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AB41D" w14:textId="2E174C5E" w:rsidR="00FD0E14" w:rsidRDefault="00F423B0" w:rsidP="00FD0E14">
      <w:pPr>
        <w:jc w:val="center"/>
        <w:rPr>
          <w:rFonts w:cs="Arial"/>
          <w:b/>
          <w:sz w:val="36"/>
          <w:szCs w:val="36"/>
        </w:rPr>
      </w:pPr>
      <w:r>
        <w:rPr>
          <w:noProof/>
        </w:rPr>
        <w:drawing>
          <wp:inline distT="0" distB="0" distL="0" distR="0" wp14:anchorId="4ED990DB" wp14:editId="4887574C">
            <wp:extent cx="4966335" cy="1613913"/>
            <wp:effectExtent l="0" t="0" r="5715" b="5715"/>
            <wp:docPr id="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55139" cy="1642772"/>
                    </a:xfrm>
                    <a:prstGeom prst="rect">
                      <a:avLst/>
                    </a:prstGeom>
                  </pic:spPr>
                </pic:pic>
              </a:graphicData>
            </a:graphic>
          </wp:inline>
        </w:drawing>
      </w:r>
      <w:r w:rsidR="00B56218">
        <w:rPr>
          <w:noProof/>
        </w:rPr>
        <w:t xml:space="preserve">            </w:t>
      </w:r>
    </w:p>
    <w:p w14:paraId="6320322C" w14:textId="7B051049" w:rsidR="00FD0E14" w:rsidRDefault="00FD0E14" w:rsidP="00E84362"/>
    <w:p w14:paraId="4E97A00B" w14:textId="088E2A2A" w:rsidR="00FD0E14" w:rsidRDefault="00FD0E14" w:rsidP="00FD0E14">
      <w:pPr>
        <w:jc w:val="center"/>
        <w:rPr>
          <w:rFonts w:cs="Arial"/>
          <w:b/>
          <w:color w:val="952D8E"/>
          <w:sz w:val="56"/>
          <w:szCs w:val="56"/>
        </w:rPr>
      </w:pPr>
      <w:r w:rsidRPr="00D02CA7">
        <w:rPr>
          <w:rFonts w:cs="Arial"/>
          <w:b/>
          <w:color w:val="952D8E"/>
          <w:sz w:val="56"/>
          <w:szCs w:val="56"/>
        </w:rPr>
        <w:t>Derby</w:t>
      </w:r>
      <w:r>
        <w:rPr>
          <w:rFonts w:cs="Arial"/>
          <w:b/>
          <w:color w:val="952D8E"/>
          <w:sz w:val="56"/>
          <w:szCs w:val="56"/>
        </w:rPr>
        <w:t xml:space="preserve"> and Derbyshire</w:t>
      </w:r>
      <w:r w:rsidRPr="00D02CA7">
        <w:rPr>
          <w:rFonts w:cs="Arial"/>
          <w:b/>
          <w:color w:val="952D8E"/>
          <w:sz w:val="56"/>
          <w:szCs w:val="56"/>
        </w:rPr>
        <w:t xml:space="preserve"> </w:t>
      </w:r>
    </w:p>
    <w:p w14:paraId="5FCD5381" w14:textId="29E3B33E" w:rsidR="00FD0E14" w:rsidRPr="00D02CA7" w:rsidRDefault="00FD0E14" w:rsidP="00FD0E14">
      <w:pPr>
        <w:jc w:val="center"/>
        <w:rPr>
          <w:rFonts w:cs="Arial"/>
          <w:b/>
          <w:color w:val="952D8E"/>
          <w:sz w:val="56"/>
          <w:szCs w:val="56"/>
        </w:rPr>
      </w:pPr>
      <w:r w:rsidRPr="00D02CA7">
        <w:rPr>
          <w:rFonts w:cs="Arial"/>
          <w:b/>
          <w:color w:val="0070C0"/>
          <w:sz w:val="56"/>
          <w:szCs w:val="56"/>
        </w:rPr>
        <w:t>Safeguarding Adults Boards</w:t>
      </w:r>
    </w:p>
    <w:p w14:paraId="6A8E37C2" w14:textId="77777777" w:rsidR="005B1919" w:rsidRDefault="00FD0E14" w:rsidP="00D7781E">
      <w:pPr>
        <w:jc w:val="center"/>
        <w:rPr>
          <w:rFonts w:cs="Arial"/>
          <w:b/>
          <w:sz w:val="52"/>
          <w:szCs w:val="52"/>
        </w:rPr>
      </w:pPr>
      <w:r w:rsidRPr="00D02CA7">
        <w:rPr>
          <w:rFonts w:cs="Arial"/>
          <w:b/>
          <w:sz w:val="52"/>
          <w:szCs w:val="52"/>
        </w:rPr>
        <w:t>Practice Guidance</w:t>
      </w:r>
    </w:p>
    <w:p w14:paraId="7C81D250" w14:textId="025F7BE9" w:rsidR="00FD0E14" w:rsidRPr="00D02CA7" w:rsidRDefault="00541DFB" w:rsidP="00D7781E">
      <w:pPr>
        <w:jc w:val="center"/>
        <w:rPr>
          <w:rFonts w:cs="Arial"/>
          <w:b/>
          <w:sz w:val="52"/>
          <w:szCs w:val="52"/>
        </w:rPr>
      </w:pPr>
      <w:r>
        <w:rPr>
          <w:rFonts w:cs="Arial"/>
          <w:b/>
          <w:sz w:val="52"/>
          <w:szCs w:val="52"/>
        </w:rPr>
        <w:t>(</w:t>
      </w:r>
      <w:r w:rsidR="007106B9">
        <w:rPr>
          <w:rFonts w:cs="Arial"/>
          <w:b/>
          <w:sz w:val="52"/>
          <w:szCs w:val="52"/>
        </w:rPr>
        <w:t>August</w:t>
      </w:r>
      <w:r w:rsidR="005B1919">
        <w:rPr>
          <w:rFonts w:cs="Arial"/>
          <w:b/>
          <w:sz w:val="52"/>
          <w:szCs w:val="52"/>
        </w:rPr>
        <w:t xml:space="preserve"> 2025</w:t>
      </w:r>
      <w:r>
        <w:rPr>
          <w:rFonts w:cs="Arial"/>
          <w:b/>
          <w:sz w:val="52"/>
          <w:szCs w:val="52"/>
        </w:rPr>
        <w:t>)</w:t>
      </w:r>
    </w:p>
    <w:p w14:paraId="04354E21" w14:textId="77777777" w:rsidR="00D7781E" w:rsidRPr="00D7781E" w:rsidRDefault="00D7781E" w:rsidP="00E84362"/>
    <w:p w14:paraId="77ACCEEC" w14:textId="0D80F102" w:rsidR="00D7781E" w:rsidRDefault="00D7781E" w:rsidP="003F02C9">
      <w:pPr>
        <w:jc w:val="center"/>
      </w:pPr>
      <w:r w:rsidRPr="003F02C9">
        <w:t>"Derby Safeguarding Adults Board and Derbyshire Safeguarding Adults Board are committed to promoting equality. The SABs aspire to remove the barriers of institutional discrimination and oppression in safeguarding adults practice across the city and county.</w:t>
      </w:r>
    </w:p>
    <w:p w14:paraId="26AA8231" w14:textId="77777777" w:rsidR="003F02C9" w:rsidRPr="003F02C9" w:rsidRDefault="003F02C9" w:rsidP="003F02C9">
      <w:pPr>
        <w:jc w:val="center"/>
      </w:pPr>
    </w:p>
    <w:p w14:paraId="3B8B385C" w14:textId="77777777" w:rsidR="00D7781E" w:rsidRPr="003F02C9" w:rsidRDefault="00D7781E" w:rsidP="003F02C9">
      <w:pPr>
        <w:jc w:val="center"/>
      </w:pPr>
      <w:r w:rsidRPr="003F02C9">
        <w:t>"Safeguarding means protecting an adult's right to live in safety, free from abuse and neglect. Safeguarding adults is everybody's business. Everybody is different and diversity will be celebrated and respected. Everybody will be treated fairly, with accessible information, advice and support to help stay safe and maintain control of their lives."</w:t>
      </w:r>
    </w:p>
    <w:p w14:paraId="35C53D23" w14:textId="0EAF8AF8" w:rsidR="00FD0E14" w:rsidRDefault="00FD0E14" w:rsidP="00B46518"/>
    <w:p w14:paraId="315608C3" w14:textId="77777777" w:rsidR="003415E5" w:rsidRDefault="003415E5">
      <w:pPr>
        <w:spacing w:after="160" w:line="259" w:lineRule="auto"/>
        <w:jc w:val="left"/>
      </w:pPr>
      <w:r>
        <w:br w:type="page"/>
      </w:r>
    </w:p>
    <w:p w14:paraId="3F357A2F" w14:textId="621F2F02" w:rsidR="003415E5" w:rsidRPr="003415E5" w:rsidRDefault="00F52687" w:rsidP="003415E5">
      <w:pPr>
        <w:shd w:val="clear" w:color="auto" w:fill="FFCCFF"/>
        <w:jc w:val="left"/>
        <w:rPr>
          <w:rFonts w:cs="Arial"/>
          <w:b/>
          <w:bCs/>
          <w:color w:val="002060"/>
          <w:sz w:val="52"/>
          <w:szCs w:val="52"/>
        </w:rPr>
      </w:pPr>
      <w:r>
        <w:rPr>
          <w:rFonts w:cs="Arial"/>
          <w:b/>
          <w:bCs/>
          <w:color w:val="002060"/>
          <w:sz w:val="52"/>
          <w:szCs w:val="52"/>
        </w:rPr>
        <w:lastRenderedPageBreak/>
        <w:t xml:space="preserve">Navigating your way around </w:t>
      </w:r>
      <w:r w:rsidR="003415E5" w:rsidRPr="003415E5">
        <w:rPr>
          <w:rFonts w:cs="Arial"/>
          <w:b/>
          <w:bCs/>
          <w:color w:val="002060"/>
          <w:sz w:val="52"/>
          <w:szCs w:val="52"/>
        </w:rPr>
        <w:t>this practice guidance document</w:t>
      </w:r>
    </w:p>
    <w:p w14:paraId="09810777" w14:textId="073B8D30" w:rsidR="003415E5" w:rsidRDefault="003415E5" w:rsidP="00B46518"/>
    <w:p w14:paraId="12A40E68" w14:textId="56C9ED9B" w:rsidR="00D369B8" w:rsidRDefault="00D369B8" w:rsidP="00D369B8">
      <w:pPr>
        <w:pStyle w:val="Heading3"/>
      </w:pPr>
      <w:r>
        <w:t>Using hyperlinks</w:t>
      </w:r>
    </w:p>
    <w:p w14:paraId="1BAD2B94" w14:textId="77777777" w:rsidR="00D369B8" w:rsidRDefault="00D369B8" w:rsidP="00B46518"/>
    <w:p w14:paraId="6F254135" w14:textId="0DAF03FB" w:rsidR="003415E5" w:rsidRDefault="003415E5" w:rsidP="00B46518">
      <w:r>
        <w:t>The table of contents uses hyperlinks to the relevant sections</w:t>
      </w:r>
      <w:r w:rsidR="00DE4F65">
        <w:t xml:space="preserve"> and subjects</w:t>
      </w:r>
      <w:r>
        <w:t xml:space="preserve"> – just click or tap the on the </w:t>
      </w:r>
      <w:r w:rsidR="00DE4F65">
        <w:t xml:space="preserve">section or </w:t>
      </w:r>
      <w:r>
        <w:t>subject you would like to read.</w:t>
      </w:r>
    </w:p>
    <w:p w14:paraId="0AC35505" w14:textId="02A16A1A" w:rsidR="003415E5" w:rsidRDefault="003415E5" w:rsidP="00B46518"/>
    <w:p w14:paraId="05700D4A" w14:textId="4853A16E" w:rsidR="003415E5" w:rsidRDefault="00864748" w:rsidP="00B46518">
      <w:r>
        <w:t xml:space="preserve">To return to the table of contents, click the </w:t>
      </w:r>
      <w:hyperlink w:anchor="Contents" w:history="1">
        <w:r w:rsidR="003415E5" w:rsidRPr="00491BA0">
          <w:rPr>
            <w:rStyle w:val="Hyperlink"/>
          </w:rPr>
          <w:t>Back to contents</w:t>
        </w:r>
      </w:hyperlink>
      <w:r w:rsidR="003415E5">
        <w:t xml:space="preserve"> link </w:t>
      </w:r>
      <w:r>
        <w:t>that is at the bottom of the majority of pages.</w:t>
      </w:r>
    </w:p>
    <w:p w14:paraId="4B7835A4" w14:textId="0F8C0B45" w:rsidR="00E03D9C" w:rsidRDefault="00E03D9C" w:rsidP="00B46518"/>
    <w:p w14:paraId="0A98FD2F" w14:textId="001B24A6" w:rsidR="00D369B8" w:rsidRDefault="00D369B8" w:rsidP="00D369B8">
      <w:pPr>
        <w:pStyle w:val="Heading3"/>
      </w:pPr>
      <w:r>
        <w:t>Find text function</w:t>
      </w:r>
    </w:p>
    <w:p w14:paraId="2C59AC81" w14:textId="77777777" w:rsidR="00D369B8" w:rsidRDefault="00D369B8" w:rsidP="00B46518"/>
    <w:p w14:paraId="12F2BEB3" w14:textId="40EF203C" w:rsidR="00E03D9C" w:rsidRDefault="00E03D9C" w:rsidP="00B46518">
      <w:r>
        <w:t xml:space="preserve">You can search for </w:t>
      </w:r>
      <w:r w:rsidR="00D369B8">
        <w:t>text</w:t>
      </w:r>
      <w:r>
        <w:t xml:space="preserve"> using the find text</w:t>
      </w:r>
      <w:r w:rsidR="00CA2B6A">
        <w:t xml:space="preserve"> or tools</w:t>
      </w:r>
      <w:r>
        <w:t xml:space="preserve"> function – this is the magnifying glass icon</w:t>
      </w:r>
      <w:r w:rsidR="00CA2B6A">
        <w:t xml:space="preserve"> as shown in the picture. The icon is located at the top right in the document’s toolbar</w:t>
      </w:r>
      <w:r>
        <w:t>.</w:t>
      </w:r>
      <w:r w:rsidR="009E536D">
        <w:t xml:space="preserve"> Alternatively, hold down Ctrl/F to open the find text function.</w:t>
      </w:r>
    </w:p>
    <w:p w14:paraId="63B3E9E8" w14:textId="0821637E" w:rsidR="00E03D9C" w:rsidRDefault="00E03D9C" w:rsidP="00B46518"/>
    <w:p w14:paraId="0E7A596C" w14:textId="0A9D23CE" w:rsidR="00E03D9C" w:rsidRDefault="00261D0E" w:rsidP="00B46518">
      <w:r w:rsidRPr="00261D0E">
        <w:rPr>
          <w:noProof/>
        </w:rPr>
        <w:drawing>
          <wp:inline distT="0" distB="0" distL="0" distR="0" wp14:anchorId="50002BAE" wp14:editId="3198933F">
            <wp:extent cx="3896269" cy="371527"/>
            <wp:effectExtent l="0" t="0" r="0" b="9525"/>
            <wp:docPr id="544433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33113" name=""/>
                    <pic:cNvPicPr/>
                  </pic:nvPicPr>
                  <pic:blipFill>
                    <a:blip r:embed="rId9"/>
                    <a:stretch>
                      <a:fillRect/>
                    </a:stretch>
                  </pic:blipFill>
                  <pic:spPr>
                    <a:xfrm>
                      <a:off x="0" y="0"/>
                      <a:ext cx="3896269" cy="371527"/>
                    </a:xfrm>
                    <a:prstGeom prst="rect">
                      <a:avLst/>
                    </a:prstGeom>
                  </pic:spPr>
                </pic:pic>
              </a:graphicData>
            </a:graphic>
          </wp:inline>
        </w:drawing>
      </w:r>
    </w:p>
    <w:p w14:paraId="205C8F9E" w14:textId="19FE5586" w:rsidR="00E03D9C" w:rsidRDefault="00E03D9C" w:rsidP="00B46518"/>
    <w:p w14:paraId="7A584C2F" w14:textId="2174CB59" w:rsidR="00690B8D" w:rsidRDefault="00CA2B6A" w:rsidP="00690B8D">
      <w:r>
        <w:t xml:space="preserve">Clicking on the icon </w:t>
      </w:r>
      <w:r w:rsidR="00E03D9C">
        <w:t xml:space="preserve">will open the find box shown in the picture. </w:t>
      </w:r>
      <w:r w:rsidR="00690B8D">
        <w:t>Type the text you want to find.</w:t>
      </w:r>
    </w:p>
    <w:p w14:paraId="68082042" w14:textId="77777777" w:rsidR="00E03D9C" w:rsidRDefault="00E03D9C" w:rsidP="00B46518"/>
    <w:p w14:paraId="0DA11575" w14:textId="4E49BB64" w:rsidR="00690B8D" w:rsidRDefault="006D631F" w:rsidP="001C48E1">
      <w:r w:rsidRPr="006D631F">
        <w:rPr>
          <w:noProof/>
        </w:rPr>
        <w:drawing>
          <wp:inline distT="0" distB="0" distL="0" distR="0" wp14:anchorId="7DA6C35E" wp14:editId="01A1D767">
            <wp:extent cx="5001323" cy="857370"/>
            <wp:effectExtent l="0" t="0" r="0" b="0"/>
            <wp:docPr id="837819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19202" name=""/>
                    <pic:cNvPicPr/>
                  </pic:nvPicPr>
                  <pic:blipFill>
                    <a:blip r:embed="rId10"/>
                    <a:stretch>
                      <a:fillRect/>
                    </a:stretch>
                  </pic:blipFill>
                  <pic:spPr>
                    <a:xfrm>
                      <a:off x="0" y="0"/>
                      <a:ext cx="5001323" cy="857370"/>
                    </a:xfrm>
                    <a:prstGeom prst="rect">
                      <a:avLst/>
                    </a:prstGeom>
                  </pic:spPr>
                </pic:pic>
              </a:graphicData>
            </a:graphic>
          </wp:inline>
        </w:drawing>
      </w:r>
    </w:p>
    <w:p w14:paraId="01F69134" w14:textId="63D5E133" w:rsidR="00690B8D" w:rsidRDefault="00690B8D" w:rsidP="001C48E1"/>
    <w:p w14:paraId="75AB2D45" w14:textId="616A394C" w:rsidR="009F00E3" w:rsidRDefault="00690B8D" w:rsidP="001C48E1">
      <w:r>
        <w:t>As an example, we have used the word homeless. You can see there are two occurrences of the word “homeless” and there are also twelve occurrences of the word “homelessness”</w:t>
      </w:r>
      <w:r w:rsidR="00B75FA0">
        <w:t xml:space="preserve"> – just click on the word for which you want to search.</w:t>
      </w:r>
    </w:p>
    <w:p w14:paraId="3CE7DDBF" w14:textId="08BABEBF" w:rsidR="009F00E3" w:rsidRDefault="009F00E3" w:rsidP="001C48E1"/>
    <w:p w14:paraId="61BFFEF4" w14:textId="1DA4B474" w:rsidR="009F00E3" w:rsidRDefault="009F00E3" w:rsidP="001C48E1"/>
    <w:p w14:paraId="19C6D8A8" w14:textId="77777777" w:rsidR="009F00E3" w:rsidRDefault="009F00E3" w:rsidP="009F00E3">
      <w:hyperlink w:anchor="Contents" w:history="1">
        <w:r w:rsidRPr="00491BA0">
          <w:rPr>
            <w:rStyle w:val="Hyperlink"/>
          </w:rPr>
          <w:t>Back to contents</w:t>
        </w:r>
      </w:hyperlink>
      <w:r>
        <w:br w:type="page"/>
      </w:r>
    </w:p>
    <w:p w14:paraId="52AB8980" w14:textId="77777777" w:rsidR="009F00E3" w:rsidRDefault="009F00E3" w:rsidP="001C48E1"/>
    <w:p w14:paraId="641F4F4B" w14:textId="001C7BEC" w:rsidR="009F00E3" w:rsidRDefault="00CA2B6A" w:rsidP="001C48E1">
      <w:r w:rsidRPr="00CA2B6A">
        <w:rPr>
          <w:noProof/>
        </w:rPr>
        <w:drawing>
          <wp:inline distT="0" distB="0" distL="0" distR="0" wp14:anchorId="5FCACF32" wp14:editId="027B8F6E">
            <wp:extent cx="5010849" cy="2267266"/>
            <wp:effectExtent l="0" t="0" r="0" b="0"/>
            <wp:docPr id="1634060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60306" name=""/>
                    <pic:cNvPicPr/>
                  </pic:nvPicPr>
                  <pic:blipFill>
                    <a:blip r:embed="rId11"/>
                    <a:stretch>
                      <a:fillRect/>
                    </a:stretch>
                  </pic:blipFill>
                  <pic:spPr>
                    <a:xfrm>
                      <a:off x="0" y="0"/>
                      <a:ext cx="5010849" cy="2267266"/>
                    </a:xfrm>
                    <a:prstGeom prst="rect">
                      <a:avLst/>
                    </a:prstGeom>
                  </pic:spPr>
                </pic:pic>
              </a:graphicData>
            </a:graphic>
          </wp:inline>
        </w:drawing>
      </w:r>
    </w:p>
    <w:p w14:paraId="2C60A5E6" w14:textId="12C94312" w:rsidR="009F00E3" w:rsidRDefault="009F00E3" w:rsidP="00B46518"/>
    <w:p w14:paraId="7C1CAFF2" w14:textId="77777777" w:rsidR="00B75FA0" w:rsidRDefault="00B75FA0" w:rsidP="00B46518"/>
    <w:p w14:paraId="7B62FBAE" w14:textId="77777777" w:rsidR="00B75FA0" w:rsidRDefault="00B75FA0" w:rsidP="00B46518"/>
    <w:p w14:paraId="7B3B4FE0" w14:textId="77777777" w:rsidR="00B75FA0" w:rsidRDefault="00B75FA0" w:rsidP="00B46518"/>
    <w:p w14:paraId="610A4CFD" w14:textId="77777777" w:rsidR="00B75FA0" w:rsidRDefault="00B75FA0" w:rsidP="00B46518"/>
    <w:p w14:paraId="7E9524FC" w14:textId="77777777" w:rsidR="00B75FA0" w:rsidRDefault="00B75FA0" w:rsidP="00B46518"/>
    <w:p w14:paraId="5FAEF2AB" w14:textId="55A06C80" w:rsidR="009F00E3" w:rsidRDefault="009F00E3" w:rsidP="00B46518"/>
    <w:p w14:paraId="066F574D" w14:textId="7874CE8E" w:rsidR="009F00E3" w:rsidRDefault="009F00E3" w:rsidP="00B46518"/>
    <w:p w14:paraId="34251685" w14:textId="0DDDCCC1" w:rsidR="009F00E3" w:rsidRDefault="009F00E3" w:rsidP="00B46518"/>
    <w:p w14:paraId="1104B2D3" w14:textId="7C4D10A8" w:rsidR="009F00E3" w:rsidRDefault="009F00E3" w:rsidP="00B46518"/>
    <w:p w14:paraId="3384EC3A" w14:textId="0D6735D4" w:rsidR="009F00E3" w:rsidRDefault="009F00E3" w:rsidP="00B46518"/>
    <w:p w14:paraId="4B88C7CD" w14:textId="5965EFBE" w:rsidR="009F00E3" w:rsidRDefault="009F00E3" w:rsidP="00B46518"/>
    <w:p w14:paraId="36AB37EC" w14:textId="618D21CA" w:rsidR="009F00E3" w:rsidRDefault="009F00E3" w:rsidP="00B46518"/>
    <w:p w14:paraId="7E56200A" w14:textId="491821C8" w:rsidR="009F00E3" w:rsidRDefault="009F00E3" w:rsidP="00B46518"/>
    <w:p w14:paraId="3DD4E320" w14:textId="2B1A2AED" w:rsidR="009F00E3" w:rsidRDefault="009F00E3" w:rsidP="00B46518"/>
    <w:p w14:paraId="25ED99F2" w14:textId="27379635" w:rsidR="009F00E3" w:rsidRDefault="009F00E3" w:rsidP="00B46518"/>
    <w:p w14:paraId="1A8A3910" w14:textId="43BBCB11" w:rsidR="009F00E3" w:rsidRDefault="009F00E3" w:rsidP="00B46518"/>
    <w:p w14:paraId="166A241E" w14:textId="00F85DAE" w:rsidR="009F00E3" w:rsidRDefault="009F00E3" w:rsidP="00B46518"/>
    <w:p w14:paraId="532E9A53" w14:textId="590C63CB" w:rsidR="009F00E3" w:rsidRDefault="009F00E3" w:rsidP="00B46518"/>
    <w:p w14:paraId="4B5D38C3" w14:textId="52577EC2" w:rsidR="009F00E3" w:rsidRDefault="009F00E3" w:rsidP="00B46518"/>
    <w:p w14:paraId="01A6C43A" w14:textId="75C2A030" w:rsidR="009F00E3" w:rsidRDefault="009F00E3" w:rsidP="00B46518"/>
    <w:p w14:paraId="46883757" w14:textId="77777777" w:rsidR="009F00E3" w:rsidRDefault="009F00E3" w:rsidP="00B46518"/>
    <w:p w14:paraId="54D71600" w14:textId="77777777" w:rsidR="009F00E3" w:rsidRDefault="009F00E3" w:rsidP="00B46518"/>
    <w:p w14:paraId="09979E43" w14:textId="662F08E8" w:rsidR="00FD0E14" w:rsidRDefault="003415E5" w:rsidP="00B46518">
      <w:hyperlink w:anchor="Contents" w:history="1">
        <w:r w:rsidRPr="00491BA0">
          <w:rPr>
            <w:rStyle w:val="Hyperlink"/>
          </w:rPr>
          <w:t>Back to contents</w:t>
        </w:r>
      </w:hyperlink>
      <w:r w:rsidR="00FD0E14">
        <w:br w:type="page"/>
      </w:r>
    </w:p>
    <w:p w14:paraId="0F664368" w14:textId="5EF46900" w:rsidR="00FD0E14" w:rsidRPr="00B46518" w:rsidRDefault="00FD0E14" w:rsidP="00E04C79">
      <w:pPr>
        <w:shd w:val="clear" w:color="auto" w:fill="FFCCFF"/>
        <w:rPr>
          <w:rFonts w:cs="Arial"/>
          <w:b/>
          <w:bCs/>
          <w:sz w:val="52"/>
          <w:szCs w:val="52"/>
        </w:rPr>
      </w:pPr>
      <w:bookmarkStart w:id="0" w:name="Contents"/>
      <w:bookmarkStart w:id="1" w:name="_Toc83105011"/>
      <w:r w:rsidRPr="00B46518">
        <w:rPr>
          <w:rFonts w:cs="Arial"/>
          <w:b/>
          <w:bCs/>
          <w:color w:val="002060"/>
          <w:sz w:val="52"/>
          <w:szCs w:val="52"/>
        </w:rPr>
        <w:lastRenderedPageBreak/>
        <w:t>Contents</w:t>
      </w:r>
      <w:bookmarkEnd w:id="0"/>
      <w:bookmarkEnd w:id="1"/>
    </w:p>
    <w:p w14:paraId="2CF03B72" w14:textId="442721DB" w:rsidR="00B95B09" w:rsidRDefault="00B95B09" w:rsidP="00491BA0">
      <w:pPr>
        <w:rPr>
          <w:rStyle w:val="Hyperlink"/>
          <w:noProof/>
          <w:color w:val="auto"/>
        </w:rPr>
      </w:pPr>
    </w:p>
    <w:p w14:paraId="7D947E25" w14:textId="6A356925" w:rsidR="00B92C50" w:rsidRDefault="00B92C50" w:rsidP="00B92C50">
      <w:r>
        <w:t>The table of contents uses hyperlinks to the relevant sections and subjects – just click or tap the on the section or subject you would like to read.</w:t>
      </w:r>
    </w:p>
    <w:p w14:paraId="1E0FB06C" w14:textId="77777777" w:rsidR="00292F0D" w:rsidRDefault="00292F0D" w:rsidP="00B92C50"/>
    <w:p w14:paraId="0E5ABF64" w14:textId="77777777" w:rsidR="00B92C50" w:rsidRDefault="00B92C50" w:rsidP="00B92C50">
      <w:r>
        <w:t xml:space="preserve">To return to the table of contents, click the </w:t>
      </w:r>
      <w:hyperlink w:anchor="Contents" w:history="1">
        <w:r w:rsidRPr="00491BA0">
          <w:rPr>
            <w:rStyle w:val="Hyperlink"/>
          </w:rPr>
          <w:t>Back to contents</w:t>
        </w:r>
      </w:hyperlink>
      <w:r>
        <w:t xml:space="preserve"> link that is at the bottom of the majority of pages.</w:t>
      </w:r>
    </w:p>
    <w:p w14:paraId="7520922B" w14:textId="77777777" w:rsidR="00B92C50" w:rsidRPr="00491BA0" w:rsidRDefault="00B92C50" w:rsidP="00491BA0">
      <w:pPr>
        <w:rPr>
          <w:rStyle w:val="Hyperlink"/>
          <w:noProof/>
          <w:color w:val="auto"/>
        </w:rPr>
      </w:pPr>
    </w:p>
    <w:p w14:paraId="6E249C9B" w14:textId="5948B5DA" w:rsidR="001C603B" w:rsidRDefault="002817DB">
      <w:pPr>
        <w:pStyle w:val="TOC1"/>
        <w:rPr>
          <w:rFonts w:asciiTheme="minorHAnsi" w:hAnsiTheme="minorHAnsi"/>
          <w:b w:val="0"/>
          <w:bCs w:val="0"/>
          <w:kern w:val="2"/>
          <w:szCs w:val="24"/>
          <w14:ligatures w14:val="standardContextual"/>
        </w:rPr>
      </w:pPr>
      <w:r>
        <w:fldChar w:fldCharType="begin"/>
      </w:r>
      <w:r>
        <w:instrText xml:space="preserve"> TOC \o "1-2" \h \z \u </w:instrText>
      </w:r>
      <w:r>
        <w:fldChar w:fldCharType="separate"/>
      </w:r>
      <w:hyperlink w:anchor="_Toc207111499" w:history="1">
        <w:r w:rsidR="001C603B" w:rsidRPr="00440FAF">
          <w:rPr>
            <w:rStyle w:val="Hyperlink"/>
          </w:rPr>
          <w:t>Introduction</w:t>
        </w:r>
        <w:r w:rsidR="001C603B">
          <w:rPr>
            <w:webHidden/>
          </w:rPr>
          <w:tab/>
        </w:r>
        <w:r w:rsidR="001C603B">
          <w:rPr>
            <w:webHidden/>
          </w:rPr>
          <w:fldChar w:fldCharType="begin"/>
        </w:r>
        <w:r w:rsidR="001C603B">
          <w:rPr>
            <w:webHidden/>
          </w:rPr>
          <w:instrText xml:space="preserve"> PAGEREF _Toc207111499 \h </w:instrText>
        </w:r>
        <w:r w:rsidR="001C603B">
          <w:rPr>
            <w:webHidden/>
          </w:rPr>
        </w:r>
        <w:r w:rsidR="001C603B">
          <w:rPr>
            <w:webHidden/>
          </w:rPr>
          <w:fldChar w:fldCharType="separate"/>
        </w:r>
        <w:r w:rsidR="001C603B">
          <w:rPr>
            <w:webHidden/>
          </w:rPr>
          <w:t>13</w:t>
        </w:r>
        <w:r w:rsidR="001C603B">
          <w:rPr>
            <w:webHidden/>
          </w:rPr>
          <w:fldChar w:fldCharType="end"/>
        </w:r>
      </w:hyperlink>
    </w:p>
    <w:p w14:paraId="0D98DA87" w14:textId="59A7B26D" w:rsidR="001C603B" w:rsidRDefault="001C603B">
      <w:pPr>
        <w:pStyle w:val="TOC2"/>
        <w:tabs>
          <w:tab w:val="right" w:leader="dot" w:pos="10194"/>
        </w:tabs>
        <w:rPr>
          <w:rFonts w:asciiTheme="minorHAnsi" w:hAnsiTheme="minorHAnsi"/>
          <w:noProof/>
          <w:kern w:val="2"/>
          <w:szCs w:val="24"/>
          <w14:ligatures w14:val="standardContextual"/>
        </w:rPr>
      </w:pPr>
      <w:hyperlink w:anchor="_Toc207111500" w:history="1">
        <w:r w:rsidRPr="00440FAF">
          <w:rPr>
            <w:rStyle w:val="Hyperlink"/>
            <w:noProof/>
          </w:rPr>
          <w:t>Adults at risk of abuse and neglect</w:t>
        </w:r>
        <w:r>
          <w:rPr>
            <w:noProof/>
            <w:webHidden/>
          </w:rPr>
          <w:tab/>
        </w:r>
        <w:r>
          <w:rPr>
            <w:noProof/>
            <w:webHidden/>
          </w:rPr>
          <w:fldChar w:fldCharType="begin"/>
        </w:r>
        <w:r>
          <w:rPr>
            <w:noProof/>
            <w:webHidden/>
          </w:rPr>
          <w:instrText xml:space="preserve"> PAGEREF _Toc207111500 \h </w:instrText>
        </w:r>
        <w:r>
          <w:rPr>
            <w:noProof/>
            <w:webHidden/>
          </w:rPr>
        </w:r>
        <w:r>
          <w:rPr>
            <w:noProof/>
            <w:webHidden/>
          </w:rPr>
          <w:fldChar w:fldCharType="separate"/>
        </w:r>
        <w:r>
          <w:rPr>
            <w:noProof/>
            <w:webHidden/>
          </w:rPr>
          <w:t>13</w:t>
        </w:r>
        <w:r>
          <w:rPr>
            <w:noProof/>
            <w:webHidden/>
          </w:rPr>
          <w:fldChar w:fldCharType="end"/>
        </w:r>
      </w:hyperlink>
    </w:p>
    <w:p w14:paraId="3C041608" w14:textId="7EAA6A2E" w:rsidR="001C603B" w:rsidRDefault="001C603B">
      <w:pPr>
        <w:pStyle w:val="TOC2"/>
        <w:tabs>
          <w:tab w:val="right" w:leader="dot" w:pos="10194"/>
        </w:tabs>
        <w:rPr>
          <w:rFonts w:asciiTheme="minorHAnsi" w:hAnsiTheme="minorHAnsi"/>
          <w:noProof/>
          <w:kern w:val="2"/>
          <w:szCs w:val="24"/>
          <w14:ligatures w14:val="standardContextual"/>
        </w:rPr>
      </w:pPr>
      <w:hyperlink w:anchor="_Toc207111501" w:history="1">
        <w:r w:rsidRPr="00440FAF">
          <w:rPr>
            <w:rStyle w:val="Hyperlink"/>
            <w:noProof/>
          </w:rPr>
          <w:t>Definitions of abuse</w:t>
        </w:r>
        <w:r>
          <w:rPr>
            <w:noProof/>
            <w:webHidden/>
          </w:rPr>
          <w:tab/>
        </w:r>
        <w:r>
          <w:rPr>
            <w:noProof/>
            <w:webHidden/>
          </w:rPr>
          <w:fldChar w:fldCharType="begin"/>
        </w:r>
        <w:r>
          <w:rPr>
            <w:noProof/>
            <w:webHidden/>
          </w:rPr>
          <w:instrText xml:space="preserve"> PAGEREF _Toc207111501 \h </w:instrText>
        </w:r>
        <w:r>
          <w:rPr>
            <w:noProof/>
            <w:webHidden/>
          </w:rPr>
        </w:r>
        <w:r>
          <w:rPr>
            <w:noProof/>
            <w:webHidden/>
          </w:rPr>
          <w:fldChar w:fldCharType="separate"/>
        </w:r>
        <w:r>
          <w:rPr>
            <w:noProof/>
            <w:webHidden/>
          </w:rPr>
          <w:t>15</w:t>
        </w:r>
        <w:r>
          <w:rPr>
            <w:noProof/>
            <w:webHidden/>
          </w:rPr>
          <w:fldChar w:fldCharType="end"/>
        </w:r>
      </w:hyperlink>
    </w:p>
    <w:p w14:paraId="03CDF219" w14:textId="405D0D6F" w:rsidR="001C603B" w:rsidRDefault="001C603B">
      <w:pPr>
        <w:pStyle w:val="TOC2"/>
        <w:tabs>
          <w:tab w:val="right" w:leader="dot" w:pos="10194"/>
        </w:tabs>
        <w:rPr>
          <w:rFonts w:asciiTheme="minorHAnsi" w:hAnsiTheme="minorHAnsi"/>
          <w:noProof/>
          <w:kern w:val="2"/>
          <w:szCs w:val="24"/>
          <w14:ligatures w14:val="standardContextual"/>
        </w:rPr>
      </w:pPr>
      <w:hyperlink w:anchor="_Toc207111502" w:history="1">
        <w:r w:rsidRPr="00440FAF">
          <w:rPr>
            <w:rStyle w:val="Hyperlink"/>
            <w:rFonts w:eastAsia="Arial Unicode MS"/>
            <w:noProof/>
          </w:rPr>
          <w:t>Your practice and preventing abuse</w:t>
        </w:r>
        <w:r>
          <w:rPr>
            <w:noProof/>
            <w:webHidden/>
          </w:rPr>
          <w:tab/>
        </w:r>
        <w:r>
          <w:rPr>
            <w:noProof/>
            <w:webHidden/>
          </w:rPr>
          <w:fldChar w:fldCharType="begin"/>
        </w:r>
        <w:r>
          <w:rPr>
            <w:noProof/>
            <w:webHidden/>
          </w:rPr>
          <w:instrText xml:space="preserve"> PAGEREF _Toc207111502 \h </w:instrText>
        </w:r>
        <w:r>
          <w:rPr>
            <w:noProof/>
            <w:webHidden/>
          </w:rPr>
        </w:r>
        <w:r>
          <w:rPr>
            <w:noProof/>
            <w:webHidden/>
          </w:rPr>
          <w:fldChar w:fldCharType="separate"/>
        </w:r>
        <w:r>
          <w:rPr>
            <w:noProof/>
            <w:webHidden/>
          </w:rPr>
          <w:t>16</w:t>
        </w:r>
        <w:r>
          <w:rPr>
            <w:noProof/>
            <w:webHidden/>
          </w:rPr>
          <w:fldChar w:fldCharType="end"/>
        </w:r>
      </w:hyperlink>
    </w:p>
    <w:p w14:paraId="0ECD5D9C" w14:textId="596A1BF3" w:rsidR="001C603B" w:rsidRDefault="001C603B">
      <w:pPr>
        <w:pStyle w:val="TOC1"/>
        <w:rPr>
          <w:rFonts w:asciiTheme="minorHAnsi" w:hAnsiTheme="minorHAnsi"/>
          <w:b w:val="0"/>
          <w:bCs w:val="0"/>
          <w:kern w:val="2"/>
          <w:szCs w:val="24"/>
          <w14:ligatures w14:val="standardContextual"/>
        </w:rPr>
      </w:pPr>
      <w:hyperlink w:anchor="_Toc207111503" w:history="1">
        <w:r w:rsidRPr="00440FAF">
          <w:rPr>
            <w:rStyle w:val="Hyperlink"/>
          </w:rPr>
          <w:t>Adolescent to Parent Violence and Abuse (APVA)</w:t>
        </w:r>
        <w:r>
          <w:rPr>
            <w:webHidden/>
          </w:rPr>
          <w:tab/>
        </w:r>
        <w:r>
          <w:rPr>
            <w:webHidden/>
          </w:rPr>
          <w:fldChar w:fldCharType="begin"/>
        </w:r>
        <w:r>
          <w:rPr>
            <w:webHidden/>
          </w:rPr>
          <w:instrText xml:space="preserve"> PAGEREF _Toc207111503 \h </w:instrText>
        </w:r>
        <w:r>
          <w:rPr>
            <w:webHidden/>
          </w:rPr>
        </w:r>
        <w:r>
          <w:rPr>
            <w:webHidden/>
          </w:rPr>
          <w:fldChar w:fldCharType="separate"/>
        </w:r>
        <w:r>
          <w:rPr>
            <w:webHidden/>
          </w:rPr>
          <w:t>20</w:t>
        </w:r>
        <w:r>
          <w:rPr>
            <w:webHidden/>
          </w:rPr>
          <w:fldChar w:fldCharType="end"/>
        </w:r>
      </w:hyperlink>
    </w:p>
    <w:p w14:paraId="778CE9CF" w14:textId="312BDBD9" w:rsidR="001C603B" w:rsidRDefault="001C603B">
      <w:pPr>
        <w:pStyle w:val="TOC1"/>
        <w:rPr>
          <w:rFonts w:asciiTheme="minorHAnsi" w:hAnsiTheme="minorHAnsi"/>
          <w:b w:val="0"/>
          <w:bCs w:val="0"/>
          <w:kern w:val="2"/>
          <w:szCs w:val="24"/>
          <w14:ligatures w14:val="standardContextual"/>
        </w:rPr>
      </w:pPr>
      <w:hyperlink w:anchor="_Toc207111504" w:history="1">
        <w:r w:rsidRPr="00440FAF">
          <w:rPr>
            <w:rStyle w:val="Hyperlink"/>
          </w:rPr>
          <w:t>Adults who disclose non recent abuse</w:t>
        </w:r>
        <w:r>
          <w:rPr>
            <w:webHidden/>
          </w:rPr>
          <w:tab/>
        </w:r>
        <w:r>
          <w:rPr>
            <w:webHidden/>
          </w:rPr>
          <w:fldChar w:fldCharType="begin"/>
        </w:r>
        <w:r>
          <w:rPr>
            <w:webHidden/>
          </w:rPr>
          <w:instrText xml:space="preserve"> PAGEREF _Toc207111504 \h </w:instrText>
        </w:r>
        <w:r>
          <w:rPr>
            <w:webHidden/>
          </w:rPr>
        </w:r>
        <w:r>
          <w:rPr>
            <w:webHidden/>
          </w:rPr>
          <w:fldChar w:fldCharType="separate"/>
        </w:r>
        <w:r>
          <w:rPr>
            <w:webHidden/>
          </w:rPr>
          <w:t>21</w:t>
        </w:r>
        <w:r>
          <w:rPr>
            <w:webHidden/>
          </w:rPr>
          <w:fldChar w:fldCharType="end"/>
        </w:r>
      </w:hyperlink>
    </w:p>
    <w:p w14:paraId="73F2969E" w14:textId="53EC9022" w:rsidR="001C603B" w:rsidRDefault="001C603B">
      <w:pPr>
        <w:pStyle w:val="TOC1"/>
        <w:rPr>
          <w:rFonts w:asciiTheme="minorHAnsi" w:hAnsiTheme="minorHAnsi"/>
          <w:b w:val="0"/>
          <w:bCs w:val="0"/>
          <w:kern w:val="2"/>
          <w:szCs w:val="24"/>
          <w14:ligatures w14:val="standardContextual"/>
        </w:rPr>
      </w:pPr>
      <w:hyperlink w:anchor="_Toc207111505" w:history="1">
        <w:r w:rsidRPr="00440FAF">
          <w:rPr>
            <w:rStyle w:val="Hyperlink"/>
          </w:rPr>
          <w:t>Adult exploitation risk assessment</w:t>
        </w:r>
        <w:r>
          <w:rPr>
            <w:webHidden/>
          </w:rPr>
          <w:tab/>
        </w:r>
        <w:r>
          <w:rPr>
            <w:webHidden/>
          </w:rPr>
          <w:fldChar w:fldCharType="begin"/>
        </w:r>
        <w:r>
          <w:rPr>
            <w:webHidden/>
          </w:rPr>
          <w:instrText xml:space="preserve"> PAGEREF _Toc207111505 \h </w:instrText>
        </w:r>
        <w:r>
          <w:rPr>
            <w:webHidden/>
          </w:rPr>
        </w:r>
        <w:r>
          <w:rPr>
            <w:webHidden/>
          </w:rPr>
          <w:fldChar w:fldCharType="separate"/>
        </w:r>
        <w:r>
          <w:rPr>
            <w:webHidden/>
          </w:rPr>
          <w:t>23</w:t>
        </w:r>
        <w:r>
          <w:rPr>
            <w:webHidden/>
          </w:rPr>
          <w:fldChar w:fldCharType="end"/>
        </w:r>
      </w:hyperlink>
    </w:p>
    <w:p w14:paraId="3C89254F" w14:textId="2E6C9C44" w:rsidR="001C603B" w:rsidRDefault="001C603B">
      <w:pPr>
        <w:pStyle w:val="TOC2"/>
        <w:tabs>
          <w:tab w:val="right" w:leader="dot" w:pos="10194"/>
        </w:tabs>
        <w:rPr>
          <w:rFonts w:asciiTheme="minorHAnsi" w:hAnsiTheme="minorHAnsi"/>
          <w:noProof/>
          <w:kern w:val="2"/>
          <w:szCs w:val="24"/>
          <w14:ligatures w14:val="standardContextual"/>
        </w:rPr>
      </w:pPr>
      <w:hyperlink w:anchor="_Toc207111506" w:history="1">
        <w:r w:rsidRPr="00440FAF">
          <w:rPr>
            <w:rStyle w:val="Hyperlink"/>
            <w:noProof/>
          </w:rPr>
          <w:t>Introduction</w:t>
        </w:r>
        <w:r>
          <w:rPr>
            <w:noProof/>
            <w:webHidden/>
          </w:rPr>
          <w:tab/>
        </w:r>
        <w:r>
          <w:rPr>
            <w:noProof/>
            <w:webHidden/>
          </w:rPr>
          <w:fldChar w:fldCharType="begin"/>
        </w:r>
        <w:r>
          <w:rPr>
            <w:noProof/>
            <w:webHidden/>
          </w:rPr>
          <w:instrText xml:space="preserve"> PAGEREF _Toc207111506 \h </w:instrText>
        </w:r>
        <w:r>
          <w:rPr>
            <w:noProof/>
            <w:webHidden/>
          </w:rPr>
        </w:r>
        <w:r>
          <w:rPr>
            <w:noProof/>
            <w:webHidden/>
          </w:rPr>
          <w:fldChar w:fldCharType="separate"/>
        </w:r>
        <w:r>
          <w:rPr>
            <w:noProof/>
            <w:webHidden/>
          </w:rPr>
          <w:t>23</w:t>
        </w:r>
        <w:r>
          <w:rPr>
            <w:noProof/>
            <w:webHidden/>
          </w:rPr>
          <w:fldChar w:fldCharType="end"/>
        </w:r>
      </w:hyperlink>
    </w:p>
    <w:p w14:paraId="74690F8D" w14:textId="0CB2BB92" w:rsidR="001C603B" w:rsidRDefault="001C603B">
      <w:pPr>
        <w:pStyle w:val="TOC2"/>
        <w:tabs>
          <w:tab w:val="right" w:leader="dot" w:pos="10194"/>
        </w:tabs>
        <w:rPr>
          <w:rFonts w:asciiTheme="minorHAnsi" w:hAnsiTheme="minorHAnsi"/>
          <w:noProof/>
          <w:kern w:val="2"/>
          <w:szCs w:val="24"/>
          <w14:ligatures w14:val="standardContextual"/>
        </w:rPr>
      </w:pPr>
      <w:hyperlink w:anchor="_Toc207111507" w:history="1">
        <w:r w:rsidRPr="00440FAF">
          <w:rPr>
            <w:rStyle w:val="Hyperlink"/>
            <w:noProof/>
          </w:rPr>
          <w:t>Definition of exploitation</w:t>
        </w:r>
        <w:r>
          <w:rPr>
            <w:noProof/>
            <w:webHidden/>
          </w:rPr>
          <w:tab/>
        </w:r>
        <w:r>
          <w:rPr>
            <w:noProof/>
            <w:webHidden/>
          </w:rPr>
          <w:fldChar w:fldCharType="begin"/>
        </w:r>
        <w:r>
          <w:rPr>
            <w:noProof/>
            <w:webHidden/>
          </w:rPr>
          <w:instrText xml:space="preserve"> PAGEREF _Toc207111507 \h </w:instrText>
        </w:r>
        <w:r>
          <w:rPr>
            <w:noProof/>
            <w:webHidden/>
          </w:rPr>
        </w:r>
        <w:r>
          <w:rPr>
            <w:noProof/>
            <w:webHidden/>
          </w:rPr>
          <w:fldChar w:fldCharType="separate"/>
        </w:r>
        <w:r>
          <w:rPr>
            <w:noProof/>
            <w:webHidden/>
          </w:rPr>
          <w:t>23</w:t>
        </w:r>
        <w:r>
          <w:rPr>
            <w:noProof/>
            <w:webHidden/>
          </w:rPr>
          <w:fldChar w:fldCharType="end"/>
        </w:r>
      </w:hyperlink>
    </w:p>
    <w:p w14:paraId="7D869BD7" w14:textId="7B2AE546" w:rsidR="001C603B" w:rsidRDefault="001C603B">
      <w:pPr>
        <w:pStyle w:val="TOC2"/>
        <w:tabs>
          <w:tab w:val="right" w:leader="dot" w:pos="10194"/>
        </w:tabs>
        <w:rPr>
          <w:rFonts w:asciiTheme="minorHAnsi" w:hAnsiTheme="minorHAnsi"/>
          <w:noProof/>
          <w:kern w:val="2"/>
          <w:szCs w:val="24"/>
          <w14:ligatures w14:val="standardContextual"/>
        </w:rPr>
      </w:pPr>
      <w:hyperlink w:anchor="_Toc207111508" w:history="1">
        <w:r w:rsidRPr="00440FAF">
          <w:rPr>
            <w:rStyle w:val="Hyperlink"/>
            <w:noProof/>
          </w:rPr>
          <w:t>Vulnerability to exploitation</w:t>
        </w:r>
        <w:r>
          <w:rPr>
            <w:noProof/>
            <w:webHidden/>
          </w:rPr>
          <w:tab/>
        </w:r>
        <w:r>
          <w:rPr>
            <w:noProof/>
            <w:webHidden/>
          </w:rPr>
          <w:fldChar w:fldCharType="begin"/>
        </w:r>
        <w:r>
          <w:rPr>
            <w:noProof/>
            <w:webHidden/>
          </w:rPr>
          <w:instrText xml:space="preserve"> PAGEREF _Toc207111508 \h </w:instrText>
        </w:r>
        <w:r>
          <w:rPr>
            <w:noProof/>
            <w:webHidden/>
          </w:rPr>
        </w:r>
        <w:r>
          <w:rPr>
            <w:noProof/>
            <w:webHidden/>
          </w:rPr>
          <w:fldChar w:fldCharType="separate"/>
        </w:r>
        <w:r>
          <w:rPr>
            <w:noProof/>
            <w:webHidden/>
          </w:rPr>
          <w:t>24</w:t>
        </w:r>
        <w:r>
          <w:rPr>
            <w:noProof/>
            <w:webHidden/>
          </w:rPr>
          <w:fldChar w:fldCharType="end"/>
        </w:r>
      </w:hyperlink>
    </w:p>
    <w:p w14:paraId="30157E9E" w14:textId="5F32F7B8" w:rsidR="001C603B" w:rsidRDefault="001C603B">
      <w:pPr>
        <w:pStyle w:val="TOC2"/>
        <w:tabs>
          <w:tab w:val="right" w:leader="dot" w:pos="10194"/>
        </w:tabs>
        <w:rPr>
          <w:rFonts w:asciiTheme="minorHAnsi" w:hAnsiTheme="minorHAnsi"/>
          <w:noProof/>
          <w:kern w:val="2"/>
          <w:szCs w:val="24"/>
          <w14:ligatures w14:val="standardContextual"/>
        </w:rPr>
      </w:pPr>
      <w:hyperlink w:anchor="_Toc207111509" w:history="1">
        <w:r w:rsidRPr="00440FAF">
          <w:rPr>
            <w:rStyle w:val="Hyperlink"/>
            <w:noProof/>
          </w:rPr>
          <w:t>Risk assessment</w:t>
        </w:r>
        <w:r>
          <w:rPr>
            <w:noProof/>
            <w:webHidden/>
          </w:rPr>
          <w:tab/>
        </w:r>
        <w:r>
          <w:rPr>
            <w:noProof/>
            <w:webHidden/>
          </w:rPr>
          <w:fldChar w:fldCharType="begin"/>
        </w:r>
        <w:r>
          <w:rPr>
            <w:noProof/>
            <w:webHidden/>
          </w:rPr>
          <w:instrText xml:space="preserve"> PAGEREF _Toc207111509 \h </w:instrText>
        </w:r>
        <w:r>
          <w:rPr>
            <w:noProof/>
            <w:webHidden/>
          </w:rPr>
        </w:r>
        <w:r>
          <w:rPr>
            <w:noProof/>
            <w:webHidden/>
          </w:rPr>
          <w:fldChar w:fldCharType="separate"/>
        </w:r>
        <w:r>
          <w:rPr>
            <w:noProof/>
            <w:webHidden/>
          </w:rPr>
          <w:t>25</w:t>
        </w:r>
        <w:r>
          <w:rPr>
            <w:noProof/>
            <w:webHidden/>
          </w:rPr>
          <w:fldChar w:fldCharType="end"/>
        </w:r>
      </w:hyperlink>
    </w:p>
    <w:p w14:paraId="43A74273" w14:textId="2A27F62A" w:rsidR="001C603B" w:rsidRDefault="001C603B">
      <w:pPr>
        <w:pStyle w:val="TOC2"/>
        <w:tabs>
          <w:tab w:val="right" w:leader="dot" w:pos="10194"/>
        </w:tabs>
        <w:rPr>
          <w:rFonts w:asciiTheme="minorHAnsi" w:hAnsiTheme="minorHAnsi"/>
          <w:noProof/>
          <w:kern w:val="2"/>
          <w:szCs w:val="24"/>
          <w14:ligatures w14:val="standardContextual"/>
        </w:rPr>
      </w:pPr>
      <w:hyperlink w:anchor="_Toc207111510" w:history="1">
        <w:r w:rsidRPr="00440FAF">
          <w:rPr>
            <w:rStyle w:val="Hyperlink"/>
            <w:noProof/>
          </w:rPr>
          <w:t>Intervention</w:t>
        </w:r>
        <w:r>
          <w:rPr>
            <w:noProof/>
            <w:webHidden/>
          </w:rPr>
          <w:tab/>
        </w:r>
        <w:r>
          <w:rPr>
            <w:noProof/>
            <w:webHidden/>
          </w:rPr>
          <w:fldChar w:fldCharType="begin"/>
        </w:r>
        <w:r>
          <w:rPr>
            <w:noProof/>
            <w:webHidden/>
          </w:rPr>
          <w:instrText xml:space="preserve"> PAGEREF _Toc207111510 \h </w:instrText>
        </w:r>
        <w:r>
          <w:rPr>
            <w:noProof/>
            <w:webHidden/>
          </w:rPr>
        </w:r>
        <w:r>
          <w:rPr>
            <w:noProof/>
            <w:webHidden/>
          </w:rPr>
          <w:fldChar w:fldCharType="separate"/>
        </w:r>
        <w:r>
          <w:rPr>
            <w:noProof/>
            <w:webHidden/>
          </w:rPr>
          <w:t>27</w:t>
        </w:r>
        <w:r>
          <w:rPr>
            <w:noProof/>
            <w:webHidden/>
          </w:rPr>
          <w:fldChar w:fldCharType="end"/>
        </w:r>
      </w:hyperlink>
    </w:p>
    <w:p w14:paraId="02AD0176" w14:textId="43D6C0D3" w:rsidR="001C603B" w:rsidRDefault="001C603B">
      <w:pPr>
        <w:pStyle w:val="TOC2"/>
        <w:tabs>
          <w:tab w:val="right" w:leader="dot" w:pos="10194"/>
        </w:tabs>
        <w:rPr>
          <w:rFonts w:asciiTheme="minorHAnsi" w:hAnsiTheme="minorHAnsi"/>
          <w:noProof/>
          <w:kern w:val="2"/>
          <w:szCs w:val="24"/>
          <w14:ligatures w14:val="standardContextual"/>
        </w:rPr>
      </w:pPr>
      <w:hyperlink w:anchor="_Toc207111511" w:history="1">
        <w:r w:rsidRPr="00440FAF">
          <w:rPr>
            <w:rStyle w:val="Hyperlink"/>
            <w:noProof/>
          </w:rPr>
          <w:t>References</w:t>
        </w:r>
        <w:r>
          <w:rPr>
            <w:noProof/>
            <w:webHidden/>
          </w:rPr>
          <w:tab/>
        </w:r>
        <w:r>
          <w:rPr>
            <w:noProof/>
            <w:webHidden/>
          </w:rPr>
          <w:fldChar w:fldCharType="begin"/>
        </w:r>
        <w:r>
          <w:rPr>
            <w:noProof/>
            <w:webHidden/>
          </w:rPr>
          <w:instrText xml:space="preserve"> PAGEREF _Toc207111511 \h </w:instrText>
        </w:r>
        <w:r>
          <w:rPr>
            <w:noProof/>
            <w:webHidden/>
          </w:rPr>
        </w:r>
        <w:r>
          <w:rPr>
            <w:noProof/>
            <w:webHidden/>
          </w:rPr>
          <w:fldChar w:fldCharType="separate"/>
        </w:r>
        <w:r>
          <w:rPr>
            <w:noProof/>
            <w:webHidden/>
          </w:rPr>
          <w:t>28</w:t>
        </w:r>
        <w:r>
          <w:rPr>
            <w:noProof/>
            <w:webHidden/>
          </w:rPr>
          <w:fldChar w:fldCharType="end"/>
        </w:r>
      </w:hyperlink>
    </w:p>
    <w:p w14:paraId="421DAA83" w14:textId="41514630" w:rsidR="001C603B" w:rsidRDefault="001C603B">
      <w:pPr>
        <w:pStyle w:val="TOC2"/>
        <w:tabs>
          <w:tab w:val="right" w:leader="dot" w:pos="10194"/>
        </w:tabs>
        <w:rPr>
          <w:rFonts w:asciiTheme="minorHAnsi" w:hAnsiTheme="minorHAnsi"/>
          <w:noProof/>
          <w:kern w:val="2"/>
          <w:szCs w:val="24"/>
          <w14:ligatures w14:val="standardContextual"/>
        </w:rPr>
      </w:pPr>
      <w:hyperlink w:anchor="_Toc207111512" w:history="1">
        <w:r w:rsidRPr="00440FAF">
          <w:rPr>
            <w:rStyle w:val="Hyperlink"/>
            <w:noProof/>
          </w:rPr>
          <w:t>Derbyshire Constabulary Information Sharing Form (ISF) for professionals: Operation Liberty/Operation Blofeld</w:t>
        </w:r>
        <w:r>
          <w:rPr>
            <w:noProof/>
            <w:webHidden/>
          </w:rPr>
          <w:tab/>
        </w:r>
        <w:r>
          <w:rPr>
            <w:noProof/>
            <w:webHidden/>
          </w:rPr>
          <w:fldChar w:fldCharType="begin"/>
        </w:r>
        <w:r>
          <w:rPr>
            <w:noProof/>
            <w:webHidden/>
          </w:rPr>
          <w:instrText xml:space="preserve"> PAGEREF _Toc207111512 \h </w:instrText>
        </w:r>
        <w:r>
          <w:rPr>
            <w:noProof/>
            <w:webHidden/>
          </w:rPr>
        </w:r>
        <w:r>
          <w:rPr>
            <w:noProof/>
            <w:webHidden/>
          </w:rPr>
          <w:fldChar w:fldCharType="separate"/>
        </w:r>
        <w:r>
          <w:rPr>
            <w:noProof/>
            <w:webHidden/>
          </w:rPr>
          <w:t>28</w:t>
        </w:r>
        <w:r>
          <w:rPr>
            <w:noProof/>
            <w:webHidden/>
          </w:rPr>
          <w:fldChar w:fldCharType="end"/>
        </w:r>
      </w:hyperlink>
    </w:p>
    <w:p w14:paraId="07234899" w14:textId="03E93D73" w:rsidR="001C603B" w:rsidRDefault="001C603B">
      <w:pPr>
        <w:pStyle w:val="TOC1"/>
        <w:rPr>
          <w:rFonts w:asciiTheme="minorHAnsi" w:hAnsiTheme="minorHAnsi"/>
          <w:b w:val="0"/>
          <w:bCs w:val="0"/>
          <w:kern w:val="2"/>
          <w:szCs w:val="24"/>
          <w14:ligatures w14:val="standardContextual"/>
        </w:rPr>
      </w:pPr>
      <w:hyperlink w:anchor="_Toc207111513" w:history="1">
        <w:r w:rsidRPr="00440FAF">
          <w:rPr>
            <w:rStyle w:val="Hyperlink"/>
          </w:rPr>
          <w:t>Adult Social Care and Health commissioning, contracts and safeguarding</w:t>
        </w:r>
        <w:r>
          <w:rPr>
            <w:webHidden/>
          </w:rPr>
          <w:tab/>
        </w:r>
        <w:r>
          <w:rPr>
            <w:webHidden/>
          </w:rPr>
          <w:fldChar w:fldCharType="begin"/>
        </w:r>
        <w:r>
          <w:rPr>
            <w:webHidden/>
          </w:rPr>
          <w:instrText xml:space="preserve"> PAGEREF _Toc207111513 \h </w:instrText>
        </w:r>
        <w:r>
          <w:rPr>
            <w:webHidden/>
          </w:rPr>
        </w:r>
        <w:r>
          <w:rPr>
            <w:webHidden/>
          </w:rPr>
          <w:fldChar w:fldCharType="separate"/>
        </w:r>
        <w:r>
          <w:rPr>
            <w:webHidden/>
          </w:rPr>
          <w:t>32</w:t>
        </w:r>
        <w:r>
          <w:rPr>
            <w:webHidden/>
          </w:rPr>
          <w:fldChar w:fldCharType="end"/>
        </w:r>
      </w:hyperlink>
    </w:p>
    <w:p w14:paraId="6FA4DA5D" w14:textId="7D4553C6" w:rsidR="001C603B" w:rsidRDefault="001C603B">
      <w:pPr>
        <w:pStyle w:val="TOC2"/>
        <w:tabs>
          <w:tab w:val="right" w:leader="dot" w:pos="10194"/>
        </w:tabs>
        <w:rPr>
          <w:rFonts w:asciiTheme="minorHAnsi" w:hAnsiTheme="minorHAnsi"/>
          <w:noProof/>
          <w:kern w:val="2"/>
          <w:szCs w:val="24"/>
          <w14:ligatures w14:val="standardContextual"/>
        </w:rPr>
      </w:pPr>
      <w:hyperlink w:anchor="_Toc207111514" w:history="1">
        <w:r w:rsidRPr="00440FAF">
          <w:rPr>
            <w:rStyle w:val="Hyperlink"/>
            <w:noProof/>
          </w:rPr>
          <w:t>Role of the Adult Social Care and Health Contracts Team</w:t>
        </w:r>
        <w:r>
          <w:rPr>
            <w:noProof/>
            <w:webHidden/>
          </w:rPr>
          <w:tab/>
        </w:r>
        <w:r>
          <w:rPr>
            <w:noProof/>
            <w:webHidden/>
          </w:rPr>
          <w:fldChar w:fldCharType="begin"/>
        </w:r>
        <w:r>
          <w:rPr>
            <w:noProof/>
            <w:webHidden/>
          </w:rPr>
          <w:instrText xml:space="preserve"> PAGEREF _Toc207111514 \h </w:instrText>
        </w:r>
        <w:r>
          <w:rPr>
            <w:noProof/>
            <w:webHidden/>
          </w:rPr>
        </w:r>
        <w:r>
          <w:rPr>
            <w:noProof/>
            <w:webHidden/>
          </w:rPr>
          <w:fldChar w:fldCharType="separate"/>
        </w:r>
        <w:r>
          <w:rPr>
            <w:noProof/>
            <w:webHidden/>
          </w:rPr>
          <w:t>33</w:t>
        </w:r>
        <w:r>
          <w:rPr>
            <w:noProof/>
            <w:webHidden/>
          </w:rPr>
          <w:fldChar w:fldCharType="end"/>
        </w:r>
      </w:hyperlink>
    </w:p>
    <w:p w14:paraId="225A1840" w14:textId="30F799E8" w:rsidR="001C603B" w:rsidRDefault="001C603B">
      <w:pPr>
        <w:pStyle w:val="TOC2"/>
        <w:tabs>
          <w:tab w:val="right" w:leader="dot" w:pos="10194"/>
        </w:tabs>
        <w:rPr>
          <w:rFonts w:asciiTheme="minorHAnsi" w:hAnsiTheme="minorHAnsi"/>
          <w:noProof/>
          <w:kern w:val="2"/>
          <w:szCs w:val="24"/>
          <w14:ligatures w14:val="standardContextual"/>
        </w:rPr>
      </w:pPr>
      <w:hyperlink w:anchor="_Toc207111515" w:history="1">
        <w:r w:rsidRPr="00440FAF">
          <w:rPr>
            <w:rStyle w:val="Hyperlink"/>
            <w:noProof/>
          </w:rPr>
          <w:t>Role of the Adult Social Care and Health Commissioning Team in Derbyshire</w:t>
        </w:r>
        <w:r>
          <w:rPr>
            <w:noProof/>
            <w:webHidden/>
          </w:rPr>
          <w:tab/>
        </w:r>
        <w:r>
          <w:rPr>
            <w:noProof/>
            <w:webHidden/>
          </w:rPr>
          <w:fldChar w:fldCharType="begin"/>
        </w:r>
        <w:r>
          <w:rPr>
            <w:noProof/>
            <w:webHidden/>
          </w:rPr>
          <w:instrText xml:space="preserve"> PAGEREF _Toc207111515 \h </w:instrText>
        </w:r>
        <w:r>
          <w:rPr>
            <w:noProof/>
            <w:webHidden/>
          </w:rPr>
        </w:r>
        <w:r>
          <w:rPr>
            <w:noProof/>
            <w:webHidden/>
          </w:rPr>
          <w:fldChar w:fldCharType="separate"/>
        </w:r>
        <w:r>
          <w:rPr>
            <w:noProof/>
            <w:webHidden/>
          </w:rPr>
          <w:t>34</w:t>
        </w:r>
        <w:r>
          <w:rPr>
            <w:noProof/>
            <w:webHidden/>
          </w:rPr>
          <w:fldChar w:fldCharType="end"/>
        </w:r>
      </w:hyperlink>
    </w:p>
    <w:p w14:paraId="75610977" w14:textId="1D16C8CD" w:rsidR="001C603B" w:rsidRDefault="001C603B">
      <w:pPr>
        <w:pStyle w:val="TOC2"/>
        <w:tabs>
          <w:tab w:val="right" w:leader="dot" w:pos="10194"/>
        </w:tabs>
        <w:rPr>
          <w:rFonts w:asciiTheme="minorHAnsi" w:hAnsiTheme="minorHAnsi"/>
          <w:noProof/>
          <w:kern w:val="2"/>
          <w:szCs w:val="24"/>
          <w14:ligatures w14:val="standardContextual"/>
        </w:rPr>
      </w:pPr>
      <w:hyperlink w:anchor="_Toc207111516" w:history="1">
        <w:r w:rsidRPr="00440FAF">
          <w:rPr>
            <w:rStyle w:val="Hyperlink"/>
            <w:noProof/>
          </w:rPr>
          <w:t>Who are the commissioners?</w:t>
        </w:r>
        <w:r>
          <w:rPr>
            <w:noProof/>
            <w:webHidden/>
          </w:rPr>
          <w:tab/>
        </w:r>
        <w:r>
          <w:rPr>
            <w:noProof/>
            <w:webHidden/>
          </w:rPr>
          <w:fldChar w:fldCharType="begin"/>
        </w:r>
        <w:r>
          <w:rPr>
            <w:noProof/>
            <w:webHidden/>
          </w:rPr>
          <w:instrText xml:space="preserve"> PAGEREF _Toc207111516 \h </w:instrText>
        </w:r>
        <w:r>
          <w:rPr>
            <w:noProof/>
            <w:webHidden/>
          </w:rPr>
        </w:r>
        <w:r>
          <w:rPr>
            <w:noProof/>
            <w:webHidden/>
          </w:rPr>
          <w:fldChar w:fldCharType="separate"/>
        </w:r>
        <w:r>
          <w:rPr>
            <w:noProof/>
            <w:webHidden/>
          </w:rPr>
          <w:t>35</w:t>
        </w:r>
        <w:r>
          <w:rPr>
            <w:noProof/>
            <w:webHidden/>
          </w:rPr>
          <w:fldChar w:fldCharType="end"/>
        </w:r>
      </w:hyperlink>
    </w:p>
    <w:p w14:paraId="26B51F9B" w14:textId="0AED4E7E" w:rsidR="001C603B" w:rsidRDefault="001C603B">
      <w:pPr>
        <w:pStyle w:val="TOC2"/>
        <w:tabs>
          <w:tab w:val="right" w:leader="dot" w:pos="10194"/>
        </w:tabs>
        <w:rPr>
          <w:rFonts w:asciiTheme="minorHAnsi" w:hAnsiTheme="minorHAnsi"/>
          <w:noProof/>
          <w:kern w:val="2"/>
          <w:szCs w:val="24"/>
          <w14:ligatures w14:val="standardContextual"/>
        </w:rPr>
      </w:pPr>
      <w:hyperlink w:anchor="_Toc207111517" w:history="1">
        <w:r w:rsidRPr="00440FAF">
          <w:rPr>
            <w:rStyle w:val="Hyperlink"/>
            <w:noProof/>
          </w:rPr>
          <w:t>Role of the commissioner in the safeguarding process</w:t>
        </w:r>
        <w:r>
          <w:rPr>
            <w:noProof/>
            <w:webHidden/>
          </w:rPr>
          <w:tab/>
        </w:r>
        <w:r>
          <w:rPr>
            <w:noProof/>
            <w:webHidden/>
          </w:rPr>
          <w:fldChar w:fldCharType="begin"/>
        </w:r>
        <w:r>
          <w:rPr>
            <w:noProof/>
            <w:webHidden/>
          </w:rPr>
          <w:instrText xml:space="preserve"> PAGEREF _Toc207111517 \h </w:instrText>
        </w:r>
        <w:r>
          <w:rPr>
            <w:noProof/>
            <w:webHidden/>
          </w:rPr>
        </w:r>
        <w:r>
          <w:rPr>
            <w:noProof/>
            <w:webHidden/>
          </w:rPr>
          <w:fldChar w:fldCharType="separate"/>
        </w:r>
        <w:r>
          <w:rPr>
            <w:noProof/>
            <w:webHidden/>
          </w:rPr>
          <w:t>35</w:t>
        </w:r>
        <w:r>
          <w:rPr>
            <w:noProof/>
            <w:webHidden/>
          </w:rPr>
          <w:fldChar w:fldCharType="end"/>
        </w:r>
      </w:hyperlink>
    </w:p>
    <w:p w14:paraId="0D8A3D13" w14:textId="30684923" w:rsidR="001C603B" w:rsidRDefault="001C603B">
      <w:pPr>
        <w:pStyle w:val="TOC2"/>
        <w:tabs>
          <w:tab w:val="right" w:leader="dot" w:pos="10194"/>
        </w:tabs>
        <w:rPr>
          <w:rFonts w:asciiTheme="minorHAnsi" w:hAnsiTheme="minorHAnsi"/>
          <w:noProof/>
          <w:kern w:val="2"/>
          <w:szCs w:val="24"/>
          <w14:ligatures w14:val="standardContextual"/>
        </w:rPr>
      </w:pPr>
      <w:hyperlink w:anchor="_Toc207111518" w:history="1">
        <w:r w:rsidRPr="00440FAF">
          <w:rPr>
            <w:rStyle w:val="Hyperlink"/>
            <w:noProof/>
          </w:rPr>
          <w:t>Role of the Contract Manager regarding safeguarding in relation with Care Providers and Service Managers</w:t>
        </w:r>
        <w:r>
          <w:rPr>
            <w:noProof/>
            <w:webHidden/>
          </w:rPr>
          <w:tab/>
        </w:r>
        <w:r>
          <w:rPr>
            <w:noProof/>
            <w:webHidden/>
          </w:rPr>
          <w:fldChar w:fldCharType="begin"/>
        </w:r>
        <w:r>
          <w:rPr>
            <w:noProof/>
            <w:webHidden/>
          </w:rPr>
          <w:instrText xml:space="preserve"> PAGEREF _Toc207111518 \h </w:instrText>
        </w:r>
        <w:r>
          <w:rPr>
            <w:noProof/>
            <w:webHidden/>
          </w:rPr>
        </w:r>
        <w:r>
          <w:rPr>
            <w:noProof/>
            <w:webHidden/>
          </w:rPr>
          <w:fldChar w:fldCharType="separate"/>
        </w:r>
        <w:r>
          <w:rPr>
            <w:noProof/>
            <w:webHidden/>
          </w:rPr>
          <w:t>36</w:t>
        </w:r>
        <w:r>
          <w:rPr>
            <w:noProof/>
            <w:webHidden/>
          </w:rPr>
          <w:fldChar w:fldCharType="end"/>
        </w:r>
      </w:hyperlink>
    </w:p>
    <w:p w14:paraId="0B55CB7C" w14:textId="1BB7A564" w:rsidR="001C603B" w:rsidRDefault="001C603B">
      <w:pPr>
        <w:pStyle w:val="TOC2"/>
        <w:tabs>
          <w:tab w:val="right" w:leader="dot" w:pos="10194"/>
        </w:tabs>
        <w:rPr>
          <w:rFonts w:asciiTheme="minorHAnsi" w:hAnsiTheme="minorHAnsi"/>
          <w:noProof/>
          <w:kern w:val="2"/>
          <w:szCs w:val="24"/>
          <w14:ligatures w14:val="standardContextual"/>
        </w:rPr>
      </w:pPr>
      <w:hyperlink w:anchor="_Toc207111519" w:history="1">
        <w:r w:rsidRPr="00440FAF">
          <w:rPr>
            <w:rStyle w:val="Hyperlink"/>
            <w:noProof/>
          </w:rPr>
          <w:t>Role of the Contracts Manager when recording safeguarding information</w:t>
        </w:r>
        <w:r>
          <w:rPr>
            <w:noProof/>
            <w:webHidden/>
          </w:rPr>
          <w:tab/>
        </w:r>
        <w:r>
          <w:rPr>
            <w:noProof/>
            <w:webHidden/>
          </w:rPr>
          <w:fldChar w:fldCharType="begin"/>
        </w:r>
        <w:r>
          <w:rPr>
            <w:noProof/>
            <w:webHidden/>
          </w:rPr>
          <w:instrText xml:space="preserve"> PAGEREF _Toc207111519 \h </w:instrText>
        </w:r>
        <w:r>
          <w:rPr>
            <w:noProof/>
            <w:webHidden/>
          </w:rPr>
        </w:r>
        <w:r>
          <w:rPr>
            <w:noProof/>
            <w:webHidden/>
          </w:rPr>
          <w:fldChar w:fldCharType="separate"/>
        </w:r>
        <w:r>
          <w:rPr>
            <w:noProof/>
            <w:webHidden/>
          </w:rPr>
          <w:t>36</w:t>
        </w:r>
        <w:r>
          <w:rPr>
            <w:noProof/>
            <w:webHidden/>
          </w:rPr>
          <w:fldChar w:fldCharType="end"/>
        </w:r>
      </w:hyperlink>
    </w:p>
    <w:p w14:paraId="756C15C2" w14:textId="0915E5D0" w:rsidR="001C603B" w:rsidRDefault="001C603B">
      <w:pPr>
        <w:pStyle w:val="TOC2"/>
        <w:tabs>
          <w:tab w:val="right" w:leader="dot" w:pos="10194"/>
        </w:tabs>
        <w:rPr>
          <w:rFonts w:asciiTheme="minorHAnsi" w:hAnsiTheme="minorHAnsi"/>
          <w:noProof/>
          <w:kern w:val="2"/>
          <w:szCs w:val="24"/>
          <w14:ligatures w14:val="standardContextual"/>
        </w:rPr>
      </w:pPr>
      <w:hyperlink w:anchor="_Toc207111520" w:history="1">
        <w:r w:rsidRPr="00440FAF">
          <w:rPr>
            <w:rStyle w:val="Hyperlink"/>
            <w:noProof/>
          </w:rPr>
          <w:t>Terms and conditions of a service contract with a provider</w:t>
        </w:r>
        <w:r>
          <w:rPr>
            <w:noProof/>
            <w:webHidden/>
          </w:rPr>
          <w:tab/>
        </w:r>
        <w:r>
          <w:rPr>
            <w:noProof/>
            <w:webHidden/>
          </w:rPr>
          <w:fldChar w:fldCharType="begin"/>
        </w:r>
        <w:r>
          <w:rPr>
            <w:noProof/>
            <w:webHidden/>
          </w:rPr>
          <w:instrText xml:space="preserve"> PAGEREF _Toc207111520 \h </w:instrText>
        </w:r>
        <w:r>
          <w:rPr>
            <w:noProof/>
            <w:webHidden/>
          </w:rPr>
        </w:r>
        <w:r>
          <w:rPr>
            <w:noProof/>
            <w:webHidden/>
          </w:rPr>
          <w:fldChar w:fldCharType="separate"/>
        </w:r>
        <w:r>
          <w:rPr>
            <w:noProof/>
            <w:webHidden/>
          </w:rPr>
          <w:t>37</w:t>
        </w:r>
        <w:r>
          <w:rPr>
            <w:noProof/>
            <w:webHidden/>
          </w:rPr>
          <w:fldChar w:fldCharType="end"/>
        </w:r>
      </w:hyperlink>
    </w:p>
    <w:p w14:paraId="4E8B98C7" w14:textId="42B4570C" w:rsidR="001C603B" w:rsidRDefault="001C603B">
      <w:pPr>
        <w:pStyle w:val="TOC1"/>
        <w:rPr>
          <w:rFonts w:asciiTheme="minorHAnsi" w:hAnsiTheme="minorHAnsi"/>
          <w:b w:val="0"/>
          <w:bCs w:val="0"/>
          <w:kern w:val="2"/>
          <w:szCs w:val="24"/>
          <w14:ligatures w14:val="standardContextual"/>
        </w:rPr>
      </w:pPr>
      <w:hyperlink w:anchor="_Toc207111521" w:history="1">
        <w:r w:rsidRPr="00440FAF">
          <w:rPr>
            <w:rStyle w:val="Hyperlink"/>
          </w:rPr>
          <w:t>Assessing and supporting people with multiple and complex needs</w:t>
        </w:r>
        <w:r>
          <w:rPr>
            <w:webHidden/>
          </w:rPr>
          <w:tab/>
        </w:r>
        <w:r>
          <w:rPr>
            <w:webHidden/>
          </w:rPr>
          <w:fldChar w:fldCharType="begin"/>
        </w:r>
        <w:r>
          <w:rPr>
            <w:webHidden/>
          </w:rPr>
          <w:instrText xml:space="preserve"> PAGEREF _Toc207111521 \h </w:instrText>
        </w:r>
        <w:r>
          <w:rPr>
            <w:webHidden/>
          </w:rPr>
        </w:r>
        <w:r>
          <w:rPr>
            <w:webHidden/>
          </w:rPr>
          <w:fldChar w:fldCharType="separate"/>
        </w:r>
        <w:r>
          <w:rPr>
            <w:webHidden/>
          </w:rPr>
          <w:t>38</w:t>
        </w:r>
        <w:r>
          <w:rPr>
            <w:webHidden/>
          </w:rPr>
          <w:fldChar w:fldCharType="end"/>
        </w:r>
      </w:hyperlink>
    </w:p>
    <w:p w14:paraId="5C70FA4F" w14:textId="796FE984" w:rsidR="001C603B" w:rsidRDefault="001C603B">
      <w:pPr>
        <w:pStyle w:val="TOC2"/>
        <w:tabs>
          <w:tab w:val="right" w:leader="dot" w:pos="10194"/>
        </w:tabs>
        <w:rPr>
          <w:rFonts w:asciiTheme="minorHAnsi" w:hAnsiTheme="minorHAnsi"/>
          <w:noProof/>
          <w:kern w:val="2"/>
          <w:szCs w:val="24"/>
          <w14:ligatures w14:val="standardContextual"/>
        </w:rPr>
      </w:pPr>
      <w:hyperlink w:anchor="_Toc207111522" w:history="1">
        <w:r w:rsidRPr="00440FAF">
          <w:rPr>
            <w:rStyle w:val="Hyperlink"/>
            <w:noProof/>
          </w:rPr>
          <w:t>Introduction</w:t>
        </w:r>
        <w:r>
          <w:rPr>
            <w:noProof/>
            <w:webHidden/>
          </w:rPr>
          <w:tab/>
        </w:r>
        <w:r>
          <w:rPr>
            <w:noProof/>
            <w:webHidden/>
          </w:rPr>
          <w:fldChar w:fldCharType="begin"/>
        </w:r>
        <w:r>
          <w:rPr>
            <w:noProof/>
            <w:webHidden/>
          </w:rPr>
          <w:instrText xml:space="preserve"> PAGEREF _Toc207111522 \h </w:instrText>
        </w:r>
        <w:r>
          <w:rPr>
            <w:noProof/>
            <w:webHidden/>
          </w:rPr>
        </w:r>
        <w:r>
          <w:rPr>
            <w:noProof/>
            <w:webHidden/>
          </w:rPr>
          <w:fldChar w:fldCharType="separate"/>
        </w:r>
        <w:r>
          <w:rPr>
            <w:noProof/>
            <w:webHidden/>
          </w:rPr>
          <w:t>38</w:t>
        </w:r>
        <w:r>
          <w:rPr>
            <w:noProof/>
            <w:webHidden/>
          </w:rPr>
          <w:fldChar w:fldCharType="end"/>
        </w:r>
      </w:hyperlink>
    </w:p>
    <w:p w14:paraId="753F97BD" w14:textId="587172F0" w:rsidR="001C603B" w:rsidRDefault="001C603B">
      <w:pPr>
        <w:pStyle w:val="TOC2"/>
        <w:tabs>
          <w:tab w:val="right" w:leader="dot" w:pos="10194"/>
        </w:tabs>
        <w:rPr>
          <w:rFonts w:asciiTheme="minorHAnsi" w:hAnsiTheme="minorHAnsi"/>
          <w:noProof/>
          <w:kern w:val="2"/>
          <w:szCs w:val="24"/>
          <w14:ligatures w14:val="standardContextual"/>
        </w:rPr>
      </w:pPr>
      <w:hyperlink w:anchor="_Toc207111523" w:history="1">
        <w:r w:rsidRPr="00440FAF">
          <w:rPr>
            <w:rStyle w:val="Hyperlink"/>
            <w:noProof/>
          </w:rPr>
          <w:t>Purpose of the guidance</w:t>
        </w:r>
        <w:r>
          <w:rPr>
            <w:noProof/>
            <w:webHidden/>
          </w:rPr>
          <w:tab/>
        </w:r>
        <w:r>
          <w:rPr>
            <w:noProof/>
            <w:webHidden/>
          </w:rPr>
          <w:fldChar w:fldCharType="begin"/>
        </w:r>
        <w:r>
          <w:rPr>
            <w:noProof/>
            <w:webHidden/>
          </w:rPr>
          <w:instrText xml:space="preserve"> PAGEREF _Toc207111523 \h </w:instrText>
        </w:r>
        <w:r>
          <w:rPr>
            <w:noProof/>
            <w:webHidden/>
          </w:rPr>
        </w:r>
        <w:r>
          <w:rPr>
            <w:noProof/>
            <w:webHidden/>
          </w:rPr>
          <w:fldChar w:fldCharType="separate"/>
        </w:r>
        <w:r>
          <w:rPr>
            <w:noProof/>
            <w:webHidden/>
          </w:rPr>
          <w:t>39</w:t>
        </w:r>
        <w:r>
          <w:rPr>
            <w:noProof/>
            <w:webHidden/>
          </w:rPr>
          <w:fldChar w:fldCharType="end"/>
        </w:r>
      </w:hyperlink>
    </w:p>
    <w:p w14:paraId="23AD3535" w14:textId="50D794F9" w:rsidR="001C603B" w:rsidRDefault="001C603B">
      <w:pPr>
        <w:pStyle w:val="TOC2"/>
        <w:tabs>
          <w:tab w:val="right" w:leader="dot" w:pos="10194"/>
        </w:tabs>
        <w:rPr>
          <w:rFonts w:asciiTheme="minorHAnsi" w:hAnsiTheme="minorHAnsi"/>
          <w:noProof/>
          <w:kern w:val="2"/>
          <w:szCs w:val="24"/>
          <w14:ligatures w14:val="standardContextual"/>
        </w:rPr>
      </w:pPr>
      <w:hyperlink w:anchor="_Toc207111524" w:history="1">
        <w:r w:rsidRPr="00440FAF">
          <w:rPr>
            <w:rStyle w:val="Hyperlink"/>
            <w:noProof/>
          </w:rPr>
          <w:t>Identifying multiple and complex needs (MCN)</w:t>
        </w:r>
        <w:r>
          <w:rPr>
            <w:noProof/>
            <w:webHidden/>
          </w:rPr>
          <w:tab/>
        </w:r>
        <w:r>
          <w:rPr>
            <w:noProof/>
            <w:webHidden/>
          </w:rPr>
          <w:fldChar w:fldCharType="begin"/>
        </w:r>
        <w:r>
          <w:rPr>
            <w:noProof/>
            <w:webHidden/>
          </w:rPr>
          <w:instrText xml:space="preserve"> PAGEREF _Toc207111524 \h </w:instrText>
        </w:r>
        <w:r>
          <w:rPr>
            <w:noProof/>
            <w:webHidden/>
          </w:rPr>
        </w:r>
        <w:r>
          <w:rPr>
            <w:noProof/>
            <w:webHidden/>
          </w:rPr>
          <w:fldChar w:fldCharType="separate"/>
        </w:r>
        <w:r>
          <w:rPr>
            <w:noProof/>
            <w:webHidden/>
          </w:rPr>
          <w:t>39</w:t>
        </w:r>
        <w:r>
          <w:rPr>
            <w:noProof/>
            <w:webHidden/>
          </w:rPr>
          <w:fldChar w:fldCharType="end"/>
        </w:r>
      </w:hyperlink>
    </w:p>
    <w:p w14:paraId="46DEFC5C" w14:textId="3A471681" w:rsidR="001C603B" w:rsidRDefault="001C603B">
      <w:pPr>
        <w:pStyle w:val="TOC2"/>
        <w:tabs>
          <w:tab w:val="right" w:leader="dot" w:pos="10194"/>
        </w:tabs>
        <w:rPr>
          <w:rFonts w:asciiTheme="minorHAnsi" w:hAnsiTheme="minorHAnsi"/>
          <w:noProof/>
          <w:kern w:val="2"/>
          <w:szCs w:val="24"/>
          <w14:ligatures w14:val="standardContextual"/>
        </w:rPr>
      </w:pPr>
      <w:hyperlink w:anchor="_Toc207111525" w:history="1">
        <w:r w:rsidRPr="00440FAF">
          <w:rPr>
            <w:rStyle w:val="Hyperlink"/>
            <w:noProof/>
          </w:rPr>
          <w:t>Assessing and supporting individuals</w:t>
        </w:r>
        <w:r>
          <w:rPr>
            <w:noProof/>
            <w:webHidden/>
          </w:rPr>
          <w:tab/>
        </w:r>
        <w:r>
          <w:rPr>
            <w:noProof/>
            <w:webHidden/>
          </w:rPr>
          <w:fldChar w:fldCharType="begin"/>
        </w:r>
        <w:r>
          <w:rPr>
            <w:noProof/>
            <w:webHidden/>
          </w:rPr>
          <w:instrText xml:space="preserve"> PAGEREF _Toc207111525 \h </w:instrText>
        </w:r>
        <w:r>
          <w:rPr>
            <w:noProof/>
            <w:webHidden/>
          </w:rPr>
        </w:r>
        <w:r>
          <w:rPr>
            <w:noProof/>
            <w:webHidden/>
          </w:rPr>
          <w:fldChar w:fldCharType="separate"/>
        </w:r>
        <w:r>
          <w:rPr>
            <w:noProof/>
            <w:webHidden/>
          </w:rPr>
          <w:t>41</w:t>
        </w:r>
        <w:r>
          <w:rPr>
            <w:noProof/>
            <w:webHidden/>
          </w:rPr>
          <w:fldChar w:fldCharType="end"/>
        </w:r>
      </w:hyperlink>
    </w:p>
    <w:p w14:paraId="7384218C" w14:textId="488D31C4" w:rsidR="001C603B" w:rsidRDefault="001C603B">
      <w:pPr>
        <w:pStyle w:val="TOC2"/>
        <w:tabs>
          <w:tab w:val="right" w:leader="dot" w:pos="10194"/>
        </w:tabs>
        <w:rPr>
          <w:rFonts w:asciiTheme="minorHAnsi" w:hAnsiTheme="minorHAnsi"/>
          <w:noProof/>
          <w:kern w:val="2"/>
          <w:szCs w:val="24"/>
          <w14:ligatures w14:val="standardContextual"/>
        </w:rPr>
      </w:pPr>
      <w:hyperlink w:anchor="_Toc207111526" w:history="1">
        <w:r w:rsidRPr="00440FAF">
          <w:rPr>
            <w:rStyle w:val="Hyperlink"/>
            <w:noProof/>
          </w:rPr>
          <w:t>Multiple Exclusion Homelessness: A safeguarding toolkit for practitioners</w:t>
        </w:r>
        <w:r>
          <w:rPr>
            <w:noProof/>
            <w:webHidden/>
          </w:rPr>
          <w:tab/>
        </w:r>
        <w:r>
          <w:rPr>
            <w:noProof/>
            <w:webHidden/>
          </w:rPr>
          <w:fldChar w:fldCharType="begin"/>
        </w:r>
        <w:r>
          <w:rPr>
            <w:noProof/>
            <w:webHidden/>
          </w:rPr>
          <w:instrText xml:space="preserve"> PAGEREF _Toc207111526 \h </w:instrText>
        </w:r>
        <w:r>
          <w:rPr>
            <w:noProof/>
            <w:webHidden/>
          </w:rPr>
        </w:r>
        <w:r>
          <w:rPr>
            <w:noProof/>
            <w:webHidden/>
          </w:rPr>
          <w:fldChar w:fldCharType="separate"/>
        </w:r>
        <w:r>
          <w:rPr>
            <w:noProof/>
            <w:webHidden/>
          </w:rPr>
          <w:t>48</w:t>
        </w:r>
        <w:r>
          <w:rPr>
            <w:noProof/>
            <w:webHidden/>
          </w:rPr>
          <w:fldChar w:fldCharType="end"/>
        </w:r>
      </w:hyperlink>
    </w:p>
    <w:p w14:paraId="2F07E6AE" w14:textId="11359359" w:rsidR="001C603B" w:rsidRDefault="001C603B">
      <w:pPr>
        <w:pStyle w:val="TOC2"/>
        <w:tabs>
          <w:tab w:val="right" w:leader="dot" w:pos="10194"/>
        </w:tabs>
        <w:rPr>
          <w:rFonts w:asciiTheme="minorHAnsi" w:hAnsiTheme="minorHAnsi"/>
          <w:noProof/>
          <w:kern w:val="2"/>
          <w:szCs w:val="24"/>
          <w14:ligatures w14:val="standardContextual"/>
        </w:rPr>
      </w:pPr>
      <w:hyperlink w:anchor="_Toc207111527" w:history="1">
        <w:r w:rsidRPr="00440FAF">
          <w:rPr>
            <w:rStyle w:val="Hyperlink"/>
            <w:noProof/>
          </w:rPr>
          <w:t>Summary</w:t>
        </w:r>
        <w:r>
          <w:rPr>
            <w:noProof/>
            <w:webHidden/>
          </w:rPr>
          <w:tab/>
        </w:r>
        <w:r>
          <w:rPr>
            <w:noProof/>
            <w:webHidden/>
          </w:rPr>
          <w:fldChar w:fldCharType="begin"/>
        </w:r>
        <w:r>
          <w:rPr>
            <w:noProof/>
            <w:webHidden/>
          </w:rPr>
          <w:instrText xml:space="preserve"> PAGEREF _Toc207111527 \h </w:instrText>
        </w:r>
        <w:r>
          <w:rPr>
            <w:noProof/>
            <w:webHidden/>
          </w:rPr>
        </w:r>
        <w:r>
          <w:rPr>
            <w:noProof/>
            <w:webHidden/>
          </w:rPr>
          <w:fldChar w:fldCharType="separate"/>
        </w:r>
        <w:r>
          <w:rPr>
            <w:noProof/>
            <w:webHidden/>
          </w:rPr>
          <w:t>49</w:t>
        </w:r>
        <w:r>
          <w:rPr>
            <w:noProof/>
            <w:webHidden/>
          </w:rPr>
          <w:fldChar w:fldCharType="end"/>
        </w:r>
      </w:hyperlink>
    </w:p>
    <w:p w14:paraId="5D296D90" w14:textId="1C1012EA" w:rsidR="001C603B" w:rsidRDefault="001C603B">
      <w:pPr>
        <w:pStyle w:val="TOC2"/>
        <w:tabs>
          <w:tab w:val="right" w:leader="dot" w:pos="10194"/>
        </w:tabs>
        <w:rPr>
          <w:rFonts w:asciiTheme="minorHAnsi" w:hAnsiTheme="minorHAnsi"/>
          <w:noProof/>
          <w:kern w:val="2"/>
          <w:szCs w:val="24"/>
          <w14:ligatures w14:val="standardContextual"/>
        </w:rPr>
      </w:pPr>
      <w:hyperlink w:anchor="_Toc207111528" w:history="1">
        <w:r w:rsidRPr="00440FAF">
          <w:rPr>
            <w:rStyle w:val="Hyperlink"/>
            <w:noProof/>
          </w:rPr>
          <w:t>Acknowledgments</w:t>
        </w:r>
        <w:r>
          <w:rPr>
            <w:noProof/>
            <w:webHidden/>
          </w:rPr>
          <w:tab/>
        </w:r>
        <w:r>
          <w:rPr>
            <w:noProof/>
            <w:webHidden/>
          </w:rPr>
          <w:fldChar w:fldCharType="begin"/>
        </w:r>
        <w:r>
          <w:rPr>
            <w:noProof/>
            <w:webHidden/>
          </w:rPr>
          <w:instrText xml:space="preserve"> PAGEREF _Toc207111528 \h </w:instrText>
        </w:r>
        <w:r>
          <w:rPr>
            <w:noProof/>
            <w:webHidden/>
          </w:rPr>
        </w:r>
        <w:r>
          <w:rPr>
            <w:noProof/>
            <w:webHidden/>
          </w:rPr>
          <w:fldChar w:fldCharType="separate"/>
        </w:r>
        <w:r>
          <w:rPr>
            <w:noProof/>
            <w:webHidden/>
          </w:rPr>
          <w:t>49</w:t>
        </w:r>
        <w:r>
          <w:rPr>
            <w:noProof/>
            <w:webHidden/>
          </w:rPr>
          <w:fldChar w:fldCharType="end"/>
        </w:r>
      </w:hyperlink>
    </w:p>
    <w:p w14:paraId="195D0AAD" w14:textId="5513ADB2" w:rsidR="001C603B" w:rsidRDefault="001C603B">
      <w:pPr>
        <w:pStyle w:val="TOC1"/>
        <w:rPr>
          <w:rFonts w:asciiTheme="minorHAnsi" w:hAnsiTheme="minorHAnsi"/>
          <w:b w:val="0"/>
          <w:bCs w:val="0"/>
          <w:kern w:val="2"/>
          <w:szCs w:val="24"/>
          <w14:ligatures w14:val="standardContextual"/>
        </w:rPr>
      </w:pPr>
      <w:hyperlink w:anchor="_Toc207111529" w:history="1">
        <w:r w:rsidRPr="00440FAF">
          <w:rPr>
            <w:rStyle w:val="Hyperlink"/>
          </w:rPr>
          <w:t>Community Safety – an introduction to community safety</w:t>
        </w:r>
        <w:r>
          <w:rPr>
            <w:webHidden/>
          </w:rPr>
          <w:tab/>
        </w:r>
        <w:r>
          <w:rPr>
            <w:webHidden/>
          </w:rPr>
          <w:fldChar w:fldCharType="begin"/>
        </w:r>
        <w:r>
          <w:rPr>
            <w:webHidden/>
          </w:rPr>
          <w:instrText xml:space="preserve"> PAGEREF _Toc207111529 \h </w:instrText>
        </w:r>
        <w:r>
          <w:rPr>
            <w:webHidden/>
          </w:rPr>
        </w:r>
        <w:r>
          <w:rPr>
            <w:webHidden/>
          </w:rPr>
          <w:fldChar w:fldCharType="separate"/>
        </w:r>
        <w:r>
          <w:rPr>
            <w:webHidden/>
          </w:rPr>
          <w:t>50</w:t>
        </w:r>
        <w:r>
          <w:rPr>
            <w:webHidden/>
          </w:rPr>
          <w:fldChar w:fldCharType="end"/>
        </w:r>
      </w:hyperlink>
    </w:p>
    <w:p w14:paraId="216F4EC4" w14:textId="1B9BE463" w:rsidR="001C603B" w:rsidRDefault="001C603B">
      <w:pPr>
        <w:pStyle w:val="TOC2"/>
        <w:tabs>
          <w:tab w:val="right" w:leader="dot" w:pos="10194"/>
        </w:tabs>
        <w:rPr>
          <w:rFonts w:asciiTheme="minorHAnsi" w:hAnsiTheme="minorHAnsi"/>
          <w:noProof/>
          <w:kern w:val="2"/>
          <w:szCs w:val="24"/>
          <w14:ligatures w14:val="standardContextual"/>
        </w:rPr>
      </w:pPr>
      <w:hyperlink w:anchor="_Toc207111530" w:history="1">
        <w:r w:rsidRPr="00440FAF">
          <w:rPr>
            <w:rStyle w:val="Hyperlink"/>
            <w:noProof/>
          </w:rPr>
          <w:t>Anti-social behaviour (ASB)</w:t>
        </w:r>
        <w:r>
          <w:rPr>
            <w:noProof/>
            <w:webHidden/>
          </w:rPr>
          <w:tab/>
        </w:r>
        <w:r>
          <w:rPr>
            <w:noProof/>
            <w:webHidden/>
          </w:rPr>
          <w:fldChar w:fldCharType="begin"/>
        </w:r>
        <w:r>
          <w:rPr>
            <w:noProof/>
            <w:webHidden/>
          </w:rPr>
          <w:instrText xml:space="preserve"> PAGEREF _Toc207111530 \h </w:instrText>
        </w:r>
        <w:r>
          <w:rPr>
            <w:noProof/>
            <w:webHidden/>
          </w:rPr>
        </w:r>
        <w:r>
          <w:rPr>
            <w:noProof/>
            <w:webHidden/>
          </w:rPr>
          <w:fldChar w:fldCharType="separate"/>
        </w:r>
        <w:r>
          <w:rPr>
            <w:noProof/>
            <w:webHidden/>
          </w:rPr>
          <w:t>50</w:t>
        </w:r>
        <w:r>
          <w:rPr>
            <w:noProof/>
            <w:webHidden/>
          </w:rPr>
          <w:fldChar w:fldCharType="end"/>
        </w:r>
      </w:hyperlink>
    </w:p>
    <w:p w14:paraId="462D665B" w14:textId="033909A5" w:rsidR="001C603B" w:rsidRDefault="001C603B">
      <w:pPr>
        <w:pStyle w:val="TOC2"/>
        <w:tabs>
          <w:tab w:val="right" w:leader="dot" w:pos="10194"/>
        </w:tabs>
        <w:rPr>
          <w:rFonts w:asciiTheme="minorHAnsi" w:hAnsiTheme="minorHAnsi"/>
          <w:noProof/>
          <w:kern w:val="2"/>
          <w:szCs w:val="24"/>
          <w14:ligatures w14:val="standardContextual"/>
        </w:rPr>
      </w:pPr>
      <w:hyperlink w:anchor="_Toc207111531" w:history="1">
        <w:r w:rsidRPr="00440FAF">
          <w:rPr>
            <w:rStyle w:val="Hyperlink"/>
            <w:rFonts w:eastAsia="Times New Roman"/>
            <w:noProof/>
          </w:rPr>
          <w:t>The Anti-Social Behaviour Case Review</w:t>
        </w:r>
        <w:r>
          <w:rPr>
            <w:noProof/>
            <w:webHidden/>
          </w:rPr>
          <w:tab/>
        </w:r>
        <w:r>
          <w:rPr>
            <w:noProof/>
            <w:webHidden/>
          </w:rPr>
          <w:fldChar w:fldCharType="begin"/>
        </w:r>
        <w:r>
          <w:rPr>
            <w:noProof/>
            <w:webHidden/>
          </w:rPr>
          <w:instrText xml:space="preserve"> PAGEREF _Toc207111531 \h </w:instrText>
        </w:r>
        <w:r>
          <w:rPr>
            <w:noProof/>
            <w:webHidden/>
          </w:rPr>
        </w:r>
        <w:r>
          <w:rPr>
            <w:noProof/>
            <w:webHidden/>
          </w:rPr>
          <w:fldChar w:fldCharType="separate"/>
        </w:r>
        <w:r>
          <w:rPr>
            <w:noProof/>
            <w:webHidden/>
          </w:rPr>
          <w:t>52</w:t>
        </w:r>
        <w:r>
          <w:rPr>
            <w:noProof/>
            <w:webHidden/>
          </w:rPr>
          <w:fldChar w:fldCharType="end"/>
        </w:r>
      </w:hyperlink>
    </w:p>
    <w:p w14:paraId="56BC90E4" w14:textId="2348DE16" w:rsidR="001C603B" w:rsidRDefault="001C603B">
      <w:pPr>
        <w:pStyle w:val="TOC2"/>
        <w:tabs>
          <w:tab w:val="right" w:leader="dot" w:pos="10194"/>
        </w:tabs>
        <w:rPr>
          <w:rFonts w:asciiTheme="minorHAnsi" w:hAnsiTheme="minorHAnsi"/>
          <w:noProof/>
          <w:kern w:val="2"/>
          <w:szCs w:val="24"/>
          <w14:ligatures w14:val="standardContextual"/>
        </w:rPr>
      </w:pPr>
      <w:hyperlink w:anchor="_Toc207111532" w:history="1">
        <w:r w:rsidRPr="00440FAF">
          <w:rPr>
            <w:rStyle w:val="Hyperlink"/>
            <w:noProof/>
          </w:rPr>
          <w:t>Burglary and theft</w:t>
        </w:r>
        <w:r>
          <w:rPr>
            <w:noProof/>
            <w:webHidden/>
          </w:rPr>
          <w:tab/>
        </w:r>
        <w:r>
          <w:rPr>
            <w:noProof/>
            <w:webHidden/>
          </w:rPr>
          <w:fldChar w:fldCharType="begin"/>
        </w:r>
        <w:r>
          <w:rPr>
            <w:noProof/>
            <w:webHidden/>
          </w:rPr>
          <w:instrText xml:space="preserve"> PAGEREF _Toc207111532 \h </w:instrText>
        </w:r>
        <w:r>
          <w:rPr>
            <w:noProof/>
            <w:webHidden/>
          </w:rPr>
        </w:r>
        <w:r>
          <w:rPr>
            <w:noProof/>
            <w:webHidden/>
          </w:rPr>
          <w:fldChar w:fldCharType="separate"/>
        </w:r>
        <w:r>
          <w:rPr>
            <w:noProof/>
            <w:webHidden/>
          </w:rPr>
          <w:t>52</w:t>
        </w:r>
        <w:r>
          <w:rPr>
            <w:noProof/>
            <w:webHidden/>
          </w:rPr>
          <w:fldChar w:fldCharType="end"/>
        </w:r>
      </w:hyperlink>
    </w:p>
    <w:p w14:paraId="1B0F60E2" w14:textId="7331D838" w:rsidR="001C603B" w:rsidRDefault="001C603B">
      <w:pPr>
        <w:pStyle w:val="TOC2"/>
        <w:tabs>
          <w:tab w:val="right" w:leader="dot" w:pos="10194"/>
        </w:tabs>
        <w:rPr>
          <w:rFonts w:asciiTheme="minorHAnsi" w:hAnsiTheme="minorHAnsi"/>
          <w:noProof/>
          <w:kern w:val="2"/>
          <w:szCs w:val="24"/>
          <w14:ligatures w14:val="standardContextual"/>
        </w:rPr>
      </w:pPr>
      <w:hyperlink w:anchor="_Toc207111533" w:history="1">
        <w:r w:rsidRPr="00440FAF">
          <w:rPr>
            <w:rStyle w:val="Hyperlink"/>
            <w:noProof/>
          </w:rPr>
          <w:t>Counter terrorism</w:t>
        </w:r>
        <w:r>
          <w:rPr>
            <w:noProof/>
            <w:webHidden/>
          </w:rPr>
          <w:tab/>
        </w:r>
        <w:r>
          <w:rPr>
            <w:noProof/>
            <w:webHidden/>
          </w:rPr>
          <w:fldChar w:fldCharType="begin"/>
        </w:r>
        <w:r>
          <w:rPr>
            <w:noProof/>
            <w:webHidden/>
          </w:rPr>
          <w:instrText xml:space="preserve"> PAGEREF _Toc207111533 \h </w:instrText>
        </w:r>
        <w:r>
          <w:rPr>
            <w:noProof/>
            <w:webHidden/>
          </w:rPr>
        </w:r>
        <w:r>
          <w:rPr>
            <w:noProof/>
            <w:webHidden/>
          </w:rPr>
          <w:fldChar w:fldCharType="separate"/>
        </w:r>
        <w:r>
          <w:rPr>
            <w:noProof/>
            <w:webHidden/>
          </w:rPr>
          <w:t>53</w:t>
        </w:r>
        <w:r>
          <w:rPr>
            <w:noProof/>
            <w:webHidden/>
          </w:rPr>
          <w:fldChar w:fldCharType="end"/>
        </w:r>
      </w:hyperlink>
    </w:p>
    <w:p w14:paraId="380480B7" w14:textId="0DE16020" w:rsidR="001C603B" w:rsidRDefault="001C603B">
      <w:pPr>
        <w:pStyle w:val="TOC2"/>
        <w:tabs>
          <w:tab w:val="right" w:leader="dot" w:pos="10194"/>
        </w:tabs>
        <w:rPr>
          <w:rFonts w:asciiTheme="minorHAnsi" w:hAnsiTheme="minorHAnsi"/>
          <w:noProof/>
          <w:kern w:val="2"/>
          <w:szCs w:val="24"/>
          <w14:ligatures w14:val="standardContextual"/>
        </w:rPr>
      </w:pPr>
      <w:hyperlink w:anchor="_Toc207111534" w:history="1">
        <w:r w:rsidRPr="00440FAF">
          <w:rPr>
            <w:rStyle w:val="Hyperlink"/>
            <w:noProof/>
          </w:rPr>
          <w:t>Cybercrime</w:t>
        </w:r>
        <w:r>
          <w:rPr>
            <w:noProof/>
            <w:webHidden/>
          </w:rPr>
          <w:tab/>
        </w:r>
        <w:r>
          <w:rPr>
            <w:noProof/>
            <w:webHidden/>
          </w:rPr>
          <w:fldChar w:fldCharType="begin"/>
        </w:r>
        <w:r>
          <w:rPr>
            <w:noProof/>
            <w:webHidden/>
          </w:rPr>
          <w:instrText xml:space="preserve"> PAGEREF _Toc207111534 \h </w:instrText>
        </w:r>
        <w:r>
          <w:rPr>
            <w:noProof/>
            <w:webHidden/>
          </w:rPr>
        </w:r>
        <w:r>
          <w:rPr>
            <w:noProof/>
            <w:webHidden/>
          </w:rPr>
          <w:fldChar w:fldCharType="separate"/>
        </w:r>
        <w:r>
          <w:rPr>
            <w:noProof/>
            <w:webHidden/>
          </w:rPr>
          <w:t>57</w:t>
        </w:r>
        <w:r>
          <w:rPr>
            <w:noProof/>
            <w:webHidden/>
          </w:rPr>
          <w:fldChar w:fldCharType="end"/>
        </w:r>
      </w:hyperlink>
    </w:p>
    <w:p w14:paraId="1FCAB251" w14:textId="005E48EA" w:rsidR="001C603B" w:rsidRDefault="001C603B">
      <w:pPr>
        <w:pStyle w:val="TOC2"/>
        <w:tabs>
          <w:tab w:val="right" w:leader="dot" w:pos="10194"/>
        </w:tabs>
        <w:rPr>
          <w:rFonts w:asciiTheme="minorHAnsi" w:hAnsiTheme="minorHAnsi"/>
          <w:noProof/>
          <w:kern w:val="2"/>
          <w:szCs w:val="24"/>
          <w14:ligatures w14:val="standardContextual"/>
        </w:rPr>
      </w:pPr>
      <w:hyperlink w:anchor="_Toc207111535" w:history="1">
        <w:r w:rsidRPr="00440FAF">
          <w:rPr>
            <w:rStyle w:val="Hyperlink"/>
            <w:rFonts w:eastAsia="Times New Roman"/>
            <w:noProof/>
          </w:rPr>
          <w:t>Coercive and controlling behaviour</w:t>
        </w:r>
        <w:r>
          <w:rPr>
            <w:noProof/>
            <w:webHidden/>
          </w:rPr>
          <w:tab/>
        </w:r>
        <w:r>
          <w:rPr>
            <w:noProof/>
            <w:webHidden/>
          </w:rPr>
          <w:fldChar w:fldCharType="begin"/>
        </w:r>
        <w:r>
          <w:rPr>
            <w:noProof/>
            <w:webHidden/>
          </w:rPr>
          <w:instrText xml:space="preserve"> PAGEREF _Toc207111535 \h </w:instrText>
        </w:r>
        <w:r>
          <w:rPr>
            <w:noProof/>
            <w:webHidden/>
          </w:rPr>
        </w:r>
        <w:r>
          <w:rPr>
            <w:noProof/>
            <w:webHidden/>
          </w:rPr>
          <w:fldChar w:fldCharType="separate"/>
        </w:r>
        <w:r>
          <w:rPr>
            <w:noProof/>
            <w:webHidden/>
          </w:rPr>
          <w:t>61</w:t>
        </w:r>
        <w:r>
          <w:rPr>
            <w:noProof/>
            <w:webHidden/>
          </w:rPr>
          <w:fldChar w:fldCharType="end"/>
        </w:r>
      </w:hyperlink>
    </w:p>
    <w:p w14:paraId="3E278BFE" w14:textId="2A7EEBEE" w:rsidR="001C603B" w:rsidRDefault="001C603B">
      <w:pPr>
        <w:pStyle w:val="TOC2"/>
        <w:tabs>
          <w:tab w:val="right" w:leader="dot" w:pos="10194"/>
        </w:tabs>
        <w:rPr>
          <w:rFonts w:asciiTheme="minorHAnsi" w:hAnsiTheme="minorHAnsi"/>
          <w:noProof/>
          <w:kern w:val="2"/>
          <w:szCs w:val="24"/>
          <w14:ligatures w14:val="standardContextual"/>
        </w:rPr>
      </w:pPr>
      <w:hyperlink w:anchor="_Toc207111536" w:history="1">
        <w:r w:rsidRPr="00440FAF">
          <w:rPr>
            <w:rStyle w:val="Hyperlink"/>
            <w:rFonts w:eastAsia="Times New Roman"/>
            <w:noProof/>
          </w:rPr>
          <w:t>Sexual violence and rape</w:t>
        </w:r>
        <w:r>
          <w:rPr>
            <w:noProof/>
            <w:webHidden/>
          </w:rPr>
          <w:tab/>
        </w:r>
        <w:r>
          <w:rPr>
            <w:noProof/>
            <w:webHidden/>
          </w:rPr>
          <w:fldChar w:fldCharType="begin"/>
        </w:r>
        <w:r>
          <w:rPr>
            <w:noProof/>
            <w:webHidden/>
          </w:rPr>
          <w:instrText xml:space="preserve"> PAGEREF _Toc207111536 \h </w:instrText>
        </w:r>
        <w:r>
          <w:rPr>
            <w:noProof/>
            <w:webHidden/>
          </w:rPr>
        </w:r>
        <w:r>
          <w:rPr>
            <w:noProof/>
            <w:webHidden/>
          </w:rPr>
          <w:fldChar w:fldCharType="separate"/>
        </w:r>
        <w:r>
          <w:rPr>
            <w:noProof/>
            <w:webHidden/>
          </w:rPr>
          <w:t>66</w:t>
        </w:r>
        <w:r>
          <w:rPr>
            <w:noProof/>
            <w:webHidden/>
          </w:rPr>
          <w:fldChar w:fldCharType="end"/>
        </w:r>
      </w:hyperlink>
    </w:p>
    <w:p w14:paraId="0E325C74" w14:textId="122C83D6" w:rsidR="001C603B" w:rsidRDefault="001C603B">
      <w:pPr>
        <w:pStyle w:val="TOC2"/>
        <w:tabs>
          <w:tab w:val="right" w:leader="dot" w:pos="10194"/>
        </w:tabs>
        <w:rPr>
          <w:rFonts w:asciiTheme="minorHAnsi" w:hAnsiTheme="minorHAnsi"/>
          <w:noProof/>
          <w:kern w:val="2"/>
          <w:szCs w:val="24"/>
          <w14:ligatures w14:val="standardContextual"/>
        </w:rPr>
      </w:pPr>
      <w:hyperlink w:anchor="_Toc207111537" w:history="1">
        <w:r w:rsidRPr="00440FAF">
          <w:rPr>
            <w:rStyle w:val="Hyperlink"/>
            <w:rFonts w:eastAsia="Times New Roman"/>
            <w:noProof/>
          </w:rPr>
          <w:t>Substance misuse (alcohol and drugs)</w:t>
        </w:r>
        <w:r>
          <w:rPr>
            <w:noProof/>
            <w:webHidden/>
          </w:rPr>
          <w:tab/>
        </w:r>
        <w:r>
          <w:rPr>
            <w:noProof/>
            <w:webHidden/>
          </w:rPr>
          <w:fldChar w:fldCharType="begin"/>
        </w:r>
        <w:r>
          <w:rPr>
            <w:noProof/>
            <w:webHidden/>
          </w:rPr>
          <w:instrText xml:space="preserve"> PAGEREF _Toc207111537 \h </w:instrText>
        </w:r>
        <w:r>
          <w:rPr>
            <w:noProof/>
            <w:webHidden/>
          </w:rPr>
        </w:r>
        <w:r>
          <w:rPr>
            <w:noProof/>
            <w:webHidden/>
          </w:rPr>
          <w:fldChar w:fldCharType="separate"/>
        </w:r>
        <w:r>
          <w:rPr>
            <w:noProof/>
            <w:webHidden/>
          </w:rPr>
          <w:t>68</w:t>
        </w:r>
        <w:r>
          <w:rPr>
            <w:noProof/>
            <w:webHidden/>
          </w:rPr>
          <w:fldChar w:fldCharType="end"/>
        </w:r>
      </w:hyperlink>
    </w:p>
    <w:p w14:paraId="3D118510" w14:textId="6585905E" w:rsidR="001C603B" w:rsidRDefault="001C603B">
      <w:pPr>
        <w:pStyle w:val="TOC2"/>
        <w:tabs>
          <w:tab w:val="right" w:leader="dot" w:pos="10194"/>
        </w:tabs>
        <w:rPr>
          <w:rFonts w:asciiTheme="minorHAnsi" w:hAnsiTheme="minorHAnsi"/>
          <w:noProof/>
          <w:kern w:val="2"/>
          <w:szCs w:val="24"/>
          <w14:ligatures w14:val="standardContextual"/>
        </w:rPr>
      </w:pPr>
      <w:hyperlink w:anchor="_Toc207111538" w:history="1">
        <w:r w:rsidRPr="00440FAF">
          <w:rPr>
            <w:rStyle w:val="Hyperlink"/>
            <w:noProof/>
          </w:rPr>
          <w:t>Derbyshire Victims’ Services</w:t>
        </w:r>
        <w:r>
          <w:rPr>
            <w:noProof/>
            <w:webHidden/>
          </w:rPr>
          <w:tab/>
        </w:r>
        <w:r>
          <w:rPr>
            <w:noProof/>
            <w:webHidden/>
          </w:rPr>
          <w:fldChar w:fldCharType="begin"/>
        </w:r>
        <w:r>
          <w:rPr>
            <w:noProof/>
            <w:webHidden/>
          </w:rPr>
          <w:instrText xml:space="preserve"> PAGEREF _Toc207111538 \h </w:instrText>
        </w:r>
        <w:r>
          <w:rPr>
            <w:noProof/>
            <w:webHidden/>
          </w:rPr>
        </w:r>
        <w:r>
          <w:rPr>
            <w:noProof/>
            <w:webHidden/>
          </w:rPr>
          <w:fldChar w:fldCharType="separate"/>
        </w:r>
        <w:r>
          <w:rPr>
            <w:noProof/>
            <w:webHidden/>
          </w:rPr>
          <w:t>70</w:t>
        </w:r>
        <w:r>
          <w:rPr>
            <w:noProof/>
            <w:webHidden/>
          </w:rPr>
          <w:fldChar w:fldCharType="end"/>
        </w:r>
      </w:hyperlink>
    </w:p>
    <w:p w14:paraId="642A961F" w14:textId="7009C206" w:rsidR="001C603B" w:rsidRDefault="001C603B">
      <w:pPr>
        <w:pStyle w:val="TOC2"/>
        <w:tabs>
          <w:tab w:val="right" w:leader="dot" w:pos="10194"/>
        </w:tabs>
        <w:rPr>
          <w:rFonts w:asciiTheme="minorHAnsi" w:hAnsiTheme="minorHAnsi"/>
          <w:noProof/>
          <w:kern w:val="2"/>
          <w:szCs w:val="24"/>
          <w14:ligatures w14:val="standardContextual"/>
        </w:rPr>
      </w:pPr>
      <w:hyperlink w:anchor="_Toc207111539" w:history="1">
        <w:r w:rsidRPr="00440FAF">
          <w:rPr>
            <w:rStyle w:val="Hyperlink"/>
            <w:rFonts w:eastAsia="Times New Roman"/>
            <w:noProof/>
          </w:rPr>
          <w:t>Organised crime</w:t>
        </w:r>
        <w:r>
          <w:rPr>
            <w:noProof/>
            <w:webHidden/>
          </w:rPr>
          <w:tab/>
        </w:r>
        <w:r>
          <w:rPr>
            <w:noProof/>
            <w:webHidden/>
          </w:rPr>
          <w:fldChar w:fldCharType="begin"/>
        </w:r>
        <w:r>
          <w:rPr>
            <w:noProof/>
            <w:webHidden/>
          </w:rPr>
          <w:instrText xml:space="preserve"> PAGEREF _Toc207111539 \h </w:instrText>
        </w:r>
        <w:r>
          <w:rPr>
            <w:noProof/>
            <w:webHidden/>
          </w:rPr>
        </w:r>
        <w:r>
          <w:rPr>
            <w:noProof/>
            <w:webHidden/>
          </w:rPr>
          <w:fldChar w:fldCharType="separate"/>
        </w:r>
        <w:r>
          <w:rPr>
            <w:noProof/>
            <w:webHidden/>
          </w:rPr>
          <w:t>70</w:t>
        </w:r>
        <w:r>
          <w:rPr>
            <w:noProof/>
            <w:webHidden/>
          </w:rPr>
          <w:fldChar w:fldCharType="end"/>
        </w:r>
      </w:hyperlink>
    </w:p>
    <w:p w14:paraId="50CDFEE6" w14:textId="1774CF43" w:rsidR="001C603B" w:rsidRDefault="001C603B">
      <w:pPr>
        <w:pStyle w:val="TOC2"/>
        <w:tabs>
          <w:tab w:val="right" w:leader="dot" w:pos="10194"/>
        </w:tabs>
        <w:rPr>
          <w:rFonts w:asciiTheme="minorHAnsi" w:hAnsiTheme="minorHAnsi"/>
          <w:noProof/>
          <w:kern w:val="2"/>
          <w:szCs w:val="24"/>
          <w14:ligatures w14:val="standardContextual"/>
        </w:rPr>
      </w:pPr>
      <w:hyperlink w:anchor="_Toc207111540" w:history="1">
        <w:r w:rsidRPr="00440FAF">
          <w:rPr>
            <w:rStyle w:val="Hyperlink"/>
            <w:noProof/>
          </w:rPr>
          <w:t>Modern slavery</w:t>
        </w:r>
        <w:r>
          <w:rPr>
            <w:noProof/>
            <w:webHidden/>
          </w:rPr>
          <w:tab/>
        </w:r>
        <w:r>
          <w:rPr>
            <w:noProof/>
            <w:webHidden/>
          </w:rPr>
          <w:fldChar w:fldCharType="begin"/>
        </w:r>
        <w:r>
          <w:rPr>
            <w:noProof/>
            <w:webHidden/>
          </w:rPr>
          <w:instrText xml:space="preserve"> PAGEREF _Toc207111540 \h </w:instrText>
        </w:r>
        <w:r>
          <w:rPr>
            <w:noProof/>
            <w:webHidden/>
          </w:rPr>
        </w:r>
        <w:r>
          <w:rPr>
            <w:noProof/>
            <w:webHidden/>
          </w:rPr>
          <w:fldChar w:fldCharType="separate"/>
        </w:r>
        <w:r>
          <w:rPr>
            <w:noProof/>
            <w:webHidden/>
          </w:rPr>
          <w:t>70</w:t>
        </w:r>
        <w:r>
          <w:rPr>
            <w:noProof/>
            <w:webHidden/>
          </w:rPr>
          <w:fldChar w:fldCharType="end"/>
        </w:r>
      </w:hyperlink>
    </w:p>
    <w:p w14:paraId="09B89D04" w14:textId="10351A32" w:rsidR="001C603B" w:rsidRDefault="001C603B">
      <w:pPr>
        <w:pStyle w:val="TOC2"/>
        <w:tabs>
          <w:tab w:val="right" w:leader="dot" w:pos="10194"/>
        </w:tabs>
        <w:rPr>
          <w:rFonts w:asciiTheme="minorHAnsi" w:hAnsiTheme="minorHAnsi"/>
          <w:noProof/>
          <w:kern w:val="2"/>
          <w:szCs w:val="24"/>
          <w14:ligatures w14:val="standardContextual"/>
        </w:rPr>
      </w:pPr>
      <w:hyperlink w:anchor="_Toc207111541" w:history="1">
        <w:r w:rsidRPr="00440FAF">
          <w:rPr>
            <w:rStyle w:val="Hyperlink"/>
            <w:noProof/>
          </w:rPr>
          <w:t>Offender management</w:t>
        </w:r>
        <w:r>
          <w:rPr>
            <w:noProof/>
            <w:webHidden/>
          </w:rPr>
          <w:tab/>
        </w:r>
        <w:r>
          <w:rPr>
            <w:noProof/>
            <w:webHidden/>
          </w:rPr>
          <w:fldChar w:fldCharType="begin"/>
        </w:r>
        <w:r>
          <w:rPr>
            <w:noProof/>
            <w:webHidden/>
          </w:rPr>
          <w:instrText xml:space="preserve"> PAGEREF _Toc207111541 \h </w:instrText>
        </w:r>
        <w:r>
          <w:rPr>
            <w:noProof/>
            <w:webHidden/>
          </w:rPr>
        </w:r>
        <w:r>
          <w:rPr>
            <w:noProof/>
            <w:webHidden/>
          </w:rPr>
          <w:fldChar w:fldCharType="separate"/>
        </w:r>
        <w:r>
          <w:rPr>
            <w:noProof/>
            <w:webHidden/>
          </w:rPr>
          <w:t>71</w:t>
        </w:r>
        <w:r>
          <w:rPr>
            <w:noProof/>
            <w:webHidden/>
          </w:rPr>
          <w:fldChar w:fldCharType="end"/>
        </w:r>
      </w:hyperlink>
    </w:p>
    <w:p w14:paraId="0A6C65AB" w14:textId="54EF4692" w:rsidR="001C603B" w:rsidRDefault="001C603B">
      <w:pPr>
        <w:pStyle w:val="TOC1"/>
        <w:rPr>
          <w:rFonts w:asciiTheme="minorHAnsi" w:hAnsiTheme="minorHAnsi"/>
          <w:b w:val="0"/>
          <w:bCs w:val="0"/>
          <w:kern w:val="2"/>
          <w:szCs w:val="24"/>
          <w14:ligatures w14:val="standardContextual"/>
        </w:rPr>
      </w:pPr>
      <w:hyperlink w:anchor="_Toc207111542" w:history="1">
        <w:r w:rsidRPr="00440FAF">
          <w:rPr>
            <w:rStyle w:val="Hyperlink"/>
          </w:rPr>
          <w:t>Data protection, GDPR and information sharing</w:t>
        </w:r>
        <w:r>
          <w:rPr>
            <w:webHidden/>
          </w:rPr>
          <w:tab/>
        </w:r>
        <w:r>
          <w:rPr>
            <w:webHidden/>
          </w:rPr>
          <w:fldChar w:fldCharType="begin"/>
        </w:r>
        <w:r>
          <w:rPr>
            <w:webHidden/>
          </w:rPr>
          <w:instrText xml:space="preserve"> PAGEREF _Toc207111542 \h </w:instrText>
        </w:r>
        <w:r>
          <w:rPr>
            <w:webHidden/>
          </w:rPr>
        </w:r>
        <w:r>
          <w:rPr>
            <w:webHidden/>
          </w:rPr>
          <w:fldChar w:fldCharType="separate"/>
        </w:r>
        <w:r>
          <w:rPr>
            <w:webHidden/>
          </w:rPr>
          <w:t>72</w:t>
        </w:r>
        <w:r>
          <w:rPr>
            <w:webHidden/>
          </w:rPr>
          <w:fldChar w:fldCharType="end"/>
        </w:r>
      </w:hyperlink>
    </w:p>
    <w:p w14:paraId="7B8501F9" w14:textId="7FC7073F" w:rsidR="001C603B" w:rsidRDefault="001C603B">
      <w:pPr>
        <w:pStyle w:val="TOC2"/>
        <w:tabs>
          <w:tab w:val="right" w:leader="dot" w:pos="10194"/>
        </w:tabs>
        <w:rPr>
          <w:rFonts w:asciiTheme="minorHAnsi" w:hAnsiTheme="minorHAnsi"/>
          <w:noProof/>
          <w:kern w:val="2"/>
          <w:szCs w:val="24"/>
          <w14:ligatures w14:val="standardContextual"/>
        </w:rPr>
      </w:pPr>
      <w:hyperlink w:anchor="_Toc207111543" w:history="1">
        <w:r w:rsidRPr="00440FAF">
          <w:rPr>
            <w:rStyle w:val="Hyperlink"/>
            <w:noProof/>
          </w:rPr>
          <w:t>Sharing information without consent</w:t>
        </w:r>
        <w:r>
          <w:rPr>
            <w:noProof/>
            <w:webHidden/>
          </w:rPr>
          <w:tab/>
        </w:r>
        <w:r>
          <w:rPr>
            <w:noProof/>
            <w:webHidden/>
          </w:rPr>
          <w:fldChar w:fldCharType="begin"/>
        </w:r>
        <w:r>
          <w:rPr>
            <w:noProof/>
            <w:webHidden/>
          </w:rPr>
          <w:instrText xml:space="preserve"> PAGEREF _Toc207111543 \h </w:instrText>
        </w:r>
        <w:r>
          <w:rPr>
            <w:noProof/>
            <w:webHidden/>
          </w:rPr>
        </w:r>
        <w:r>
          <w:rPr>
            <w:noProof/>
            <w:webHidden/>
          </w:rPr>
          <w:fldChar w:fldCharType="separate"/>
        </w:r>
        <w:r>
          <w:rPr>
            <w:noProof/>
            <w:webHidden/>
          </w:rPr>
          <w:t>73</w:t>
        </w:r>
        <w:r>
          <w:rPr>
            <w:noProof/>
            <w:webHidden/>
          </w:rPr>
          <w:fldChar w:fldCharType="end"/>
        </w:r>
      </w:hyperlink>
    </w:p>
    <w:p w14:paraId="38A997C8" w14:textId="14D0E7AB" w:rsidR="001C603B" w:rsidRDefault="001C603B">
      <w:pPr>
        <w:pStyle w:val="TOC2"/>
        <w:tabs>
          <w:tab w:val="right" w:leader="dot" w:pos="10194"/>
        </w:tabs>
        <w:rPr>
          <w:rFonts w:asciiTheme="minorHAnsi" w:hAnsiTheme="minorHAnsi"/>
          <w:noProof/>
          <w:kern w:val="2"/>
          <w:szCs w:val="24"/>
          <w14:ligatures w14:val="standardContextual"/>
        </w:rPr>
      </w:pPr>
      <w:hyperlink w:anchor="_Toc207111544" w:history="1">
        <w:r w:rsidRPr="00440FAF">
          <w:rPr>
            <w:rStyle w:val="Hyperlink"/>
            <w:noProof/>
          </w:rPr>
          <w:t>Recording information in the case file</w:t>
        </w:r>
        <w:r>
          <w:rPr>
            <w:noProof/>
            <w:webHidden/>
          </w:rPr>
          <w:tab/>
        </w:r>
        <w:r>
          <w:rPr>
            <w:noProof/>
            <w:webHidden/>
          </w:rPr>
          <w:fldChar w:fldCharType="begin"/>
        </w:r>
        <w:r>
          <w:rPr>
            <w:noProof/>
            <w:webHidden/>
          </w:rPr>
          <w:instrText xml:space="preserve"> PAGEREF _Toc207111544 \h </w:instrText>
        </w:r>
        <w:r>
          <w:rPr>
            <w:noProof/>
            <w:webHidden/>
          </w:rPr>
        </w:r>
        <w:r>
          <w:rPr>
            <w:noProof/>
            <w:webHidden/>
          </w:rPr>
          <w:fldChar w:fldCharType="separate"/>
        </w:r>
        <w:r>
          <w:rPr>
            <w:noProof/>
            <w:webHidden/>
          </w:rPr>
          <w:t>73</w:t>
        </w:r>
        <w:r>
          <w:rPr>
            <w:noProof/>
            <w:webHidden/>
          </w:rPr>
          <w:fldChar w:fldCharType="end"/>
        </w:r>
      </w:hyperlink>
    </w:p>
    <w:p w14:paraId="5D30A3E7" w14:textId="424CBCEA" w:rsidR="001C603B" w:rsidRDefault="001C603B">
      <w:pPr>
        <w:pStyle w:val="TOC1"/>
        <w:rPr>
          <w:rFonts w:asciiTheme="minorHAnsi" w:hAnsiTheme="minorHAnsi"/>
          <w:b w:val="0"/>
          <w:bCs w:val="0"/>
          <w:kern w:val="2"/>
          <w:szCs w:val="24"/>
          <w14:ligatures w14:val="standardContextual"/>
        </w:rPr>
      </w:pPr>
      <w:hyperlink w:anchor="_Toc207111545" w:history="1">
        <w:r w:rsidRPr="00440FAF">
          <w:rPr>
            <w:rStyle w:val="Hyperlink"/>
          </w:rPr>
          <w:t>Domestic abuse</w:t>
        </w:r>
        <w:r>
          <w:rPr>
            <w:webHidden/>
          </w:rPr>
          <w:tab/>
        </w:r>
        <w:r>
          <w:rPr>
            <w:webHidden/>
          </w:rPr>
          <w:fldChar w:fldCharType="begin"/>
        </w:r>
        <w:r>
          <w:rPr>
            <w:webHidden/>
          </w:rPr>
          <w:instrText xml:space="preserve"> PAGEREF _Toc207111545 \h </w:instrText>
        </w:r>
        <w:r>
          <w:rPr>
            <w:webHidden/>
          </w:rPr>
        </w:r>
        <w:r>
          <w:rPr>
            <w:webHidden/>
          </w:rPr>
          <w:fldChar w:fldCharType="separate"/>
        </w:r>
        <w:r>
          <w:rPr>
            <w:webHidden/>
          </w:rPr>
          <w:t>75</w:t>
        </w:r>
        <w:r>
          <w:rPr>
            <w:webHidden/>
          </w:rPr>
          <w:fldChar w:fldCharType="end"/>
        </w:r>
      </w:hyperlink>
    </w:p>
    <w:p w14:paraId="2E0CC35D" w14:textId="1E7055BE" w:rsidR="001C603B" w:rsidRDefault="001C603B">
      <w:pPr>
        <w:pStyle w:val="TOC2"/>
        <w:tabs>
          <w:tab w:val="right" w:leader="dot" w:pos="10194"/>
        </w:tabs>
        <w:rPr>
          <w:rFonts w:asciiTheme="minorHAnsi" w:hAnsiTheme="minorHAnsi"/>
          <w:noProof/>
          <w:kern w:val="2"/>
          <w:szCs w:val="24"/>
          <w14:ligatures w14:val="standardContextual"/>
        </w:rPr>
      </w:pPr>
      <w:hyperlink w:anchor="_Toc207111546" w:history="1">
        <w:r w:rsidRPr="00440FAF">
          <w:rPr>
            <w:rStyle w:val="Hyperlink"/>
            <w:rFonts w:cs="Arial"/>
            <w:noProof/>
          </w:rPr>
          <w:t>Introduction</w:t>
        </w:r>
        <w:r>
          <w:rPr>
            <w:noProof/>
            <w:webHidden/>
          </w:rPr>
          <w:tab/>
        </w:r>
        <w:r>
          <w:rPr>
            <w:noProof/>
            <w:webHidden/>
          </w:rPr>
          <w:fldChar w:fldCharType="begin"/>
        </w:r>
        <w:r>
          <w:rPr>
            <w:noProof/>
            <w:webHidden/>
          </w:rPr>
          <w:instrText xml:space="preserve"> PAGEREF _Toc207111546 \h </w:instrText>
        </w:r>
        <w:r>
          <w:rPr>
            <w:noProof/>
            <w:webHidden/>
          </w:rPr>
        </w:r>
        <w:r>
          <w:rPr>
            <w:noProof/>
            <w:webHidden/>
          </w:rPr>
          <w:fldChar w:fldCharType="separate"/>
        </w:r>
        <w:r>
          <w:rPr>
            <w:noProof/>
            <w:webHidden/>
          </w:rPr>
          <w:t>75</w:t>
        </w:r>
        <w:r>
          <w:rPr>
            <w:noProof/>
            <w:webHidden/>
          </w:rPr>
          <w:fldChar w:fldCharType="end"/>
        </w:r>
      </w:hyperlink>
    </w:p>
    <w:p w14:paraId="3AAF9696" w14:textId="711C1ABF" w:rsidR="001C603B" w:rsidRDefault="001C603B">
      <w:pPr>
        <w:pStyle w:val="TOC2"/>
        <w:tabs>
          <w:tab w:val="right" w:leader="dot" w:pos="10194"/>
        </w:tabs>
        <w:rPr>
          <w:rFonts w:asciiTheme="minorHAnsi" w:hAnsiTheme="minorHAnsi"/>
          <w:noProof/>
          <w:kern w:val="2"/>
          <w:szCs w:val="24"/>
          <w14:ligatures w14:val="standardContextual"/>
        </w:rPr>
      </w:pPr>
      <w:hyperlink w:anchor="_Toc207111547" w:history="1">
        <w:r w:rsidRPr="00440FAF">
          <w:rPr>
            <w:rStyle w:val="Hyperlink"/>
            <w:rFonts w:cs="Arial"/>
            <w:noProof/>
          </w:rPr>
          <w:t>Purpose of guidance</w:t>
        </w:r>
        <w:r>
          <w:rPr>
            <w:noProof/>
            <w:webHidden/>
          </w:rPr>
          <w:tab/>
        </w:r>
        <w:r>
          <w:rPr>
            <w:noProof/>
            <w:webHidden/>
          </w:rPr>
          <w:fldChar w:fldCharType="begin"/>
        </w:r>
        <w:r>
          <w:rPr>
            <w:noProof/>
            <w:webHidden/>
          </w:rPr>
          <w:instrText xml:space="preserve"> PAGEREF _Toc207111547 \h </w:instrText>
        </w:r>
        <w:r>
          <w:rPr>
            <w:noProof/>
            <w:webHidden/>
          </w:rPr>
        </w:r>
        <w:r>
          <w:rPr>
            <w:noProof/>
            <w:webHidden/>
          </w:rPr>
          <w:fldChar w:fldCharType="separate"/>
        </w:r>
        <w:r>
          <w:rPr>
            <w:noProof/>
            <w:webHidden/>
          </w:rPr>
          <w:t>75</w:t>
        </w:r>
        <w:r>
          <w:rPr>
            <w:noProof/>
            <w:webHidden/>
          </w:rPr>
          <w:fldChar w:fldCharType="end"/>
        </w:r>
      </w:hyperlink>
    </w:p>
    <w:p w14:paraId="7D30BD20" w14:textId="15360040" w:rsidR="001C603B" w:rsidRDefault="001C603B">
      <w:pPr>
        <w:pStyle w:val="TOC2"/>
        <w:tabs>
          <w:tab w:val="right" w:leader="dot" w:pos="10194"/>
        </w:tabs>
        <w:rPr>
          <w:rFonts w:asciiTheme="minorHAnsi" w:hAnsiTheme="minorHAnsi"/>
          <w:noProof/>
          <w:kern w:val="2"/>
          <w:szCs w:val="24"/>
          <w14:ligatures w14:val="standardContextual"/>
        </w:rPr>
      </w:pPr>
      <w:hyperlink w:anchor="_Toc207111548" w:history="1">
        <w:r w:rsidRPr="00440FAF">
          <w:rPr>
            <w:rStyle w:val="Hyperlink"/>
            <w:rFonts w:cs="Arial"/>
            <w:noProof/>
          </w:rPr>
          <w:t>What is domestic abuse</w:t>
        </w:r>
        <w:r>
          <w:rPr>
            <w:noProof/>
            <w:webHidden/>
          </w:rPr>
          <w:tab/>
        </w:r>
        <w:r>
          <w:rPr>
            <w:noProof/>
            <w:webHidden/>
          </w:rPr>
          <w:fldChar w:fldCharType="begin"/>
        </w:r>
        <w:r>
          <w:rPr>
            <w:noProof/>
            <w:webHidden/>
          </w:rPr>
          <w:instrText xml:space="preserve"> PAGEREF _Toc207111548 \h </w:instrText>
        </w:r>
        <w:r>
          <w:rPr>
            <w:noProof/>
            <w:webHidden/>
          </w:rPr>
        </w:r>
        <w:r>
          <w:rPr>
            <w:noProof/>
            <w:webHidden/>
          </w:rPr>
          <w:fldChar w:fldCharType="separate"/>
        </w:r>
        <w:r>
          <w:rPr>
            <w:noProof/>
            <w:webHidden/>
          </w:rPr>
          <w:t>76</w:t>
        </w:r>
        <w:r>
          <w:rPr>
            <w:noProof/>
            <w:webHidden/>
          </w:rPr>
          <w:fldChar w:fldCharType="end"/>
        </w:r>
      </w:hyperlink>
    </w:p>
    <w:p w14:paraId="51D45D26" w14:textId="60C95A02" w:rsidR="001C603B" w:rsidRDefault="001C603B">
      <w:pPr>
        <w:pStyle w:val="TOC2"/>
        <w:tabs>
          <w:tab w:val="right" w:leader="dot" w:pos="10194"/>
        </w:tabs>
        <w:rPr>
          <w:rFonts w:asciiTheme="minorHAnsi" w:hAnsiTheme="minorHAnsi"/>
          <w:noProof/>
          <w:kern w:val="2"/>
          <w:szCs w:val="24"/>
          <w14:ligatures w14:val="standardContextual"/>
        </w:rPr>
      </w:pPr>
      <w:hyperlink w:anchor="_Toc207111549" w:history="1">
        <w:r w:rsidRPr="00440FAF">
          <w:rPr>
            <w:rStyle w:val="Hyperlink"/>
            <w:rFonts w:eastAsia="Times New Roman" w:cs="Arial"/>
            <w:noProof/>
          </w:rPr>
          <w:t>Definitions</w:t>
        </w:r>
        <w:r>
          <w:rPr>
            <w:noProof/>
            <w:webHidden/>
          </w:rPr>
          <w:tab/>
        </w:r>
        <w:r>
          <w:rPr>
            <w:noProof/>
            <w:webHidden/>
          </w:rPr>
          <w:fldChar w:fldCharType="begin"/>
        </w:r>
        <w:r>
          <w:rPr>
            <w:noProof/>
            <w:webHidden/>
          </w:rPr>
          <w:instrText xml:space="preserve"> PAGEREF _Toc207111549 \h </w:instrText>
        </w:r>
        <w:r>
          <w:rPr>
            <w:noProof/>
            <w:webHidden/>
          </w:rPr>
        </w:r>
        <w:r>
          <w:rPr>
            <w:noProof/>
            <w:webHidden/>
          </w:rPr>
          <w:fldChar w:fldCharType="separate"/>
        </w:r>
        <w:r>
          <w:rPr>
            <w:noProof/>
            <w:webHidden/>
          </w:rPr>
          <w:t>76</w:t>
        </w:r>
        <w:r>
          <w:rPr>
            <w:noProof/>
            <w:webHidden/>
          </w:rPr>
          <w:fldChar w:fldCharType="end"/>
        </w:r>
      </w:hyperlink>
    </w:p>
    <w:p w14:paraId="5B0663A1" w14:textId="25B49229" w:rsidR="001C603B" w:rsidRDefault="001C603B">
      <w:pPr>
        <w:pStyle w:val="TOC2"/>
        <w:tabs>
          <w:tab w:val="right" w:leader="dot" w:pos="10194"/>
        </w:tabs>
        <w:rPr>
          <w:rFonts w:asciiTheme="minorHAnsi" w:hAnsiTheme="minorHAnsi"/>
          <w:noProof/>
          <w:kern w:val="2"/>
          <w:szCs w:val="24"/>
          <w14:ligatures w14:val="standardContextual"/>
        </w:rPr>
      </w:pPr>
      <w:hyperlink w:anchor="_Toc207111550" w:history="1">
        <w:r w:rsidRPr="00440FAF">
          <w:rPr>
            <w:rStyle w:val="Hyperlink"/>
            <w:rFonts w:eastAsia="Times New Roman" w:cs="Arial"/>
            <w:noProof/>
          </w:rPr>
          <w:t>Domestic abuse in Derby and Derbyshire</w:t>
        </w:r>
        <w:r>
          <w:rPr>
            <w:noProof/>
            <w:webHidden/>
          </w:rPr>
          <w:tab/>
        </w:r>
        <w:r>
          <w:rPr>
            <w:noProof/>
            <w:webHidden/>
          </w:rPr>
          <w:fldChar w:fldCharType="begin"/>
        </w:r>
        <w:r>
          <w:rPr>
            <w:noProof/>
            <w:webHidden/>
          </w:rPr>
          <w:instrText xml:space="preserve"> PAGEREF _Toc207111550 \h </w:instrText>
        </w:r>
        <w:r>
          <w:rPr>
            <w:noProof/>
            <w:webHidden/>
          </w:rPr>
        </w:r>
        <w:r>
          <w:rPr>
            <w:noProof/>
            <w:webHidden/>
          </w:rPr>
          <w:fldChar w:fldCharType="separate"/>
        </w:r>
        <w:r>
          <w:rPr>
            <w:noProof/>
            <w:webHidden/>
          </w:rPr>
          <w:t>79</w:t>
        </w:r>
        <w:r>
          <w:rPr>
            <w:noProof/>
            <w:webHidden/>
          </w:rPr>
          <w:fldChar w:fldCharType="end"/>
        </w:r>
      </w:hyperlink>
    </w:p>
    <w:p w14:paraId="1F28F5C0" w14:textId="6CF69F8B" w:rsidR="001C603B" w:rsidRDefault="001C603B">
      <w:pPr>
        <w:pStyle w:val="TOC2"/>
        <w:tabs>
          <w:tab w:val="right" w:leader="dot" w:pos="10194"/>
        </w:tabs>
        <w:rPr>
          <w:rFonts w:asciiTheme="minorHAnsi" w:hAnsiTheme="minorHAnsi"/>
          <w:noProof/>
          <w:kern w:val="2"/>
          <w:szCs w:val="24"/>
          <w14:ligatures w14:val="standardContextual"/>
        </w:rPr>
      </w:pPr>
      <w:hyperlink w:anchor="_Toc207111551" w:history="1">
        <w:r w:rsidRPr="00440FAF">
          <w:rPr>
            <w:rStyle w:val="Hyperlink"/>
            <w:rFonts w:cs="Arial"/>
            <w:noProof/>
          </w:rPr>
          <w:t>How to spot domestic abuse</w:t>
        </w:r>
        <w:r>
          <w:rPr>
            <w:noProof/>
            <w:webHidden/>
          </w:rPr>
          <w:tab/>
        </w:r>
        <w:r>
          <w:rPr>
            <w:noProof/>
            <w:webHidden/>
          </w:rPr>
          <w:fldChar w:fldCharType="begin"/>
        </w:r>
        <w:r>
          <w:rPr>
            <w:noProof/>
            <w:webHidden/>
          </w:rPr>
          <w:instrText xml:space="preserve"> PAGEREF _Toc207111551 \h </w:instrText>
        </w:r>
        <w:r>
          <w:rPr>
            <w:noProof/>
            <w:webHidden/>
          </w:rPr>
        </w:r>
        <w:r>
          <w:rPr>
            <w:noProof/>
            <w:webHidden/>
          </w:rPr>
          <w:fldChar w:fldCharType="separate"/>
        </w:r>
        <w:r>
          <w:rPr>
            <w:noProof/>
            <w:webHidden/>
          </w:rPr>
          <w:t>81</w:t>
        </w:r>
        <w:r>
          <w:rPr>
            <w:noProof/>
            <w:webHidden/>
          </w:rPr>
          <w:fldChar w:fldCharType="end"/>
        </w:r>
      </w:hyperlink>
    </w:p>
    <w:p w14:paraId="01688D90" w14:textId="14DEC9AD" w:rsidR="001C603B" w:rsidRDefault="001C603B">
      <w:pPr>
        <w:pStyle w:val="TOC2"/>
        <w:tabs>
          <w:tab w:val="right" w:leader="dot" w:pos="10194"/>
        </w:tabs>
        <w:rPr>
          <w:rFonts w:asciiTheme="minorHAnsi" w:hAnsiTheme="minorHAnsi"/>
          <w:noProof/>
          <w:kern w:val="2"/>
          <w:szCs w:val="24"/>
          <w14:ligatures w14:val="standardContextual"/>
        </w:rPr>
      </w:pPr>
      <w:hyperlink w:anchor="_Toc207111552" w:history="1">
        <w:r w:rsidRPr="00440FAF">
          <w:rPr>
            <w:rStyle w:val="Hyperlink"/>
            <w:rFonts w:cs="Arial"/>
            <w:noProof/>
          </w:rPr>
          <w:t>Domestic abuse and older adults</w:t>
        </w:r>
        <w:r>
          <w:rPr>
            <w:noProof/>
            <w:webHidden/>
          </w:rPr>
          <w:tab/>
        </w:r>
        <w:r>
          <w:rPr>
            <w:noProof/>
            <w:webHidden/>
          </w:rPr>
          <w:fldChar w:fldCharType="begin"/>
        </w:r>
        <w:r>
          <w:rPr>
            <w:noProof/>
            <w:webHidden/>
          </w:rPr>
          <w:instrText xml:space="preserve"> PAGEREF _Toc207111552 \h </w:instrText>
        </w:r>
        <w:r>
          <w:rPr>
            <w:noProof/>
            <w:webHidden/>
          </w:rPr>
        </w:r>
        <w:r>
          <w:rPr>
            <w:noProof/>
            <w:webHidden/>
          </w:rPr>
          <w:fldChar w:fldCharType="separate"/>
        </w:r>
        <w:r>
          <w:rPr>
            <w:noProof/>
            <w:webHidden/>
          </w:rPr>
          <w:t>83</w:t>
        </w:r>
        <w:r>
          <w:rPr>
            <w:noProof/>
            <w:webHidden/>
          </w:rPr>
          <w:fldChar w:fldCharType="end"/>
        </w:r>
      </w:hyperlink>
    </w:p>
    <w:p w14:paraId="230B7361" w14:textId="0AF9C053" w:rsidR="001C603B" w:rsidRDefault="001C603B">
      <w:pPr>
        <w:pStyle w:val="TOC2"/>
        <w:tabs>
          <w:tab w:val="right" w:leader="dot" w:pos="10194"/>
        </w:tabs>
        <w:rPr>
          <w:rFonts w:asciiTheme="minorHAnsi" w:hAnsiTheme="minorHAnsi"/>
          <w:noProof/>
          <w:kern w:val="2"/>
          <w:szCs w:val="24"/>
          <w14:ligatures w14:val="standardContextual"/>
        </w:rPr>
      </w:pPr>
      <w:hyperlink w:anchor="_Toc207111553" w:history="1">
        <w:r w:rsidRPr="00440FAF">
          <w:rPr>
            <w:rStyle w:val="Hyperlink"/>
            <w:noProof/>
          </w:rPr>
          <w:t>There are particular issues for older people experiencing domestic abuse</w:t>
        </w:r>
        <w:r>
          <w:rPr>
            <w:noProof/>
            <w:webHidden/>
          </w:rPr>
          <w:tab/>
        </w:r>
        <w:r>
          <w:rPr>
            <w:noProof/>
            <w:webHidden/>
          </w:rPr>
          <w:fldChar w:fldCharType="begin"/>
        </w:r>
        <w:r>
          <w:rPr>
            <w:noProof/>
            <w:webHidden/>
          </w:rPr>
          <w:instrText xml:space="preserve"> PAGEREF _Toc207111553 \h </w:instrText>
        </w:r>
        <w:r>
          <w:rPr>
            <w:noProof/>
            <w:webHidden/>
          </w:rPr>
        </w:r>
        <w:r>
          <w:rPr>
            <w:noProof/>
            <w:webHidden/>
          </w:rPr>
          <w:fldChar w:fldCharType="separate"/>
        </w:r>
        <w:r>
          <w:rPr>
            <w:noProof/>
            <w:webHidden/>
          </w:rPr>
          <w:t>85</w:t>
        </w:r>
        <w:r>
          <w:rPr>
            <w:noProof/>
            <w:webHidden/>
          </w:rPr>
          <w:fldChar w:fldCharType="end"/>
        </w:r>
      </w:hyperlink>
    </w:p>
    <w:p w14:paraId="09560E35" w14:textId="4DCA65A3" w:rsidR="001C603B" w:rsidRDefault="001C603B">
      <w:pPr>
        <w:pStyle w:val="TOC2"/>
        <w:tabs>
          <w:tab w:val="right" w:leader="dot" w:pos="10194"/>
        </w:tabs>
        <w:rPr>
          <w:rFonts w:asciiTheme="minorHAnsi" w:hAnsiTheme="minorHAnsi"/>
          <w:noProof/>
          <w:kern w:val="2"/>
          <w:szCs w:val="24"/>
          <w14:ligatures w14:val="standardContextual"/>
        </w:rPr>
      </w:pPr>
      <w:hyperlink w:anchor="_Toc207111554" w:history="1">
        <w:r w:rsidRPr="00440FAF">
          <w:rPr>
            <w:rStyle w:val="Hyperlink"/>
            <w:noProof/>
          </w:rPr>
          <w:t>What might be different for older people?</w:t>
        </w:r>
        <w:r>
          <w:rPr>
            <w:noProof/>
            <w:webHidden/>
          </w:rPr>
          <w:tab/>
        </w:r>
        <w:r>
          <w:rPr>
            <w:noProof/>
            <w:webHidden/>
          </w:rPr>
          <w:fldChar w:fldCharType="begin"/>
        </w:r>
        <w:r>
          <w:rPr>
            <w:noProof/>
            <w:webHidden/>
          </w:rPr>
          <w:instrText xml:space="preserve"> PAGEREF _Toc207111554 \h </w:instrText>
        </w:r>
        <w:r>
          <w:rPr>
            <w:noProof/>
            <w:webHidden/>
          </w:rPr>
        </w:r>
        <w:r>
          <w:rPr>
            <w:noProof/>
            <w:webHidden/>
          </w:rPr>
          <w:fldChar w:fldCharType="separate"/>
        </w:r>
        <w:r>
          <w:rPr>
            <w:noProof/>
            <w:webHidden/>
          </w:rPr>
          <w:t>86</w:t>
        </w:r>
        <w:r>
          <w:rPr>
            <w:noProof/>
            <w:webHidden/>
          </w:rPr>
          <w:fldChar w:fldCharType="end"/>
        </w:r>
      </w:hyperlink>
    </w:p>
    <w:p w14:paraId="456BCE8C" w14:textId="4B7A64A1" w:rsidR="001C603B" w:rsidRDefault="001C603B">
      <w:pPr>
        <w:pStyle w:val="TOC2"/>
        <w:tabs>
          <w:tab w:val="right" w:leader="dot" w:pos="10194"/>
        </w:tabs>
        <w:rPr>
          <w:rFonts w:asciiTheme="minorHAnsi" w:hAnsiTheme="minorHAnsi"/>
          <w:noProof/>
          <w:kern w:val="2"/>
          <w:szCs w:val="24"/>
          <w14:ligatures w14:val="standardContextual"/>
        </w:rPr>
      </w:pPr>
      <w:hyperlink w:anchor="_Toc207111555" w:history="1">
        <w:r w:rsidRPr="00440FAF">
          <w:rPr>
            <w:rStyle w:val="Hyperlink"/>
            <w:noProof/>
          </w:rPr>
          <w:t>Barriers to older adults reporting domestic abuse</w:t>
        </w:r>
        <w:r>
          <w:rPr>
            <w:noProof/>
            <w:webHidden/>
          </w:rPr>
          <w:tab/>
        </w:r>
        <w:r>
          <w:rPr>
            <w:noProof/>
            <w:webHidden/>
          </w:rPr>
          <w:fldChar w:fldCharType="begin"/>
        </w:r>
        <w:r>
          <w:rPr>
            <w:noProof/>
            <w:webHidden/>
          </w:rPr>
          <w:instrText xml:space="preserve"> PAGEREF _Toc207111555 \h </w:instrText>
        </w:r>
        <w:r>
          <w:rPr>
            <w:noProof/>
            <w:webHidden/>
          </w:rPr>
        </w:r>
        <w:r>
          <w:rPr>
            <w:noProof/>
            <w:webHidden/>
          </w:rPr>
          <w:fldChar w:fldCharType="separate"/>
        </w:r>
        <w:r>
          <w:rPr>
            <w:noProof/>
            <w:webHidden/>
          </w:rPr>
          <w:t>87</w:t>
        </w:r>
        <w:r>
          <w:rPr>
            <w:noProof/>
            <w:webHidden/>
          </w:rPr>
          <w:fldChar w:fldCharType="end"/>
        </w:r>
      </w:hyperlink>
    </w:p>
    <w:p w14:paraId="53DFB766" w14:textId="35D45586" w:rsidR="001C603B" w:rsidRDefault="001C603B">
      <w:pPr>
        <w:pStyle w:val="TOC2"/>
        <w:tabs>
          <w:tab w:val="right" w:leader="dot" w:pos="10194"/>
        </w:tabs>
        <w:rPr>
          <w:rFonts w:asciiTheme="minorHAnsi" w:hAnsiTheme="minorHAnsi"/>
          <w:noProof/>
          <w:kern w:val="2"/>
          <w:szCs w:val="24"/>
          <w14:ligatures w14:val="standardContextual"/>
        </w:rPr>
      </w:pPr>
      <w:hyperlink w:anchor="_Toc207111556" w:history="1">
        <w:r w:rsidRPr="00440FAF">
          <w:rPr>
            <w:rStyle w:val="Hyperlink"/>
            <w:noProof/>
          </w:rPr>
          <w:t>Domestic Homicide</w:t>
        </w:r>
        <w:r>
          <w:rPr>
            <w:noProof/>
            <w:webHidden/>
          </w:rPr>
          <w:tab/>
        </w:r>
        <w:r>
          <w:rPr>
            <w:noProof/>
            <w:webHidden/>
          </w:rPr>
          <w:fldChar w:fldCharType="begin"/>
        </w:r>
        <w:r>
          <w:rPr>
            <w:noProof/>
            <w:webHidden/>
          </w:rPr>
          <w:instrText xml:space="preserve"> PAGEREF _Toc207111556 \h </w:instrText>
        </w:r>
        <w:r>
          <w:rPr>
            <w:noProof/>
            <w:webHidden/>
          </w:rPr>
        </w:r>
        <w:r>
          <w:rPr>
            <w:noProof/>
            <w:webHidden/>
          </w:rPr>
          <w:fldChar w:fldCharType="separate"/>
        </w:r>
        <w:r>
          <w:rPr>
            <w:noProof/>
            <w:webHidden/>
          </w:rPr>
          <w:t>88</w:t>
        </w:r>
        <w:r>
          <w:rPr>
            <w:noProof/>
            <w:webHidden/>
          </w:rPr>
          <w:fldChar w:fldCharType="end"/>
        </w:r>
      </w:hyperlink>
    </w:p>
    <w:p w14:paraId="488BA0D1" w14:textId="076A77C6" w:rsidR="001C603B" w:rsidRDefault="001C603B">
      <w:pPr>
        <w:pStyle w:val="TOC2"/>
        <w:tabs>
          <w:tab w:val="right" w:leader="dot" w:pos="10194"/>
        </w:tabs>
        <w:rPr>
          <w:rFonts w:asciiTheme="minorHAnsi" w:hAnsiTheme="minorHAnsi"/>
          <w:noProof/>
          <w:kern w:val="2"/>
          <w:szCs w:val="24"/>
          <w14:ligatures w14:val="standardContextual"/>
        </w:rPr>
      </w:pPr>
      <w:hyperlink w:anchor="_Toc207111557" w:history="1">
        <w:r w:rsidRPr="00440FAF">
          <w:rPr>
            <w:rStyle w:val="Hyperlink"/>
            <w:rFonts w:cs="Arial"/>
            <w:noProof/>
          </w:rPr>
          <w:t>Sensitive questions to ask a potential victim</w:t>
        </w:r>
        <w:r>
          <w:rPr>
            <w:noProof/>
            <w:webHidden/>
          </w:rPr>
          <w:tab/>
        </w:r>
        <w:r>
          <w:rPr>
            <w:noProof/>
            <w:webHidden/>
          </w:rPr>
          <w:fldChar w:fldCharType="begin"/>
        </w:r>
        <w:r>
          <w:rPr>
            <w:noProof/>
            <w:webHidden/>
          </w:rPr>
          <w:instrText xml:space="preserve"> PAGEREF _Toc207111557 \h </w:instrText>
        </w:r>
        <w:r>
          <w:rPr>
            <w:noProof/>
            <w:webHidden/>
          </w:rPr>
        </w:r>
        <w:r>
          <w:rPr>
            <w:noProof/>
            <w:webHidden/>
          </w:rPr>
          <w:fldChar w:fldCharType="separate"/>
        </w:r>
        <w:r>
          <w:rPr>
            <w:noProof/>
            <w:webHidden/>
          </w:rPr>
          <w:t>94</w:t>
        </w:r>
        <w:r>
          <w:rPr>
            <w:noProof/>
            <w:webHidden/>
          </w:rPr>
          <w:fldChar w:fldCharType="end"/>
        </w:r>
      </w:hyperlink>
    </w:p>
    <w:p w14:paraId="2FA546D2" w14:textId="72CC67D2" w:rsidR="001C603B" w:rsidRDefault="001C603B">
      <w:pPr>
        <w:pStyle w:val="TOC2"/>
        <w:tabs>
          <w:tab w:val="right" w:leader="dot" w:pos="10194"/>
        </w:tabs>
        <w:rPr>
          <w:rFonts w:asciiTheme="minorHAnsi" w:hAnsiTheme="minorHAnsi"/>
          <w:noProof/>
          <w:kern w:val="2"/>
          <w:szCs w:val="24"/>
          <w14:ligatures w14:val="standardContextual"/>
        </w:rPr>
      </w:pPr>
      <w:hyperlink w:anchor="_Toc207111558" w:history="1">
        <w:r w:rsidRPr="00440FAF">
          <w:rPr>
            <w:rStyle w:val="Hyperlink"/>
            <w:rFonts w:cs="Arial"/>
            <w:noProof/>
          </w:rPr>
          <w:t>Risk levels</w:t>
        </w:r>
        <w:r>
          <w:rPr>
            <w:noProof/>
            <w:webHidden/>
          </w:rPr>
          <w:tab/>
        </w:r>
        <w:r>
          <w:rPr>
            <w:noProof/>
            <w:webHidden/>
          </w:rPr>
          <w:fldChar w:fldCharType="begin"/>
        </w:r>
        <w:r>
          <w:rPr>
            <w:noProof/>
            <w:webHidden/>
          </w:rPr>
          <w:instrText xml:space="preserve"> PAGEREF _Toc207111558 \h </w:instrText>
        </w:r>
        <w:r>
          <w:rPr>
            <w:noProof/>
            <w:webHidden/>
          </w:rPr>
        </w:r>
        <w:r>
          <w:rPr>
            <w:noProof/>
            <w:webHidden/>
          </w:rPr>
          <w:fldChar w:fldCharType="separate"/>
        </w:r>
        <w:r>
          <w:rPr>
            <w:noProof/>
            <w:webHidden/>
          </w:rPr>
          <w:t>94</w:t>
        </w:r>
        <w:r>
          <w:rPr>
            <w:noProof/>
            <w:webHidden/>
          </w:rPr>
          <w:fldChar w:fldCharType="end"/>
        </w:r>
      </w:hyperlink>
    </w:p>
    <w:p w14:paraId="729AB868" w14:textId="657AF01B" w:rsidR="001C603B" w:rsidRDefault="001C603B">
      <w:pPr>
        <w:pStyle w:val="TOC2"/>
        <w:tabs>
          <w:tab w:val="right" w:leader="dot" w:pos="10194"/>
        </w:tabs>
        <w:rPr>
          <w:rFonts w:asciiTheme="minorHAnsi" w:hAnsiTheme="minorHAnsi"/>
          <w:noProof/>
          <w:kern w:val="2"/>
          <w:szCs w:val="24"/>
          <w14:ligatures w14:val="standardContextual"/>
        </w:rPr>
      </w:pPr>
      <w:hyperlink w:anchor="_Toc207111559" w:history="1">
        <w:r w:rsidRPr="00440FAF">
          <w:rPr>
            <w:rStyle w:val="Hyperlink"/>
            <w:rFonts w:cs="Arial"/>
            <w:noProof/>
          </w:rPr>
          <w:t>No recourse to public funds (NRPF)</w:t>
        </w:r>
        <w:r>
          <w:rPr>
            <w:noProof/>
            <w:webHidden/>
          </w:rPr>
          <w:tab/>
        </w:r>
        <w:r>
          <w:rPr>
            <w:noProof/>
            <w:webHidden/>
          </w:rPr>
          <w:fldChar w:fldCharType="begin"/>
        </w:r>
        <w:r>
          <w:rPr>
            <w:noProof/>
            <w:webHidden/>
          </w:rPr>
          <w:instrText xml:space="preserve"> PAGEREF _Toc207111559 \h </w:instrText>
        </w:r>
        <w:r>
          <w:rPr>
            <w:noProof/>
            <w:webHidden/>
          </w:rPr>
        </w:r>
        <w:r>
          <w:rPr>
            <w:noProof/>
            <w:webHidden/>
          </w:rPr>
          <w:fldChar w:fldCharType="separate"/>
        </w:r>
        <w:r>
          <w:rPr>
            <w:noProof/>
            <w:webHidden/>
          </w:rPr>
          <w:t>96</w:t>
        </w:r>
        <w:r>
          <w:rPr>
            <w:noProof/>
            <w:webHidden/>
          </w:rPr>
          <w:fldChar w:fldCharType="end"/>
        </w:r>
      </w:hyperlink>
    </w:p>
    <w:p w14:paraId="34A170FB" w14:textId="0651FE2B" w:rsidR="001C603B" w:rsidRDefault="001C603B">
      <w:pPr>
        <w:pStyle w:val="TOC2"/>
        <w:tabs>
          <w:tab w:val="right" w:leader="dot" w:pos="10194"/>
        </w:tabs>
        <w:rPr>
          <w:rFonts w:asciiTheme="minorHAnsi" w:hAnsiTheme="minorHAnsi"/>
          <w:noProof/>
          <w:kern w:val="2"/>
          <w:szCs w:val="24"/>
          <w14:ligatures w14:val="standardContextual"/>
        </w:rPr>
      </w:pPr>
      <w:hyperlink w:anchor="_Toc207111560" w:history="1">
        <w:r w:rsidRPr="00440FAF">
          <w:rPr>
            <w:rStyle w:val="Hyperlink"/>
            <w:noProof/>
          </w:rPr>
          <w:t>The Domestic Violence Rule</w:t>
        </w:r>
        <w:r>
          <w:rPr>
            <w:noProof/>
            <w:webHidden/>
          </w:rPr>
          <w:tab/>
        </w:r>
        <w:r>
          <w:rPr>
            <w:noProof/>
            <w:webHidden/>
          </w:rPr>
          <w:fldChar w:fldCharType="begin"/>
        </w:r>
        <w:r>
          <w:rPr>
            <w:noProof/>
            <w:webHidden/>
          </w:rPr>
          <w:instrText xml:space="preserve"> PAGEREF _Toc207111560 \h </w:instrText>
        </w:r>
        <w:r>
          <w:rPr>
            <w:noProof/>
            <w:webHidden/>
          </w:rPr>
        </w:r>
        <w:r>
          <w:rPr>
            <w:noProof/>
            <w:webHidden/>
          </w:rPr>
          <w:fldChar w:fldCharType="separate"/>
        </w:r>
        <w:r>
          <w:rPr>
            <w:noProof/>
            <w:webHidden/>
          </w:rPr>
          <w:t>97</w:t>
        </w:r>
        <w:r>
          <w:rPr>
            <w:noProof/>
            <w:webHidden/>
          </w:rPr>
          <w:fldChar w:fldCharType="end"/>
        </w:r>
      </w:hyperlink>
    </w:p>
    <w:p w14:paraId="3078291F" w14:textId="19E6B90B" w:rsidR="001C603B" w:rsidRDefault="001C603B">
      <w:pPr>
        <w:pStyle w:val="TOC2"/>
        <w:tabs>
          <w:tab w:val="right" w:leader="dot" w:pos="10194"/>
        </w:tabs>
        <w:rPr>
          <w:rFonts w:asciiTheme="minorHAnsi" w:hAnsiTheme="minorHAnsi"/>
          <w:noProof/>
          <w:kern w:val="2"/>
          <w:szCs w:val="24"/>
          <w14:ligatures w14:val="standardContextual"/>
        </w:rPr>
      </w:pPr>
      <w:hyperlink w:anchor="_Toc207111561" w:history="1">
        <w:r w:rsidRPr="00440FAF">
          <w:rPr>
            <w:rStyle w:val="Hyperlink"/>
            <w:noProof/>
          </w:rPr>
          <w:t>Destitution Domestic Violence Concession</w:t>
        </w:r>
        <w:r>
          <w:rPr>
            <w:noProof/>
            <w:webHidden/>
          </w:rPr>
          <w:tab/>
        </w:r>
        <w:r>
          <w:rPr>
            <w:noProof/>
            <w:webHidden/>
          </w:rPr>
          <w:fldChar w:fldCharType="begin"/>
        </w:r>
        <w:r>
          <w:rPr>
            <w:noProof/>
            <w:webHidden/>
          </w:rPr>
          <w:instrText xml:space="preserve"> PAGEREF _Toc207111561 \h </w:instrText>
        </w:r>
        <w:r>
          <w:rPr>
            <w:noProof/>
            <w:webHidden/>
          </w:rPr>
        </w:r>
        <w:r>
          <w:rPr>
            <w:noProof/>
            <w:webHidden/>
          </w:rPr>
          <w:fldChar w:fldCharType="separate"/>
        </w:r>
        <w:r>
          <w:rPr>
            <w:noProof/>
            <w:webHidden/>
          </w:rPr>
          <w:t>98</w:t>
        </w:r>
        <w:r>
          <w:rPr>
            <w:noProof/>
            <w:webHidden/>
          </w:rPr>
          <w:fldChar w:fldCharType="end"/>
        </w:r>
      </w:hyperlink>
    </w:p>
    <w:p w14:paraId="0CCE5F3C" w14:textId="16CDFC80" w:rsidR="001C603B" w:rsidRDefault="001C603B">
      <w:pPr>
        <w:pStyle w:val="TOC2"/>
        <w:tabs>
          <w:tab w:val="right" w:leader="dot" w:pos="10194"/>
        </w:tabs>
        <w:rPr>
          <w:rFonts w:asciiTheme="minorHAnsi" w:hAnsiTheme="minorHAnsi"/>
          <w:noProof/>
          <w:kern w:val="2"/>
          <w:szCs w:val="24"/>
          <w14:ligatures w14:val="standardContextual"/>
        </w:rPr>
      </w:pPr>
      <w:hyperlink w:anchor="_Toc207111562" w:history="1">
        <w:r w:rsidRPr="00440FAF">
          <w:rPr>
            <w:rStyle w:val="Hyperlink"/>
            <w:rFonts w:cs="Arial"/>
            <w:noProof/>
          </w:rPr>
          <w:t>What are the services in Derby and Derbyshire?</w:t>
        </w:r>
        <w:r>
          <w:rPr>
            <w:noProof/>
            <w:webHidden/>
          </w:rPr>
          <w:tab/>
        </w:r>
        <w:r>
          <w:rPr>
            <w:noProof/>
            <w:webHidden/>
          </w:rPr>
          <w:fldChar w:fldCharType="begin"/>
        </w:r>
        <w:r>
          <w:rPr>
            <w:noProof/>
            <w:webHidden/>
          </w:rPr>
          <w:instrText xml:space="preserve"> PAGEREF _Toc207111562 \h </w:instrText>
        </w:r>
        <w:r>
          <w:rPr>
            <w:noProof/>
            <w:webHidden/>
          </w:rPr>
        </w:r>
        <w:r>
          <w:rPr>
            <w:noProof/>
            <w:webHidden/>
          </w:rPr>
          <w:fldChar w:fldCharType="separate"/>
        </w:r>
        <w:r>
          <w:rPr>
            <w:noProof/>
            <w:webHidden/>
          </w:rPr>
          <w:t>99</w:t>
        </w:r>
        <w:r>
          <w:rPr>
            <w:noProof/>
            <w:webHidden/>
          </w:rPr>
          <w:fldChar w:fldCharType="end"/>
        </w:r>
      </w:hyperlink>
    </w:p>
    <w:p w14:paraId="64283385" w14:textId="2883FF50" w:rsidR="001C603B" w:rsidRDefault="001C603B">
      <w:pPr>
        <w:pStyle w:val="TOC2"/>
        <w:tabs>
          <w:tab w:val="right" w:leader="dot" w:pos="10194"/>
        </w:tabs>
        <w:rPr>
          <w:rFonts w:asciiTheme="minorHAnsi" w:hAnsiTheme="minorHAnsi"/>
          <w:noProof/>
          <w:kern w:val="2"/>
          <w:szCs w:val="24"/>
          <w14:ligatures w14:val="standardContextual"/>
        </w:rPr>
      </w:pPr>
      <w:hyperlink w:anchor="_Toc207111563" w:history="1">
        <w:r w:rsidRPr="00440FAF">
          <w:rPr>
            <w:rStyle w:val="Hyperlink"/>
            <w:noProof/>
          </w:rPr>
          <w:t>Training</w:t>
        </w:r>
        <w:r>
          <w:rPr>
            <w:noProof/>
            <w:webHidden/>
          </w:rPr>
          <w:tab/>
        </w:r>
        <w:r>
          <w:rPr>
            <w:noProof/>
            <w:webHidden/>
          </w:rPr>
          <w:fldChar w:fldCharType="begin"/>
        </w:r>
        <w:r>
          <w:rPr>
            <w:noProof/>
            <w:webHidden/>
          </w:rPr>
          <w:instrText xml:space="preserve"> PAGEREF _Toc207111563 \h </w:instrText>
        </w:r>
        <w:r>
          <w:rPr>
            <w:noProof/>
            <w:webHidden/>
          </w:rPr>
        </w:r>
        <w:r>
          <w:rPr>
            <w:noProof/>
            <w:webHidden/>
          </w:rPr>
          <w:fldChar w:fldCharType="separate"/>
        </w:r>
        <w:r>
          <w:rPr>
            <w:noProof/>
            <w:webHidden/>
          </w:rPr>
          <w:t>102</w:t>
        </w:r>
        <w:r>
          <w:rPr>
            <w:noProof/>
            <w:webHidden/>
          </w:rPr>
          <w:fldChar w:fldCharType="end"/>
        </w:r>
      </w:hyperlink>
    </w:p>
    <w:p w14:paraId="754D7464" w14:textId="65A543EB" w:rsidR="001C603B" w:rsidRDefault="001C603B">
      <w:pPr>
        <w:pStyle w:val="TOC2"/>
        <w:tabs>
          <w:tab w:val="right" w:leader="dot" w:pos="10194"/>
        </w:tabs>
        <w:rPr>
          <w:rFonts w:asciiTheme="minorHAnsi" w:hAnsiTheme="minorHAnsi"/>
          <w:noProof/>
          <w:kern w:val="2"/>
          <w:szCs w:val="24"/>
          <w14:ligatures w14:val="standardContextual"/>
        </w:rPr>
      </w:pPr>
      <w:hyperlink w:anchor="_Toc207111564" w:history="1">
        <w:r w:rsidRPr="00440FAF">
          <w:rPr>
            <w:rStyle w:val="Hyperlink"/>
            <w:rFonts w:cs="Arial"/>
            <w:noProof/>
          </w:rPr>
          <w:t>Responsibilities of Derby and Derbyshire Safeguarding Adults Boards’ agencies</w:t>
        </w:r>
        <w:r>
          <w:rPr>
            <w:noProof/>
            <w:webHidden/>
          </w:rPr>
          <w:tab/>
        </w:r>
        <w:r>
          <w:rPr>
            <w:noProof/>
            <w:webHidden/>
          </w:rPr>
          <w:fldChar w:fldCharType="begin"/>
        </w:r>
        <w:r>
          <w:rPr>
            <w:noProof/>
            <w:webHidden/>
          </w:rPr>
          <w:instrText xml:space="preserve"> PAGEREF _Toc207111564 \h </w:instrText>
        </w:r>
        <w:r>
          <w:rPr>
            <w:noProof/>
            <w:webHidden/>
          </w:rPr>
        </w:r>
        <w:r>
          <w:rPr>
            <w:noProof/>
            <w:webHidden/>
          </w:rPr>
          <w:fldChar w:fldCharType="separate"/>
        </w:r>
        <w:r>
          <w:rPr>
            <w:noProof/>
            <w:webHidden/>
          </w:rPr>
          <w:t>102</w:t>
        </w:r>
        <w:r>
          <w:rPr>
            <w:noProof/>
            <w:webHidden/>
          </w:rPr>
          <w:fldChar w:fldCharType="end"/>
        </w:r>
      </w:hyperlink>
    </w:p>
    <w:p w14:paraId="377722EE" w14:textId="601D3C1A" w:rsidR="001C603B" w:rsidRDefault="001C603B">
      <w:pPr>
        <w:pStyle w:val="TOC2"/>
        <w:tabs>
          <w:tab w:val="right" w:leader="dot" w:pos="10194"/>
        </w:tabs>
        <w:rPr>
          <w:rFonts w:asciiTheme="minorHAnsi" w:hAnsiTheme="minorHAnsi"/>
          <w:noProof/>
          <w:kern w:val="2"/>
          <w:szCs w:val="24"/>
          <w14:ligatures w14:val="standardContextual"/>
        </w:rPr>
      </w:pPr>
      <w:hyperlink w:anchor="_Toc207111565" w:history="1">
        <w:r w:rsidRPr="00440FAF">
          <w:rPr>
            <w:rStyle w:val="Hyperlink"/>
            <w:rFonts w:cs="Arial"/>
            <w:noProof/>
          </w:rPr>
          <w:t>Professional curiosity and disguised compliance</w:t>
        </w:r>
        <w:r>
          <w:rPr>
            <w:noProof/>
            <w:webHidden/>
          </w:rPr>
          <w:tab/>
        </w:r>
        <w:r>
          <w:rPr>
            <w:noProof/>
            <w:webHidden/>
          </w:rPr>
          <w:fldChar w:fldCharType="begin"/>
        </w:r>
        <w:r>
          <w:rPr>
            <w:noProof/>
            <w:webHidden/>
          </w:rPr>
          <w:instrText xml:space="preserve"> PAGEREF _Toc207111565 \h </w:instrText>
        </w:r>
        <w:r>
          <w:rPr>
            <w:noProof/>
            <w:webHidden/>
          </w:rPr>
        </w:r>
        <w:r>
          <w:rPr>
            <w:noProof/>
            <w:webHidden/>
          </w:rPr>
          <w:fldChar w:fldCharType="separate"/>
        </w:r>
        <w:r>
          <w:rPr>
            <w:noProof/>
            <w:webHidden/>
          </w:rPr>
          <w:t>105</w:t>
        </w:r>
        <w:r>
          <w:rPr>
            <w:noProof/>
            <w:webHidden/>
          </w:rPr>
          <w:fldChar w:fldCharType="end"/>
        </w:r>
      </w:hyperlink>
    </w:p>
    <w:p w14:paraId="7083CF03" w14:textId="50E97F10" w:rsidR="001C603B" w:rsidRDefault="001C603B">
      <w:pPr>
        <w:pStyle w:val="TOC2"/>
        <w:tabs>
          <w:tab w:val="right" w:leader="dot" w:pos="10194"/>
        </w:tabs>
        <w:rPr>
          <w:rFonts w:asciiTheme="minorHAnsi" w:hAnsiTheme="minorHAnsi"/>
          <w:noProof/>
          <w:kern w:val="2"/>
          <w:szCs w:val="24"/>
          <w14:ligatures w14:val="standardContextual"/>
        </w:rPr>
      </w:pPr>
      <w:hyperlink w:anchor="_Toc207111566" w:history="1">
        <w:r w:rsidRPr="00440FAF">
          <w:rPr>
            <w:rStyle w:val="Hyperlink"/>
            <w:rFonts w:cs="Arial"/>
            <w:noProof/>
          </w:rPr>
          <w:t>Multiagency Adult Risk Management (MARM) – Derbyshire County Council area only</w:t>
        </w:r>
        <w:r>
          <w:rPr>
            <w:noProof/>
            <w:webHidden/>
          </w:rPr>
          <w:tab/>
        </w:r>
        <w:r>
          <w:rPr>
            <w:noProof/>
            <w:webHidden/>
          </w:rPr>
          <w:fldChar w:fldCharType="begin"/>
        </w:r>
        <w:r>
          <w:rPr>
            <w:noProof/>
            <w:webHidden/>
          </w:rPr>
          <w:instrText xml:space="preserve"> PAGEREF _Toc207111566 \h </w:instrText>
        </w:r>
        <w:r>
          <w:rPr>
            <w:noProof/>
            <w:webHidden/>
          </w:rPr>
        </w:r>
        <w:r>
          <w:rPr>
            <w:noProof/>
            <w:webHidden/>
          </w:rPr>
          <w:fldChar w:fldCharType="separate"/>
        </w:r>
        <w:r>
          <w:rPr>
            <w:noProof/>
            <w:webHidden/>
          </w:rPr>
          <w:t>109</w:t>
        </w:r>
        <w:r>
          <w:rPr>
            <w:noProof/>
            <w:webHidden/>
          </w:rPr>
          <w:fldChar w:fldCharType="end"/>
        </w:r>
      </w:hyperlink>
    </w:p>
    <w:p w14:paraId="0BA99C08" w14:textId="515D6C56" w:rsidR="001C603B" w:rsidRDefault="001C603B">
      <w:pPr>
        <w:pStyle w:val="TOC2"/>
        <w:tabs>
          <w:tab w:val="right" w:leader="dot" w:pos="10194"/>
        </w:tabs>
        <w:rPr>
          <w:rFonts w:asciiTheme="minorHAnsi" w:hAnsiTheme="minorHAnsi"/>
          <w:noProof/>
          <w:kern w:val="2"/>
          <w:szCs w:val="24"/>
          <w14:ligatures w14:val="standardContextual"/>
        </w:rPr>
      </w:pPr>
      <w:hyperlink w:anchor="_Toc207111567" w:history="1">
        <w:r w:rsidRPr="00440FAF">
          <w:rPr>
            <w:rStyle w:val="Hyperlink"/>
            <w:rFonts w:cs="Arial"/>
            <w:noProof/>
          </w:rPr>
          <w:t>Out of hours</w:t>
        </w:r>
        <w:r>
          <w:rPr>
            <w:noProof/>
            <w:webHidden/>
          </w:rPr>
          <w:tab/>
        </w:r>
        <w:r>
          <w:rPr>
            <w:noProof/>
            <w:webHidden/>
          </w:rPr>
          <w:fldChar w:fldCharType="begin"/>
        </w:r>
        <w:r>
          <w:rPr>
            <w:noProof/>
            <w:webHidden/>
          </w:rPr>
          <w:instrText xml:space="preserve"> PAGEREF _Toc207111567 \h </w:instrText>
        </w:r>
        <w:r>
          <w:rPr>
            <w:noProof/>
            <w:webHidden/>
          </w:rPr>
        </w:r>
        <w:r>
          <w:rPr>
            <w:noProof/>
            <w:webHidden/>
          </w:rPr>
          <w:fldChar w:fldCharType="separate"/>
        </w:r>
        <w:r>
          <w:rPr>
            <w:noProof/>
            <w:webHidden/>
          </w:rPr>
          <w:t>110</w:t>
        </w:r>
        <w:r>
          <w:rPr>
            <w:noProof/>
            <w:webHidden/>
          </w:rPr>
          <w:fldChar w:fldCharType="end"/>
        </w:r>
      </w:hyperlink>
    </w:p>
    <w:p w14:paraId="04D38ECA" w14:textId="0758C6F5" w:rsidR="001C603B" w:rsidRDefault="001C603B">
      <w:pPr>
        <w:pStyle w:val="TOC2"/>
        <w:tabs>
          <w:tab w:val="right" w:leader="dot" w:pos="10194"/>
        </w:tabs>
        <w:rPr>
          <w:rFonts w:asciiTheme="minorHAnsi" w:hAnsiTheme="minorHAnsi"/>
          <w:noProof/>
          <w:kern w:val="2"/>
          <w:szCs w:val="24"/>
          <w14:ligatures w14:val="standardContextual"/>
        </w:rPr>
      </w:pPr>
      <w:hyperlink w:anchor="_Toc207111568" w:history="1">
        <w:r w:rsidRPr="00440FAF">
          <w:rPr>
            <w:rStyle w:val="Hyperlink"/>
            <w:noProof/>
          </w:rPr>
          <w:t>Domestic abuse process flowchart – version 1</w:t>
        </w:r>
        <w:r>
          <w:rPr>
            <w:noProof/>
            <w:webHidden/>
          </w:rPr>
          <w:tab/>
        </w:r>
        <w:r>
          <w:rPr>
            <w:noProof/>
            <w:webHidden/>
          </w:rPr>
          <w:fldChar w:fldCharType="begin"/>
        </w:r>
        <w:r>
          <w:rPr>
            <w:noProof/>
            <w:webHidden/>
          </w:rPr>
          <w:instrText xml:space="preserve"> PAGEREF _Toc207111568 \h </w:instrText>
        </w:r>
        <w:r>
          <w:rPr>
            <w:noProof/>
            <w:webHidden/>
          </w:rPr>
        </w:r>
        <w:r>
          <w:rPr>
            <w:noProof/>
            <w:webHidden/>
          </w:rPr>
          <w:fldChar w:fldCharType="separate"/>
        </w:r>
        <w:r>
          <w:rPr>
            <w:noProof/>
            <w:webHidden/>
          </w:rPr>
          <w:t>113</w:t>
        </w:r>
        <w:r>
          <w:rPr>
            <w:noProof/>
            <w:webHidden/>
          </w:rPr>
          <w:fldChar w:fldCharType="end"/>
        </w:r>
      </w:hyperlink>
    </w:p>
    <w:p w14:paraId="4319917B" w14:textId="2FD94571" w:rsidR="001C603B" w:rsidRDefault="001C603B">
      <w:pPr>
        <w:pStyle w:val="TOC2"/>
        <w:tabs>
          <w:tab w:val="right" w:leader="dot" w:pos="10194"/>
        </w:tabs>
        <w:rPr>
          <w:rFonts w:asciiTheme="minorHAnsi" w:hAnsiTheme="minorHAnsi"/>
          <w:noProof/>
          <w:kern w:val="2"/>
          <w:szCs w:val="24"/>
          <w14:ligatures w14:val="standardContextual"/>
        </w:rPr>
      </w:pPr>
      <w:hyperlink w:anchor="_Toc207111569" w:history="1">
        <w:r w:rsidRPr="00440FAF">
          <w:rPr>
            <w:rStyle w:val="Hyperlink"/>
            <w:noProof/>
          </w:rPr>
          <w:t>Domestic abuse process flowchart – version 2</w:t>
        </w:r>
        <w:r>
          <w:rPr>
            <w:noProof/>
            <w:webHidden/>
          </w:rPr>
          <w:tab/>
        </w:r>
        <w:r>
          <w:rPr>
            <w:noProof/>
            <w:webHidden/>
          </w:rPr>
          <w:fldChar w:fldCharType="begin"/>
        </w:r>
        <w:r>
          <w:rPr>
            <w:noProof/>
            <w:webHidden/>
          </w:rPr>
          <w:instrText xml:space="preserve"> PAGEREF _Toc207111569 \h </w:instrText>
        </w:r>
        <w:r>
          <w:rPr>
            <w:noProof/>
            <w:webHidden/>
          </w:rPr>
        </w:r>
        <w:r>
          <w:rPr>
            <w:noProof/>
            <w:webHidden/>
          </w:rPr>
          <w:fldChar w:fldCharType="separate"/>
        </w:r>
        <w:r>
          <w:rPr>
            <w:noProof/>
            <w:webHidden/>
          </w:rPr>
          <w:t>114</w:t>
        </w:r>
        <w:r>
          <w:rPr>
            <w:noProof/>
            <w:webHidden/>
          </w:rPr>
          <w:fldChar w:fldCharType="end"/>
        </w:r>
      </w:hyperlink>
    </w:p>
    <w:p w14:paraId="46EEFB11" w14:textId="3BA44C44" w:rsidR="001C603B" w:rsidRDefault="001C603B">
      <w:pPr>
        <w:pStyle w:val="TOC1"/>
        <w:rPr>
          <w:rFonts w:asciiTheme="minorHAnsi" w:hAnsiTheme="minorHAnsi"/>
          <w:b w:val="0"/>
          <w:bCs w:val="0"/>
          <w:kern w:val="2"/>
          <w:szCs w:val="24"/>
          <w14:ligatures w14:val="standardContextual"/>
        </w:rPr>
      </w:pPr>
      <w:hyperlink w:anchor="_Toc207111570" w:history="1">
        <w:r w:rsidRPr="00440FAF">
          <w:rPr>
            <w:rStyle w:val="Hyperlink"/>
          </w:rPr>
          <w:t>Equality, diversity, and inclusion and safeguarding adults</w:t>
        </w:r>
        <w:r>
          <w:rPr>
            <w:webHidden/>
          </w:rPr>
          <w:tab/>
        </w:r>
        <w:r>
          <w:rPr>
            <w:webHidden/>
          </w:rPr>
          <w:fldChar w:fldCharType="begin"/>
        </w:r>
        <w:r>
          <w:rPr>
            <w:webHidden/>
          </w:rPr>
          <w:instrText xml:space="preserve"> PAGEREF _Toc207111570 \h </w:instrText>
        </w:r>
        <w:r>
          <w:rPr>
            <w:webHidden/>
          </w:rPr>
        </w:r>
        <w:r>
          <w:rPr>
            <w:webHidden/>
          </w:rPr>
          <w:fldChar w:fldCharType="separate"/>
        </w:r>
        <w:r>
          <w:rPr>
            <w:webHidden/>
          </w:rPr>
          <w:t>116</w:t>
        </w:r>
        <w:r>
          <w:rPr>
            <w:webHidden/>
          </w:rPr>
          <w:fldChar w:fldCharType="end"/>
        </w:r>
      </w:hyperlink>
    </w:p>
    <w:p w14:paraId="59229DC8" w14:textId="75EFA6E8" w:rsidR="001C603B" w:rsidRDefault="001C603B">
      <w:pPr>
        <w:pStyle w:val="TOC2"/>
        <w:tabs>
          <w:tab w:val="right" w:leader="dot" w:pos="10194"/>
        </w:tabs>
        <w:rPr>
          <w:rFonts w:asciiTheme="minorHAnsi" w:hAnsiTheme="minorHAnsi"/>
          <w:noProof/>
          <w:kern w:val="2"/>
          <w:szCs w:val="24"/>
          <w14:ligatures w14:val="standardContextual"/>
        </w:rPr>
      </w:pPr>
      <w:hyperlink w:anchor="_Toc207111571" w:history="1">
        <w:r w:rsidRPr="00440FAF">
          <w:rPr>
            <w:rStyle w:val="Hyperlink"/>
            <w:rFonts w:eastAsia="Times New Roman"/>
            <w:noProof/>
          </w:rPr>
          <w:t>Preventing Discrimination and Bias</w:t>
        </w:r>
        <w:r>
          <w:rPr>
            <w:noProof/>
            <w:webHidden/>
          </w:rPr>
          <w:tab/>
        </w:r>
        <w:r>
          <w:rPr>
            <w:noProof/>
            <w:webHidden/>
          </w:rPr>
          <w:fldChar w:fldCharType="begin"/>
        </w:r>
        <w:r>
          <w:rPr>
            <w:noProof/>
            <w:webHidden/>
          </w:rPr>
          <w:instrText xml:space="preserve"> PAGEREF _Toc207111571 \h </w:instrText>
        </w:r>
        <w:r>
          <w:rPr>
            <w:noProof/>
            <w:webHidden/>
          </w:rPr>
        </w:r>
        <w:r>
          <w:rPr>
            <w:noProof/>
            <w:webHidden/>
          </w:rPr>
          <w:fldChar w:fldCharType="separate"/>
        </w:r>
        <w:r>
          <w:rPr>
            <w:noProof/>
            <w:webHidden/>
          </w:rPr>
          <w:t>116</w:t>
        </w:r>
        <w:r>
          <w:rPr>
            <w:noProof/>
            <w:webHidden/>
          </w:rPr>
          <w:fldChar w:fldCharType="end"/>
        </w:r>
      </w:hyperlink>
    </w:p>
    <w:p w14:paraId="200BDCFF" w14:textId="27066676" w:rsidR="001C603B" w:rsidRDefault="001C603B">
      <w:pPr>
        <w:pStyle w:val="TOC2"/>
        <w:tabs>
          <w:tab w:val="right" w:leader="dot" w:pos="10194"/>
        </w:tabs>
        <w:rPr>
          <w:rFonts w:asciiTheme="minorHAnsi" w:hAnsiTheme="minorHAnsi"/>
          <w:noProof/>
          <w:kern w:val="2"/>
          <w:szCs w:val="24"/>
          <w14:ligatures w14:val="standardContextual"/>
        </w:rPr>
      </w:pPr>
      <w:hyperlink w:anchor="_Toc207111572" w:history="1">
        <w:r w:rsidRPr="00440FAF">
          <w:rPr>
            <w:rStyle w:val="Hyperlink"/>
            <w:rFonts w:eastAsia="Times New Roman"/>
            <w:noProof/>
          </w:rPr>
          <w:t>Enhancing access to services</w:t>
        </w:r>
        <w:r>
          <w:rPr>
            <w:noProof/>
            <w:webHidden/>
          </w:rPr>
          <w:tab/>
        </w:r>
        <w:r>
          <w:rPr>
            <w:noProof/>
            <w:webHidden/>
          </w:rPr>
          <w:fldChar w:fldCharType="begin"/>
        </w:r>
        <w:r>
          <w:rPr>
            <w:noProof/>
            <w:webHidden/>
          </w:rPr>
          <w:instrText xml:space="preserve"> PAGEREF _Toc207111572 \h </w:instrText>
        </w:r>
        <w:r>
          <w:rPr>
            <w:noProof/>
            <w:webHidden/>
          </w:rPr>
        </w:r>
        <w:r>
          <w:rPr>
            <w:noProof/>
            <w:webHidden/>
          </w:rPr>
          <w:fldChar w:fldCharType="separate"/>
        </w:r>
        <w:r>
          <w:rPr>
            <w:noProof/>
            <w:webHidden/>
          </w:rPr>
          <w:t>117</w:t>
        </w:r>
        <w:r>
          <w:rPr>
            <w:noProof/>
            <w:webHidden/>
          </w:rPr>
          <w:fldChar w:fldCharType="end"/>
        </w:r>
      </w:hyperlink>
    </w:p>
    <w:p w14:paraId="0229E63A" w14:textId="6FDCED27" w:rsidR="001C603B" w:rsidRDefault="001C603B">
      <w:pPr>
        <w:pStyle w:val="TOC2"/>
        <w:tabs>
          <w:tab w:val="right" w:leader="dot" w:pos="10194"/>
        </w:tabs>
        <w:rPr>
          <w:rFonts w:asciiTheme="minorHAnsi" w:hAnsiTheme="minorHAnsi"/>
          <w:noProof/>
          <w:kern w:val="2"/>
          <w:szCs w:val="24"/>
          <w14:ligatures w14:val="standardContextual"/>
        </w:rPr>
      </w:pPr>
      <w:hyperlink w:anchor="_Toc207111573" w:history="1">
        <w:r w:rsidRPr="00440FAF">
          <w:rPr>
            <w:rStyle w:val="Hyperlink"/>
            <w:rFonts w:eastAsia="Times New Roman"/>
            <w:noProof/>
          </w:rPr>
          <w:t>Addressing Intersectionality</w:t>
        </w:r>
        <w:r>
          <w:rPr>
            <w:noProof/>
            <w:webHidden/>
          </w:rPr>
          <w:tab/>
        </w:r>
        <w:r>
          <w:rPr>
            <w:noProof/>
            <w:webHidden/>
          </w:rPr>
          <w:fldChar w:fldCharType="begin"/>
        </w:r>
        <w:r>
          <w:rPr>
            <w:noProof/>
            <w:webHidden/>
          </w:rPr>
          <w:instrText xml:space="preserve"> PAGEREF _Toc207111573 \h </w:instrText>
        </w:r>
        <w:r>
          <w:rPr>
            <w:noProof/>
            <w:webHidden/>
          </w:rPr>
        </w:r>
        <w:r>
          <w:rPr>
            <w:noProof/>
            <w:webHidden/>
          </w:rPr>
          <w:fldChar w:fldCharType="separate"/>
        </w:r>
        <w:r>
          <w:rPr>
            <w:noProof/>
            <w:webHidden/>
          </w:rPr>
          <w:t>117</w:t>
        </w:r>
        <w:r>
          <w:rPr>
            <w:noProof/>
            <w:webHidden/>
          </w:rPr>
          <w:fldChar w:fldCharType="end"/>
        </w:r>
      </w:hyperlink>
    </w:p>
    <w:p w14:paraId="1C71EC68" w14:textId="58E2601E" w:rsidR="001C603B" w:rsidRDefault="001C603B">
      <w:pPr>
        <w:pStyle w:val="TOC2"/>
        <w:tabs>
          <w:tab w:val="right" w:leader="dot" w:pos="10194"/>
        </w:tabs>
        <w:rPr>
          <w:rFonts w:asciiTheme="minorHAnsi" w:hAnsiTheme="minorHAnsi"/>
          <w:noProof/>
          <w:kern w:val="2"/>
          <w:szCs w:val="24"/>
          <w14:ligatures w14:val="standardContextual"/>
        </w:rPr>
      </w:pPr>
      <w:hyperlink w:anchor="_Toc207111574" w:history="1">
        <w:r w:rsidRPr="00440FAF">
          <w:rPr>
            <w:rStyle w:val="Hyperlink"/>
            <w:rFonts w:eastAsia="Times New Roman"/>
            <w:noProof/>
          </w:rPr>
          <w:t>Cultural humility</w:t>
        </w:r>
        <w:r>
          <w:rPr>
            <w:noProof/>
            <w:webHidden/>
          </w:rPr>
          <w:tab/>
        </w:r>
        <w:r>
          <w:rPr>
            <w:noProof/>
            <w:webHidden/>
          </w:rPr>
          <w:fldChar w:fldCharType="begin"/>
        </w:r>
        <w:r>
          <w:rPr>
            <w:noProof/>
            <w:webHidden/>
          </w:rPr>
          <w:instrText xml:space="preserve"> PAGEREF _Toc207111574 \h </w:instrText>
        </w:r>
        <w:r>
          <w:rPr>
            <w:noProof/>
            <w:webHidden/>
          </w:rPr>
        </w:r>
        <w:r>
          <w:rPr>
            <w:noProof/>
            <w:webHidden/>
          </w:rPr>
          <w:fldChar w:fldCharType="separate"/>
        </w:r>
        <w:r>
          <w:rPr>
            <w:noProof/>
            <w:webHidden/>
          </w:rPr>
          <w:t>117</w:t>
        </w:r>
        <w:r>
          <w:rPr>
            <w:noProof/>
            <w:webHidden/>
          </w:rPr>
          <w:fldChar w:fldCharType="end"/>
        </w:r>
      </w:hyperlink>
    </w:p>
    <w:p w14:paraId="59870123" w14:textId="358F2C78" w:rsidR="001C603B" w:rsidRDefault="001C603B">
      <w:pPr>
        <w:pStyle w:val="TOC2"/>
        <w:tabs>
          <w:tab w:val="right" w:leader="dot" w:pos="10194"/>
        </w:tabs>
        <w:rPr>
          <w:rFonts w:asciiTheme="minorHAnsi" w:hAnsiTheme="minorHAnsi"/>
          <w:noProof/>
          <w:kern w:val="2"/>
          <w:szCs w:val="24"/>
          <w14:ligatures w14:val="standardContextual"/>
        </w:rPr>
      </w:pPr>
      <w:hyperlink w:anchor="_Toc207111575" w:history="1">
        <w:r w:rsidRPr="00440FAF">
          <w:rPr>
            <w:rStyle w:val="Hyperlink"/>
            <w:rFonts w:eastAsia="Times New Roman"/>
            <w:noProof/>
          </w:rPr>
          <w:t>Promoting Trust in services</w:t>
        </w:r>
        <w:r>
          <w:rPr>
            <w:noProof/>
            <w:webHidden/>
          </w:rPr>
          <w:tab/>
        </w:r>
        <w:r>
          <w:rPr>
            <w:noProof/>
            <w:webHidden/>
          </w:rPr>
          <w:fldChar w:fldCharType="begin"/>
        </w:r>
        <w:r>
          <w:rPr>
            <w:noProof/>
            <w:webHidden/>
          </w:rPr>
          <w:instrText xml:space="preserve"> PAGEREF _Toc207111575 \h </w:instrText>
        </w:r>
        <w:r>
          <w:rPr>
            <w:noProof/>
            <w:webHidden/>
          </w:rPr>
        </w:r>
        <w:r>
          <w:rPr>
            <w:noProof/>
            <w:webHidden/>
          </w:rPr>
          <w:fldChar w:fldCharType="separate"/>
        </w:r>
        <w:r>
          <w:rPr>
            <w:noProof/>
            <w:webHidden/>
          </w:rPr>
          <w:t>117</w:t>
        </w:r>
        <w:r>
          <w:rPr>
            <w:noProof/>
            <w:webHidden/>
          </w:rPr>
          <w:fldChar w:fldCharType="end"/>
        </w:r>
      </w:hyperlink>
    </w:p>
    <w:p w14:paraId="2B4384C4" w14:textId="6250CC00" w:rsidR="001C603B" w:rsidRDefault="001C603B">
      <w:pPr>
        <w:pStyle w:val="TOC2"/>
        <w:tabs>
          <w:tab w:val="right" w:leader="dot" w:pos="10194"/>
        </w:tabs>
        <w:rPr>
          <w:rFonts w:asciiTheme="minorHAnsi" w:hAnsiTheme="minorHAnsi"/>
          <w:noProof/>
          <w:kern w:val="2"/>
          <w:szCs w:val="24"/>
          <w14:ligatures w14:val="standardContextual"/>
        </w:rPr>
      </w:pPr>
      <w:hyperlink w:anchor="_Toc207111576" w:history="1">
        <w:r w:rsidRPr="00440FAF">
          <w:rPr>
            <w:rStyle w:val="Hyperlink"/>
            <w:rFonts w:eastAsia="Times New Roman"/>
            <w:noProof/>
          </w:rPr>
          <w:t>Relevant UK Legislation</w:t>
        </w:r>
        <w:r>
          <w:rPr>
            <w:noProof/>
            <w:webHidden/>
          </w:rPr>
          <w:tab/>
        </w:r>
        <w:r>
          <w:rPr>
            <w:noProof/>
            <w:webHidden/>
          </w:rPr>
          <w:fldChar w:fldCharType="begin"/>
        </w:r>
        <w:r>
          <w:rPr>
            <w:noProof/>
            <w:webHidden/>
          </w:rPr>
          <w:instrText xml:space="preserve"> PAGEREF _Toc207111576 \h </w:instrText>
        </w:r>
        <w:r>
          <w:rPr>
            <w:noProof/>
            <w:webHidden/>
          </w:rPr>
        </w:r>
        <w:r>
          <w:rPr>
            <w:noProof/>
            <w:webHidden/>
          </w:rPr>
          <w:fldChar w:fldCharType="separate"/>
        </w:r>
        <w:r>
          <w:rPr>
            <w:noProof/>
            <w:webHidden/>
          </w:rPr>
          <w:t>118</w:t>
        </w:r>
        <w:r>
          <w:rPr>
            <w:noProof/>
            <w:webHidden/>
          </w:rPr>
          <w:fldChar w:fldCharType="end"/>
        </w:r>
      </w:hyperlink>
    </w:p>
    <w:p w14:paraId="58492001" w14:textId="7087D492" w:rsidR="001C603B" w:rsidRDefault="001C603B">
      <w:pPr>
        <w:pStyle w:val="TOC2"/>
        <w:tabs>
          <w:tab w:val="right" w:leader="dot" w:pos="10194"/>
        </w:tabs>
        <w:rPr>
          <w:rFonts w:asciiTheme="minorHAnsi" w:hAnsiTheme="minorHAnsi"/>
          <w:noProof/>
          <w:kern w:val="2"/>
          <w:szCs w:val="24"/>
          <w14:ligatures w14:val="standardContextual"/>
        </w:rPr>
      </w:pPr>
      <w:hyperlink w:anchor="_Toc207111577" w:history="1">
        <w:r w:rsidRPr="00440FAF">
          <w:rPr>
            <w:rStyle w:val="Hyperlink"/>
            <w:noProof/>
          </w:rPr>
          <w:t>Derby and Derbyshire SABs Equality and Diversity Vision</w:t>
        </w:r>
        <w:r>
          <w:rPr>
            <w:noProof/>
            <w:webHidden/>
          </w:rPr>
          <w:tab/>
        </w:r>
        <w:r>
          <w:rPr>
            <w:noProof/>
            <w:webHidden/>
          </w:rPr>
          <w:fldChar w:fldCharType="begin"/>
        </w:r>
        <w:r>
          <w:rPr>
            <w:noProof/>
            <w:webHidden/>
          </w:rPr>
          <w:instrText xml:space="preserve"> PAGEREF _Toc207111577 \h </w:instrText>
        </w:r>
        <w:r>
          <w:rPr>
            <w:noProof/>
            <w:webHidden/>
          </w:rPr>
        </w:r>
        <w:r>
          <w:rPr>
            <w:noProof/>
            <w:webHidden/>
          </w:rPr>
          <w:fldChar w:fldCharType="separate"/>
        </w:r>
        <w:r>
          <w:rPr>
            <w:noProof/>
            <w:webHidden/>
          </w:rPr>
          <w:t>118</w:t>
        </w:r>
        <w:r>
          <w:rPr>
            <w:noProof/>
            <w:webHidden/>
          </w:rPr>
          <w:fldChar w:fldCharType="end"/>
        </w:r>
      </w:hyperlink>
    </w:p>
    <w:p w14:paraId="085DA72D" w14:textId="1133B5DF" w:rsidR="001C603B" w:rsidRDefault="001C603B">
      <w:pPr>
        <w:pStyle w:val="TOC2"/>
        <w:tabs>
          <w:tab w:val="right" w:leader="dot" w:pos="10194"/>
        </w:tabs>
        <w:rPr>
          <w:rFonts w:asciiTheme="minorHAnsi" w:hAnsiTheme="minorHAnsi"/>
          <w:noProof/>
          <w:kern w:val="2"/>
          <w:szCs w:val="24"/>
          <w14:ligatures w14:val="standardContextual"/>
        </w:rPr>
      </w:pPr>
      <w:hyperlink w:anchor="_Toc207111578" w:history="1">
        <w:r w:rsidRPr="00440FAF">
          <w:rPr>
            <w:rStyle w:val="Hyperlink"/>
            <w:noProof/>
          </w:rPr>
          <w:t>What do we mean by cultural competency and why is it important?</w:t>
        </w:r>
        <w:r>
          <w:rPr>
            <w:noProof/>
            <w:webHidden/>
          </w:rPr>
          <w:tab/>
        </w:r>
        <w:r>
          <w:rPr>
            <w:noProof/>
            <w:webHidden/>
          </w:rPr>
          <w:fldChar w:fldCharType="begin"/>
        </w:r>
        <w:r>
          <w:rPr>
            <w:noProof/>
            <w:webHidden/>
          </w:rPr>
          <w:instrText xml:space="preserve"> PAGEREF _Toc207111578 \h </w:instrText>
        </w:r>
        <w:r>
          <w:rPr>
            <w:noProof/>
            <w:webHidden/>
          </w:rPr>
        </w:r>
        <w:r>
          <w:rPr>
            <w:noProof/>
            <w:webHidden/>
          </w:rPr>
          <w:fldChar w:fldCharType="separate"/>
        </w:r>
        <w:r>
          <w:rPr>
            <w:noProof/>
            <w:webHidden/>
          </w:rPr>
          <w:t>119</w:t>
        </w:r>
        <w:r>
          <w:rPr>
            <w:noProof/>
            <w:webHidden/>
          </w:rPr>
          <w:fldChar w:fldCharType="end"/>
        </w:r>
      </w:hyperlink>
    </w:p>
    <w:p w14:paraId="0BE3108A" w14:textId="713E2067" w:rsidR="001C603B" w:rsidRDefault="001C603B">
      <w:pPr>
        <w:pStyle w:val="TOC2"/>
        <w:tabs>
          <w:tab w:val="right" w:leader="dot" w:pos="10194"/>
        </w:tabs>
        <w:rPr>
          <w:rFonts w:asciiTheme="minorHAnsi" w:hAnsiTheme="minorHAnsi"/>
          <w:noProof/>
          <w:kern w:val="2"/>
          <w:szCs w:val="24"/>
          <w14:ligatures w14:val="standardContextual"/>
        </w:rPr>
      </w:pPr>
      <w:hyperlink w:anchor="_Toc207111579" w:history="1">
        <w:r w:rsidRPr="00440FAF">
          <w:rPr>
            <w:rStyle w:val="Hyperlink"/>
            <w:noProof/>
          </w:rPr>
          <w:t>Equality and diversity and cultural competency resources</w:t>
        </w:r>
        <w:r>
          <w:rPr>
            <w:noProof/>
            <w:webHidden/>
          </w:rPr>
          <w:tab/>
        </w:r>
        <w:r>
          <w:rPr>
            <w:noProof/>
            <w:webHidden/>
          </w:rPr>
          <w:fldChar w:fldCharType="begin"/>
        </w:r>
        <w:r>
          <w:rPr>
            <w:noProof/>
            <w:webHidden/>
          </w:rPr>
          <w:instrText xml:space="preserve"> PAGEREF _Toc207111579 \h </w:instrText>
        </w:r>
        <w:r>
          <w:rPr>
            <w:noProof/>
            <w:webHidden/>
          </w:rPr>
        </w:r>
        <w:r>
          <w:rPr>
            <w:noProof/>
            <w:webHidden/>
          </w:rPr>
          <w:fldChar w:fldCharType="separate"/>
        </w:r>
        <w:r>
          <w:rPr>
            <w:noProof/>
            <w:webHidden/>
          </w:rPr>
          <w:t>120</w:t>
        </w:r>
        <w:r>
          <w:rPr>
            <w:noProof/>
            <w:webHidden/>
          </w:rPr>
          <w:fldChar w:fldCharType="end"/>
        </w:r>
      </w:hyperlink>
    </w:p>
    <w:p w14:paraId="20FE3189" w14:textId="455DD59B" w:rsidR="001C603B" w:rsidRDefault="001C603B">
      <w:pPr>
        <w:pStyle w:val="TOC2"/>
        <w:tabs>
          <w:tab w:val="right" w:leader="dot" w:pos="10194"/>
        </w:tabs>
        <w:rPr>
          <w:rFonts w:asciiTheme="minorHAnsi" w:hAnsiTheme="minorHAnsi"/>
          <w:noProof/>
          <w:kern w:val="2"/>
          <w:szCs w:val="24"/>
          <w14:ligatures w14:val="standardContextual"/>
        </w:rPr>
      </w:pPr>
      <w:hyperlink w:anchor="_Toc207111580" w:history="1">
        <w:r w:rsidRPr="00440FAF">
          <w:rPr>
            <w:rStyle w:val="Hyperlink"/>
            <w:noProof/>
          </w:rPr>
          <w:t>Cultural Cohesion Quality Mark</w:t>
        </w:r>
        <w:r>
          <w:rPr>
            <w:noProof/>
            <w:webHidden/>
          </w:rPr>
          <w:tab/>
        </w:r>
        <w:r>
          <w:rPr>
            <w:noProof/>
            <w:webHidden/>
          </w:rPr>
          <w:fldChar w:fldCharType="begin"/>
        </w:r>
        <w:r>
          <w:rPr>
            <w:noProof/>
            <w:webHidden/>
          </w:rPr>
          <w:instrText xml:space="preserve"> PAGEREF _Toc207111580 \h </w:instrText>
        </w:r>
        <w:r>
          <w:rPr>
            <w:noProof/>
            <w:webHidden/>
          </w:rPr>
        </w:r>
        <w:r>
          <w:rPr>
            <w:noProof/>
            <w:webHidden/>
          </w:rPr>
          <w:fldChar w:fldCharType="separate"/>
        </w:r>
        <w:r>
          <w:rPr>
            <w:noProof/>
            <w:webHidden/>
          </w:rPr>
          <w:t>121</w:t>
        </w:r>
        <w:r>
          <w:rPr>
            <w:noProof/>
            <w:webHidden/>
          </w:rPr>
          <w:fldChar w:fldCharType="end"/>
        </w:r>
      </w:hyperlink>
    </w:p>
    <w:p w14:paraId="52BF1F79" w14:textId="75D971A1" w:rsidR="001C603B" w:rsidRDefault="001C603B">
      <w:pPr>
        <w:pStyle w:val="TOC2"/>
        <w:tabs>
          <w:tab w:val="right" w:leader="dot" w:pos="10194"/>
        </w:tabs>
        <w:rPr>
          <w:rFonts w:asciiTheme="minorHAnsi" w:hAnsiTheme="minorHAnsi"/>
          <w:noProof/>
          <w:kern w:val="2"/>
          <w:szCs w:val="24"/>
          <w14:ligatures w14:val="standardContextual"/>
        </w:rPr>
      </w:pPr>
      <w:hyperlink w:anchor="_Toc207111581" w:history="1">
        <w:r w:rsidRPr="00440FAF">
          <w:rPr>
            <w:rStyle w:val="Hyperlink"/>
            <w:noProof/>
          </w:rPr>
          <w:t>Checklist</w:t>
        </w:r>
        <w:r>
          <w:rPr>
            <w:noProof/>
            <w:webHidden/>
          </w:rPr>
          <w:tab/>
        </w:r>
        <w:r>
          <w:rPr>
            <w:noProof/>
            <w:webHidden/>
          </w:rPr>
          <w:fldChar w:fldCharType="begin"/>
        </w:r>
        <w:r>
          <w:rPr>
            <w:noProof/>
            <w:webHidden/>
          </w:rPr>
          <w:instrText xml:space="preserve"> PAGEREF _Toc207111581 \h </w:instrText>
        </w:r>
        <w:r>
          <w:rPr>
            <w:noProof/>
            <w:webHidden/>
          </w:rPr>
        </w:r>
        <w:r>
          <w:rPr>
            <w:noProof/>
            <w:webHidden/>
          </w:rPr>
          <w:fldChar w:fldCharType="separate"/>
        </w:r>
        <w:r>
          <w:rPr>
            <w:noProof/>
            <w:webHidden/>
          </w:rPr>
          <w:t>121</w:t>
        </w:r>
        <w:r>
          <w:rPr>
            <w:noProof/>
            <w:webHidden/>
          </w:rPr>
          <w:fldChar w:fldCharType="end"/>
        </w:r>
      </w:hyperlink>
    </w:p>
    <w:p w14:paraId="09274279" w14:textId="60362847" w:rsidR="001C603B" w:rsidRDefault="001C603B">
      <w:pPr>
        <w:pStyle w:val="TOC1"/>
        <w:rPr>
          <w:rFonts w:asciiTheme="minorHAnsi" w:hAnsiTheme="minorHAnsi"/>
          <w:b w:val="0"/>
          <w:bCs w:val="0"/>
          <w:kern w:val="2"/>
          <w:szCs w:val="24"/>
          <w14:ligatures w14:val="standardContextual"/>
        </w:rPr>
      </w:pPr>
      <w:hyperlink w:anchor="_Toc207111582" w:history="1">
        <w:r w:rsidRPr="00440FAF">
          <w:rPr>
            <w:rStyle w:val="Hyperlink"/>
          </w:rPr>
          <w:t>Falls and Safeguarding</w:t>
        </w:r>
        <w:r>
          <w:rPr>
            <w:webHidden/>
          </w:rPr>
          <w:tab/>
        </w:r>
        <w:r>
          <w:rPr>
            <w:webHidden/>
          </w:rPr>
          <w:fldChar w:fldCharType="begin"/>
        </w:r>
        <w:r>
          <w:rPr>
            <w:webHidden/>
          </w:rPr>
          <w:instrText xml:space="preserve"> PAGEREF _Toc207111582 \h </w:instrText>
        </w:r>
        <w:r>
          <w:rPr>
            <w:webHidden/>
          </w:rPr>
        </w:r>
        <w:r>
          <w:rPr>
            <w:webHidden/>
          </w:rPr>
          <w:fldChar w:fldCharType="separate"/>
        </w:r>
        <w:r>
          <w:rPr>
            <w:webHidden/>
          </w:rPr>
          <w:t>126</w:t>
        </w:r>
        <w:r>
          <w:rPr>
            <w:webHidden/>
          </w:rPr>
          <w:fldChar w:fldCharType="end"/>
        </w:r>
      </w:hyperlink>
    </w:p>
    <w:p w14:paraId="422DC372" w14:textId="5DC066D9" w:rsidR="001C603B" w:rsidRDefault="001C603B">
      <w:pPr>
        <w:pStyle w:val="TOC1"/>
        <w:rPr>
          <w:rFonts w:asciiTheme="minorHAnsi" w:hAnsiTheme="minorHAnsi"/>
          <w:b w:val="0"/>
          <w:bCs w:val="0"/>
          <w:kern w:val="2"/>
          <w:szCs w:val="24"/>
          <w14:ligatures w14:val="standardContextual"/>
        </w:rPr>
      </w:pPr>
      <w:hyperlink w:anchor="_Toc207111583" w:history="1">
        <w:r w:rsidRPr="00440FAF">
          <w:rPr>
            <w:rStyle w:val="Hyperlink"/>
          </w:rPr>
          <w:t>Fetal Alcohol Spectrum Disorder (FASD)</w:t>
        </w:r>
        <w:r>
          <w:rPr>
            <w:webHidden/>
          </w:rPr>
          <w:tab/>
        </w:r>
        <w:r>
          <w:rPr>
            <w:webHidden/>
          </w:rPr>
          <w:fldChar w:fldCharType="begin"/>
        </w:r>
        <w:r>
          <w:rPr>
            <w:webHidden/>
          </w:rPr>
          <w:instrText xml:space="preserve"> PAGEREF _Toc207111583 \h </w:instrText>
        </w:r>
        <w:r>
          <w:rPr>
            <w:webHidden/>
          </w:rPr>
        </w:r>
        <w:r>
          <w:rPr>
            <w:webHidden/>
          </w:rPr>
          <w:fldChar w:fldCharType="separate"/>
        </w:r>
        <w:r>
          <w:rPr>
            <w:webHidden/>
          </w:rPr>
          <w:t>129</w:t>
        </w:r>
        <w:r>
          <w:rPr>
            <w:webHidden/>
          </w:rPr>
          <w:fldChar w:fldCharType="end"/>
        </w:r>
      </w:hyperlink>
    </w:p>
    <w:p w14:paraId="70AFBBB0" w14:textId="7710A9CB" w:rsidR="001C603B" w:rsidRDefault="001C603B">
      <w:pPr>
        <w:pStyle w:val="TOC2"/>
        <w:tabs>
          <w:tab w:val="right" w:leader="dot" w:pos="10194"/>
        </w:tabs>
        <w:rPr>
          <w:rFonts w:asciiTheme="minorHAnsi" w:hAnsiTheme="minorHAnsi"/>
          <w:noProof/>
          <w:kern w:val="2"/>
          <w:szCs w:val="24"/>
          <w14:ligatures w14:val="standardContextual"/>
        </w:rPr>
      </w:pPr>
      <w:hyperlink w:anchor="_Toc207111584" w:history="1">
        <w:r w:rsidRPr="00440FAF">
          <w:rPr>
            <w:rStyle w:val="Hyperlink"/>
            <w:noProof/>
          </w:rPr>
          <w:t>Introduction</w:t>
        </w:r>
        <w:r>
          <w:rPr>
            <w:noProof/>
            <w:webHidden/>
          </w:rPr>
          <w:tab/>
        </w:r>
        <w:r>
          <w:rPr>
            <w:noProof/>
            <w:webHidden/>
          </w:rPr>
          <w:fldChar w:fldCharType="begin"/>
        </w:r>
        <w:r>
          <w:rPr>
            <w:noProof/>
            <w:webHidden/>
          </w:rPr>
          <w:instrText xml:space="preserve"> PAGEREF _Toc207111584 \h </w:instrText>
        </w:r>
        <w:r>
          <w:rPr>
            <w:noProof/>
            <w:webHidden/>
          </w:rPr>
        </w:r>
        <w:r>
          <w:rPr>
            <w:noProof/>
            <w:webHidden/>
          </w:rPr>
          <w:fldChar w:fldCharType="separate"/>
        </w:r>
        <w:r>
          <w:rPr>
            <w:noProof/>
            <w:webHidden/>
          </w:rPr>
          <w:t>129</w:t>
        </w:r>
        <w:r>
          <w:rPr>
            <w:noProof/>
            <w:webHidden/>
          </w:rPr>
          <w:fldChar w:fldCharType="end"/>
        </w:r>
      </w:hyperlink>
    </w:p>
    <w:p w14:paraId="20C02F86" w14:textId="2011AAC7" w:rsidR="001C603B" w:rsidRDefault="001C603B">
      <w:pPr>
        <w:pStyle w:val="TOC2"/>
        <w:tabs>
          <w:tab w:val="right" w:leader="dot" w:pos="10194"/>
        </w:tabs>
        <w:rPr>
          <w:rFonts w:asciiTheme="minorHAnsi" w:hAnsiTheme="minorHAnsi"/>
          <w:noProof/>
          <w:kern w:val="2"/>
          <w:szCs w:val="24"/>
          <w14:ligatures w14:val="standardContextual"/>
        </w:rPr>
      </w:pPr>
      <w:hyperlink w:anchor="_Toc207111585" w:history="1">
        <w:r w:rsidRPr="00440FAF">
          <w:rPr>
            <w:rStyle w:val="Hyperlink"/>
            <w:noProof/>
          </w:rPr>
          <w:t>How common is FASD?</w:t>
        </w:r>
        <w:r>
          <w:rPr>
            <w:noProof/>
            <w:webHidden/>
          </w:rPr>
          <w:tab/>
        </w:r>
        <w:r>
          <w:rPr>
            <w:noProof/>
            <w:webHidden/>
          </w:rPr>
          <w:fldChar w:fldCharType="begin"/>
        </w:r>
        <w:r>
          <w:rPr>
            <w:noProof/>
            <w:webHidden/>
          </w:rPr>
          <w:instrText xml:space="preserve"> PAGEREF _Toc207111585 \h </w:instrText>
        </w:r>
        <w:r>
          <w:rPr>
            <w:noProof/>
            <w:webHidden/>
          </w:rPr>
        </w:r>
        <w:r>
          <w:rPr>
            <w:noProof/>
            <w:webHidden/>
          </w:rPr>
          <w:fldChar w:fldCharType="separate"/>
        </w:r>
        <w:r>
          <w:rPr>
            <w:noProof/>
            <w:webHidden/>
          </w:rPr>
          <w:t>131</w:t>
        </w:r>
        <w:r>
          <w:rPr>
            <w:noProof/>
            <w:webHidden/>
          </w:rPr>
          <w:fldChar w:fldCharType="end"/>
        </w:r>
      </w:hyperlink>
    </w:p>
    <w:p w14:paraId="07EBE067" w14:textId="649083C4" w:rsidR="001C603B" w:rsidRDefault="001C603B">
      <w:pPr>
        <w:pStyle w:val="TOC2"/>
        <w:tabs>
          <w:tab w:val="right" w:leader="dot" w:pos="10194"/>
        </w:tabs>
        <w:rPr>
          <w:rFonts w:asciiTheme="minorHAnsi" w:hAnsiTheme="minorHAnsi"/>
          <w:noProof/>
          <w:kern w:val="2"/>
          <w:szCs w:val="24"/>
          <w14:ligatures w14:val="standardContextual"/>
        </w:rPr>
      </w:pPr>
      <w:hyperlink w:anchor="_Toc207111586" w:history="1">
        <w:r w:rsidRPr="00440FAF">
          <w:rPr>
            <w:rStyle w:val="Hyperlink"/>
            <w:noProof/>
          </w:rPr>
          <w:t>Diagnostic process</w:t>
        </w:r>
        <w:r>
          <w:rPr>
            <w:noProof/>
            <w:webHidden/>
          </w:rPr>
          <w:tab/>
        </w:r>
        <w:r>
          <w:rPr>
            <w:noProof/>
            <w:webHidden/>
          </w:rPr>
          <w:fldChar w:fldCharType="begin"/>
        </w:r>
        <w:r>
          <w:rPr>
            <w:noProof/>
            <w:webHidden/>
          </w:rPr>
          <w:instrText xml:space="preserve"> PAGEREF _Toc207111586 \h </w:instrText>
        </w:r>
        <w:r>
          <w:rPr>
            <w:noProof/>
            <w:webHidden/>
          </w:rPr>
        </w:r>
        <w:r>
          <w:rPr>
            <w:noProof/>
            <w:webHidden/>
          </w:rPr>
          <w:fldChar w:fldCharType="separate"/>
        </w:r>
        <w:r>
          <w:rPr>
            <w:noProof/>
            <w:webHidden/>
          </w:rPr>
          <w:t>131</w:t>
        </w:r>
        <w:r>
          <w:rPr>
            <w:noProof/>
            <w:webHidden/>
          </w:rPr>
          <w:fldChar w:fldCharType="end"/>
        </w:r>
      </w:hyperlink>
    </w:p>
    <w:p w14:paraId="7F0C9626" w14:textId="6BE98C91" w:rsidR="001C603B" w:rsidRDefault="001C603B">
      <w:pPr>
        <w:pStyle w:val="TOC2"/>
        <w:tabs>
          <w:tab w:val="right" w:leader="dot" w:pos="10194"/>
        </w:tabs>
        <w:rPr>
          <w:rFonts w:asciiTheme="minorHAnsi" w:hAnsiTheme="minorHAnsi"/>
          <w:noProof/>
          <w:kern w:val="2"/>
          <w:szCs w:val="24"/>
          <w14:ligatures w14:val="standardContextual"/>
        </w:rPr>
      </w:pPr>
      <w:hyperlink w:anchor="_Toc207111587" w:history="1">
        <w:r w:rsidRPr="00440FAF">
          <w:rPr>
            <w:rStyle w:val="Hyperlink"/>
            <w:noProof/>
          </w:rPr>
          <w:t>FASD presentation</w:t>
        </w:r>
        <w:r>
          <w:rPr>
            <w:noProof/>
            <w:webHidden/>
          </w:rPr>
          <w:tab/>
        </w:r>
        <w:r>
          <w:rPr>
            <w:noProof/>
            <w:webHidden/>
          </w:rPr>
          <w:fldChar w:fldCharType="begin"/>
        </w:r>
        <w:r>
          <w:rPr>
            <w:noProof/>
            <w:webHidden/>
          </w:rPr>
          <w:instrText xml:space="preserve"> PAGEREF _Toc207111587 \h </w:instrText>
        </w:r>
        <w:r>
          <w:rPr>
            <w:noProof/>
            <w:webHidden/>
          </w:rPr>
        </w:r>
        <w:r>
          <w:rPr>
            <w:noProof/>
            <w:webHidden/>
          </w:rPr>
          <w:fldChar w:fldCharType="separate"/>
        </w:r>
        <w:r>
          <w:rPr>
            <w:noProof/>
            <w:webHidden/>
          </w:rPr>
          <w:t>132</w:t>
        </w:r>
        <w:r>
          <w:rPr>
            <w:noProof/>
            <w:webHidden/>
          </w:rPr>
          <w:fldChar w:fldCharType="end"/>
        </w:r>
      </w:hyperlink>
    </w:p>
    <w:p w14:paraId="20E91BA1" w14:textId="03FD33AC" w:rsidR="001C603B" w:rsidRDefault="001C603B">
      <w:pPr>
        <w:pStyle w:val="TOC2"/>
        <w:tabs>
          <w:tab w:val="right" w:leader="dot" w:pos="10194"/>
        </w:tabs>
        <w:rPr>
          <w:rFonts w:asciiTheme="minorHAnsi" w:hAnsiTheme="minorHAnsi"/>
          <w:noProof/>
          <w:kern w:val="2"/>
          <w:szCs w:val="24"/>
          <w14:ligatures w14:val="standardContextual"/>
        </w:rPr>
      </w:pPr>
      <w:hyperlink w:anchor="_Toc207111588" w:history="1">
        <w:r w:rsidRPr="00440FAF">
          <w:rPr>
            <w:rStyle w:val="Hyperlink"/>
            <w:noProof/>
          </w:rPr>
          <w:t>FASD and safeguarding</w:t>
        </w:r>
        <w:r>
          <w:rPr>
            <w:noProof/>
            <w:webHidden/>
          </w:rPr>
          <w:tab/>
        </w:r>
        <w:r>
          <w:rPr>
            <w:noProof/>
            <w:webHidden/>
          </w:rPr>
          <w:fldChar w:fldCharType="begin"/>
        </w:r>
        <w:r>
          <w:rPr>
            <w:noProof/>
            <w:webHidden/>
          </w:rPr>
          <w:instrText xml:space="preserve"> PAGEREF _Toc207111588 \h </w:instrText>
        </w:r>
        <w:r>
          <w:rPr>
            <w:noProof/>
            <w:webHidden/>
          </w:rPr>
        </w:r>
        <w:r>
          <w:rPr>
            <w:noProof/>
            <w:webHidden/>
          </w:rPr>
          <w:fldChar w:fldCharType="separate"/>
        </w:r>
        <w:r>
          <w:rPr>
            <w:noProof/>
            <w:webHidden/>
          </w:rPr>
          <w:t>133</w:t>
        </w:r>
        <w:r>
          <w:rPr>
            <w:noProof/>
            <w:webHidden/>
          </w:rPr>
          <w:fldChar w:fldCharType="end"/>
        </w:r>
      </w:hyperlink>
    </w:p>
    <w:p w14:paraId="29D5B1A7" w14:textId="26BD86C3" w:rsidR="001C603B" w:rsidRDefault="001C603B">
      <w:pPr>
        <w:pStyle w:val="TOC2"/>
        <w:tabs>
          <w:tab w:val="right" w:leader="dot" w:pos="10194"/>
        </w:tabs>
        <w:rPr>
          <w:rFonts w:asciiTheme="minorHAnsi" w:hAnsiTheme="minorHAnsi"/>
          <w:noProof/>
          <w:kern w:val="2"/>
          <w:szCs w:val="24"/>
          <w14:ligatures w14:val="standardContextual"/>
        </w:rPr>
      </w:pPr>
      <w:hyperlink w:anchor="_Toc207111589" w:history="1">
        <w:r w:rsidRPr="00440FAF">
          <w:rPr>
            <w:rStyle w:val="Hyperlink"/>
            <w:noProof/>
          </w:rPr>
          <w:t>Support</w:t>
        </w:r>
        <w:r>
          <w:rPr>
            <w:noProof/>
            <w:webHidden/>
          </w:rPr>
          <w:tab/>
        </w:r>
        <w:r>
          <w:rPr>
            <w:noProof/>
            <w:webHidden/>
          </w:rPr>
          <w:fldChar w:fldCharType="begin"/>
        </w:r>
        <w:r>
          <w:rPr>
            <w:noProof/>
            <w:webHidden/>
          </w:rPr>
          <w:instrText xml:space="preserve"> PAGEREF _Toc207111589 \h </w:instrText>
        </w:r>
        <w:r>
          <w:rPr>
            <w:noProof/>
            <w:webHidden/>
          </w:rPr>
        </w:r>
        <w:r>
          <w:rPr>
            <w:noProof/>
            <w:webHidden/>
          </w:rPr>
          <w:fldChar w:fldCharType="separate"/>
        </w:r>
        <w:r>
          <w:rPr>
            <w:noProof/>
            <w:webHidden/>
          </w:rPr>
          <w:t>133</w:t>
        </w:r>
        <w:r>
          <w:rPr>
            <w:noProof/>
            <w:webHidden/>
          </w:rPr>
          <w:fldChar w:fldCharType="end"/>
        </w:r>
      </w:hyperlink>
    </w:p>
    <w:p w14:paraId="060D160F" w14:textId="5A0E6C1C" w:rsidR="001C603B" w:rsidRDefault="001C603B">
      <w:pPr>
        <w:pStyle w:val="TOC1"/>
        <w:rPr>
          <w:rFonts w:asciiTheme="minorHAnsi" w:hAnsiTheme="minorHAnsi"/>
          <w:b w:val="0"/>
          <w:bCs w:val="0"/>
          <w:kern w:val="2"/>
          <w:szCs w:val="24"/>
          <w14:ligatures w14:val="standardContextual"/>
        </w:rPr>
      </w:pPr>
      <w:hyperlink w:anchor="_Toc207111590" w:history="1">
        <w:r w:rsidRPr="00440FAF">
          <w:rPr>
            <w:rStyle w:val="Hyperlink"/>
          </w:rPr>
          <w:t>Financial abuse and scamming</w:t>
        </w:r>
        <w:r>
          <w:rPr>
            <w:webHidden/>
          </w:rPr>
          <w:tab/>
        </w:r>
        <w:r>
          <w:rPr>
            <w:webHidden/>
          </w:rPr>
          <w:fldChar w:fldCharType="begin"/>
        </w:r>
        <w:r>
          <w:rPr>
            <w:webHidden/>
          </w:rPr>
          <w:instrText xml:space="preserve"> PAGEREF _Toc207111590 \h </w:instrText>
        </w:r>
        <w:r>
          <w:rPr>
            <w:webHidden/>
          </w:rPr>
        </w:r>
        <w:r>
          <w:rPr>
            <w:webHidden/>
          </w:rPr>
          <w:fldChar w:fldCharType="separate"/>
        </w:r>
        <w:r>
          <w:rPr>
            <w:webHidden/>
          </w:rPr>
          <w:t>136</w:t>
        </w:r>
        <w:r>
          <w:rPr>
            <w:webHidden/>
          </w:rPr>
          <w:fldChar w:fldCharType="end"/>
        </w:r>
      </w:hyperlink>
    </w:p>
    <w:p w14:paraId="3F13EE61" w14:textId="2FF56463" w:rsidR="001C603B" w:rsidRDefault="001C603B">
      <w:pPr>
        <w:pStyle w:val="TOC1"/>
        <w:rPr>
          <w:rFonts w:asciiTheme="minorHAnsi" w:hAnsiTheme="minorHAnsi"/>
          <w:b w:val="0"/>
          <w:bCs w:val="0"/>
          <w:kern w:val="2"/>
          <w:szCs w:val="24"/>
          <w14:ligatures w14:val="standardContextual"/>
        </w:rPr>
      </w:pPr>
      <w:hyperlink w:anchor="_Toc207111591" w:history="1">
        <w:r w:rsidRPr="00440FAF">
          <w:rPr>
            <w:rStyle w:val="Hyperlink"/>
          </w:rPr>
          <w:t>Hate crime</w:t>
        </w:r>
        <w:r>
          <w:rPr>
            <w:webHidden/>
          </w:rPr>
          <w:tab/>
        </w:r>
        <w:r>
          <w:rPr>
            <w:webHidden/>
          </w:rPr>
          <w:fldChar w:fldCharType="begin"/>
        </w:r>
        <w:r>
          <w:rPr>
            <w:webHidden/>
          </w:rPr>
          <w:instrText xml:space="preserve"> PAGEREF _Toc207111591 \h </w:instrText>
        </w:r>
        <w:r>
          <w:rPr>
            <w:webHidden/>
          </w:rPr>
        </w:r>
        <w:r>
          <w:rPr>
            <w:webHidden/>
          </w:rPr>
          <w:fldChar w:fldCharType="separate"/>
        </w:r>
        <w:r>
          <w:rPr>
            <w:webHidden/>
          </w:rPr>
          <w:t>137</w:t>
        </w:r>
        <w:r>
          <w:rPr>
            <w:webHidden/>
          </w:rPr>
          <w:fldChar w:fldCharType="end"/>
        </w:r>
      </w:hyperlink>
    </w:p>
    <w:p w14:paraId="7AACCA2A" w14:textId="53FFA0DC" w:rsidR="001C603B" w:rsidRDefault="001C603B">
      <w:pPr>
        <w:pStyle w:val="TOC1"/>
        <w:rPr>
          <w:rFonts w:asciiTheme="minorHAnsi" w:hAnsiTheme="minorHAnsi"/>
          <w:b w:val="0"/>
          <w:bCs w:val="0"/>
          <w:kern w:val="2"/>
          <w:szCs w:val="24"/>
          <w14:ligatures w14:val="standardContextual"/>
        </w:rPr>
      </w:pPr>
      <w:hyperlink w:anchor="_Toc207111592" w:history="1">
        <w:r w:rsidRPr="00440FAF">
          <w:rPr>
            <w:rStyle w:val="Hyperlink"/>
          </w:rPr>
          <w:t>Involvement of Derbyshire Constabulary</w:t>
        </w:r>
        <w:r>
          <w:rPr>
            <w:webHidden/>
          </w:rPr>
          <w:tab/>
        </w:r>
        <w:r>
          <w:rPr>
            <w:webHidden/>
          </w:rPr>
          <w:fldChar w:fldCharType="begin"/>
        </w:r>
        <w:r>
          <w:rPr>
            <w:webHidden/>
          </w:rPr>
          <w:instrText xml:space="preserve"> PAGEREF _Toc207111592 \h </w:instrText>
        </w:r>
        <w:r>
          <w:rPr>
            <w:webHidden/>
          </w:rPr>
        </w:r>
        <w:r>
          <w:rPr>
            <w:webHidden/>
          </w:rPr>
          <w:fldChar w:fldCharType="separate"/>
        </w:r>
        <w:r>
          <w:rPr>
            <w:webHidden/>
          </w:rPr>
          <w:t>139</w:t>
        </w:r>
        <w:r>
          <w:rPr>
            <w:webHidden/>
          </w:rPr>
          <w:fldChar w:fldCharType="end"/>
        </w:r>
      </w:hyperlink>
    </w:p>
    <w:p w14:paraId="51D49FAC" w14:textId="5950E885" w:rsidR="001C603B" w:rsidRDefault="001C603B">
      <w:pPr>
        <w:pStyle w:val="TOC2"/>
        <w:tabs>
          <w:tab w:val="right" w:leader="dot" w:pos="10194"/>
        </w:tabs>
        <w:rPr>
          <w:rFonts w:asciiTheme="minorHAnsi" w:hAnsiTheme="minorHAnsi"/>
          <w:noProof/>
          <w:kern w:val="2"/>
          <w:szCs w:val="24"/>
          <w14:ligatures w14:val="standardContextual"/>
        </w:rPr>
      </w:pPr>
      <w:hyperlink w:anchor="_Toc207111593" w:history="1">
        <w:r w:rsidRPr="00440FAF">
          <w:rPr>
            <w:rStyle w:val="Hyperlink"/>
            <w:noProof/>
          </w:rPr>
          <w:t>Safeguarding Coordination Hub (SCH)</w:t>
        </w:r>
        <w:r>
          <w:rPr>
            <w:noProof/>
            <w:webHidden/>
          </w:rPr>
          <w:tab/>
        </w:r>
        <w:r>
          <w:rPr>
            <w:noProof/>
            <w:webHidden/>
          </w:rPr>
          <w:fldChar w:fldCharType="begin"/>
        </w:r>
        <w:r>
          <w:rPr>
            <w:noProof/>
            <w:webHidden/>
          </w:rPr>
          <w:instrText xml:space="preserve"> PAGEREF _Toc207111593 \h </w:instrText>
        </w:r>
        <w:r>
          <w:rPr>
            <w:noProof/>
            <w:webHidden/>
          </w:rPr>
        </w:r>
        <w:r>
          <w:rPr>
            <w:noProof/>
            <w:webHidden/>
          </w:rPr>
          <w:fldChar w:fldCharType="separate"/>
        </w:r>
        <w:r>
          <w:rPr>
            <w:noProof/>
            <w:webHidden/>
          </w:rPr>
          <w:t>139</w:t>
        </w:r>
        <w:r>
          <w:rPr>
            <w:noProof/>
            <w:webHidden/>
          </w:rPr>
          <w:fldChar w:fldCharType="end"/>
        </w:r>
      </w:hyperlink>
    </w:p>
    <w:p w14:paraId="64FE7168" w14:textId="528EF3E7" w:rsidR="001C603B" w:rsidRDefault="001C603B">
      <w:pPr>
        <w:pStyle w:val="TOC2"/>
        <w:tabs>
          <w:tab w:val="right" w:leader="dot" w:pos="10194"/>
        </w:tabs>
        <w:rPr>
          <w:rFonts w:asciiTheme="minorHAnsi" w:hAnsiTheme="minorHAnsi"/>
          <w:noProof/>
          <w:kern w:val="2"/>
          <w:szCs w:val="24"/>
          <w14:ligatures w14:val="standardContextual"/>
        </w:rPr>
      </w:pPr>
      <w:hyperlink w:anchor="_Toc207111594" w:history="1">
        <w:r w:rsidRPr="00440FAF">
          <w:rPr>
            <w:rStyle w:val="Hyperlink"/>
            <w:noProof/>
          </w:rPr>
          <w:t>Referral to the Safeguarding Coordination Hub (SCH)</w:t>
        </w:r>
        <w:r>
          <w:rPr>
            <w:noProof/>
            <w:webHidden/>
          </w:rPr>
          <w:tab/>
        </w:r>
        <w:r>
          <w:rPr>
            <w:noProof/>
            <w:webHidden/>
          </w:rPr>
          <w:fldChar w:fldCharType="begin"/>
        </w:r>
        <w:r>
          <w:rPr>
            <w:noProof/>
            <w:webHidden/>
          </w:rPr>
          <w:instrText xml:space="preserve"> PAGEREF _Toc207111594 \h </w:instrText>
        </w:r>
        <w:r>
          <w:rPr>
            <w:noProof/>
            <w:webHidden/>
          </w:rPr>
        </w:r>
        <w:r>
          <w:rPr>
            <w:noProof/>
            <w:webHidden/>
          </w:rPr>
          <w:fldChar w:fldCharType="separate"/>
        </w:r>
        <w:r>
          <w:rPr>
            <w:noProof/>
            <w:webHidden/>
          </w:rPr>
          <w:t>140</w:t>
        </w:r>
        <w:r>
          <w:rPr>
            <w:noProof/>
            <w:webHidden/>
          </w:rPr>
          <w:fldChar w:fldCharType="end"/>
        </w:r>
      </w:hyperlink>
    </w:p>
    <w:p w14:paraId="1051A084" w14:textId="027F0633" w:rsidR="001C603B" w:rsidRDefault="001C603B">
      <w:pPr>
        <w:pStyle w:val="TOC2"/>
        <w:tabs>
          <w:tab w:val="right" w:leader="dot" w:pos="10194"/>
        </w:tabs>
        <w:rPr>
          <w:rFonts w:asciiTheme="minorHAnsi" w:hAnsiTheme="minorHAnsi"/>
          <w:noProof/>
          <w:kern w:val="2"/>
          <w:szCs w:val="24"/>
          <w14:ligatures w14:val="standardContextual"/>
        </w:rPr>
      </w:pPr>
      <w:hyperlink w:anchor="_Toc207111595" w:history="1">
        <w:r w:rsidRPr="00440FAF">
          <w:rPr>
            <w:rStyle w:val="Hyperlink"/>
            <w:rFonts w:eastAsia="Arial Unicode MS"/>
            <w:noProof/>
          </w:rPr>
          <w:t xml:space="preserve">Possible actions by the </w:t>
        </w:r>
        <w:r w:rsidRPr="00440FAF">
          <w:rPr>
            <w:rStyle w:val="Hyperlink"/>
            <w:noProof/>
          </w:rPr>
          <w:t>Safeguarding Coordination Hub (SCH)</w:t>
        </w:r>
        <w:r>
          <w:rPr>
            <w:noProof/>
            <w:webHidden/>
          </w:rPr>
          <w:tab/>
        </w:r>
        <w:r>
          <w:rPr>
            <w:noProof/>
            <w:webHidden/>
          </w:rPr>
          <w:fldChar w:fldCharType="begin"/>
        </w:r>
        <w:r>
          <w:rPr>
            <w:noProof/>
            <w:webHidden/>
          </w:rPr>
          <w:instrText xml:space="preserve"> PAGEREF _Toc207111595 \h </w:instrText>
        </w:r>
        <w:r>
          <w:rPr>
            <w:noProof/>
            <w:webHidden/>
          </w:rPr>
        </w:r>
        <w:r>
          <w:rPr>
            <w:noProof/>
            <w:webHidden/>
          </w:rPr>
          <w:fldChar w:fldCharType="separate"/>
        </w:r>
        <w:r>
          <w:rPr>
            <w:noProof/>
            <w:webHidden/>
          </w:rPr>
          <w:t>140</w:t>
        </w:r>
        <w:r>
          <w:rPr>
            <w:noProof/>
            <w:webHidden/>
          </w:rPr>
          <w:fldChar w:fldCharType="end"/>
        </w:r>
      </w:hyperlink>
    </w:p>
    <w:p w14:paraId="2687937D" w14:textId="1A12D7A0" w:rsidR="001C603B" w:rsidRDefault="001C603B">
      <w:pPr>
        <w:pStyle w:val="TOC2"/>
        <w:tabs>
          <w:tab w:val="right" w:leader="dot" w:pos="10194"/>
        </w:tabs>
        <w:rPr>
          <w:rFonts w:asciiTheme="minorHAnsi" w:hAnsiTheme="minorHAnsi"/>
          <w:noProof/>
          <w:kern w:val="2"/>
          <w:szCs w:val="24"/>
          <w14:ligatures w14:val="standardContextual"/>
        </w:rPr>
      </w:pPr>
      <w:hyperlink w:anchor="_Toc207111596" w:history="1">
        <w:r w:rsidRPr="00440FAF">
          <w:rPr>
            <w:rStyle w:val="Hyperlink"/>
            <w:rFonts w:eastAsia="Calibri"/>
            <w:noProof/>
          </w:rPr>
          <w:t>Adults at risk</w:t>
        </w:r>
        <w:r>
          <w:rPr>
            <w:noProof/>
            <w:webHidden/>
          </w:rPr>
          <w:tab/>
        </w:r>
        <w:r>
          <w:rPr>
            <w:noProof/>
            <w:webHidden/>
          </w:rPr>
          <w:fldChar w:fldCharType="begin"/>
        </w:r>
        <w:r>
          <w:rPr>
            <w:noProof/>
            <w:webHidden/>
          </w:rPr>
          <w:instrText xml:space="preserve"> PAGEREF _Toc207111596 \h </w:instrText>
        </w:r>
        <w:r>
          <w:rPr>
            <w:noProof/>
            <w:webHidden/>
          </w:rPr>
        </w:r>
        <w:r>
          <w:rPr>
            <w:noProof/>
            <w:webHidden/>
          </w:rPr>
          <w:fldChar w:fldCharType="separate"/>
        </w:r>
        <w:r>
          <w:rPr>
            <w:noProof/>
            <w:webHidden/>
          </w:rPr>
          <w:t>141</w:t>
        </w:r>
        <w:r>
          <w:rPr>
            <w:noProof/>
            <w:webHidden/>
          </w:rPr>
          <w:fldChar w:fldCharType="end"/>
        </w:r>
      </w:hyperlink>
    </w:p>
    <w:p w14:paraId="3A31EA58" w14:textId="21350DBF" w:rsidR="001C603B" w:rsidRDefault="001C603B">
      <w:pPr>
        <w:pStyle w:val="TOC2"/>
        <w:tabs>
          <w:tab w:val="right" w:leader="dot" w:pos="10194"/>
        </w:tabs>
        <w:rPr>
          <w:rFonts w:asciiTheme="minorHAnsi" w:hAnsiTheme="minorHAnsi"/>
          <w:noProof/>
          <w:kern w:val="2"/>
          <w:szCs w:val="24"/>
          <w14:ligatures w14:val="standardContextual"/>
        </w:rPr>
      </w:pPr>
      <w:hyperlink w:anchor="_Toc207111597" w:history="1">
        <w:r w:rsidRPr="00440FAF">
          <w:rPr>
            <w:rStyle w:val="Hyperlink"/>
            <w:noProof/>
          </w:rPr>
          <w:t>Vulnerable witnesses</w:t>
        </w:r>
        <w:r>
          <w:rPr>
            <w:noProof/>
            <w:webHidden/>
          </w:rPr>
          <w:tab/>
        </w:r>
        <w:r>
          <w:rPr>
            <w:noProof/>
            <w:webHidden/>
          </w:rPr>
          <w:fldChar w:fldCharType="begin"/>
        </w:r>
        <w:r>
          <w:rPr>
            <w:noProof/>
            <w:webHidden/>
          </w:rPr>
          <w:instrText xml:space="preserve"> PAGEREF _Toc207111597 \h </w:instrText>
        </w:r>
        <w:r>
          <w:rPr>
            <w:noProof/>
            <w:webHidden/>
          </w:rPr>
        </w:r>
        <w:r>
          <w:rPr>
            <w:noProof/>
            <w:webHidden/>
          </w:rPr>
          <w:fldChar w:fldCharType="separate"/>
        </w:r>
        <w:r>
          <w:rPr>
            <w:noProof/>
            <w:webHidden/>
          </w:rPr>
          <w:t>141</w:t>
        </w:r>
        <w:r>
          <w:rPr>
            <w:noProof/>
            <w:webHidden/>
          </w:rPr>
          <w:fldChar w:fldCharType="end"/>
        </w:r>
      </w:hyperlink>
    </w:p>
    <w:p w14:paraId="27F7F3D5" w14:textId="0AC86F1E" w:rsidR="001C603B" w:rsidRDefault="001C603B">
      <w:pPr>
        <w:pStyle w:val="TOC2"/>
        <w:tabs>
          <w:tab w:val="right" w:leader="dot" w:pos="10194"/>
        </w:tabs>
        <w:rPr>
          <w:rFonts w:asciiTheme="minorHAnsi" w:hAnsiTheme="minorHAnsi"/>
          <w:noProof/>
          <w:kern w:val="2"/>
          <w:szCs w:val="24"/>
          <w14:ligatures w14:val="standardContextual"/>
        </w:rPr>
      </w:pPr>
      <w:hyperlink w:anchor="_Toc207111598" w:history="1">
        <w:r w:rsidRPr="00440FAF">
          <w:rPr>
            <w:rStyle w:val="Hyperlink"/>
            <w:noProof/>
          </w:rPr>
          <w:t>Special measures</w:t>
        </w:r>
        <w:r>
          <w:rPr>
            <w:noProof/>
            <w:webHidden/>
          </w:rPr>
          <w:tab/>
        </w:r>
        <w:r>
          <w:rPr>
            <w:noProof/>
            <w:webHidden/>
          </w:rPr>
          <w:fldChar w:fldCharType="begin"/>
        </w:r>
        <w:r>
          <w:rPr>
            <w:noProof/>
            <w:webHidden/>
          </w:rPr>
          <w:instrText xml:space="preserve"> PAGEREF _Toc207111598 \h </w:instrText>
        </w:r>
        <w:r>
          <w:rPr>
            <w:noProof/>
            <w:webHidden/>
          </w:rPr>
        </w:r>
        <w:r>
          <w:rPr>
            <w:noProof/>
            <w:webHidden/>
          </w:rPr>
          <w:fldChar w:fldCharType="separate"/>
        </w:r>
        <w:r>
          <w:rPr>
            <w:noProof/>
            <w:webHidden/>
          </w:rPr>
          <w:t>143</w:t>
        </w:r>
        <w:r>
          <w:rPr>
            <w:noProof/>
            <w:webHidden/>
          </w:rPr>
          <w:fldChar w:fldCharType="end"/>
        </w:r>
      </w:hyperlink>
    </w:p>
    <w:p w14:paraId="6E51FF41" w14:textId="606813CB" w:rsidR="001C603B" w:rsidRDefault="001C603B">
      <w:pPr>
        <w:pStyle w:val="TOC2"/>
        <w:tabs>
          <w:tab w:val="right" w:leader="dot" w:pos="10194"/>
        </w:tabs>
        <w:rPr>
          <w:rFonts w:asciiTheme="minorHAnsi" w:hAnsiTheme="minorHAnsi"/>
          <w:noProof/>
          <w:kern w:val="2"/>
          <w:szCs w:val="24"/>
          <w14:ligatures w14:val="standardContextual"/>
        </w:rPr>
      </w:pPr>
      <w:hyperlink w:anchor="_Toc207111599" w:history="1">
        <w:r w:rsidRPr="00440FAF">
          <w:rPr>
            <w:rStyle w:val="Hyperlink"/>
            <w:noProof/>
          </w:rPr>
          <w:t>Access to special measures</w:t>
        </w:r>
        <w:r>
          <w:rPr>
            <w:noProof/>
            <w:webHidden/>
          </w:rPr>
          <w:tab/>
        </w:r>
        <w:r>
          <w:rPr>
            <w:noProof/>
            <w:webHidden/>
          </w:rPr>
          <w:fldChar w:fldCharType="begin"/>
        </w:r>
        <w:r>
          <w:rPr>
            <w:noProof/>
            <w:webHidden/>
          </w:rPr>
          <w:instrText xml:space="preserve"> PAGEREF _Toc207111599 \h </w:instrText>
        </w:r>
        <w:r>
          <w:rPr>
            <w:noProof/>
            <w:webHidden/>
          </w:rPr>
        </w:r>
        <w:r>
          <w:rPr>
            <w:noProof/>
            <w:webHidden/>
          </w:rPr>
          <w:fldChar w:fldCharType="separate"/>
        </w:r>
        <w:r>
          <w:rPr>
            <w:noProof/>
            <w:webHidden/>
          </w:rPr>
          <w:t>143</w:t>
        </w:r>
        <w:r>
          <w:rPr>
            <w:noProof/>
            <w:webHidden/>
          </w:rPr>
          <w:fldChar w:fldCharType="end"/>
        </w:r>
      </w:hyperlink>
    </w:p>
    <w:p w14:paraId="5ABA4863" w14:textId="5349A059" w:rsidR="001C603B" w:rsidRDefault="001C603B">
      <w:pPr>
        <w:pStyle w:val="TOC2"/>
        <w:tabs>
          <w:tab w:val="right" w:leader="dot" w:pos="10194"/>
        </w:tabs>
        <w:rPr>
          <w:rFonts w:asciiTheme="minorHAnsi" w:hAnsiTheme="minorHAnsi"/>
          <w:noProof/>
          <w:kern w:val="2"/>
          <w:szCs w:val="24"/>
          <w14:ligatures w14:val="standardContextual"/>
        </w:rPr>
      </w:pPr>
      <w:hyperlink w:anchor="_Toc207111600" w:history="1">
        <w:r w:rsidRPr="00440FAF">
          <w:rPr>
            <w:rStyle w:val="Hyperlink"/>
            <w:noProof/>
          </w:rPr>
          <w:t>Other provisions contained within the Act</w:t>
        </w:r>
        <w:r>
          <w:rPr>
            <w:noProof/>
            <w:webHidden/>
          </w:rPr>
          <w:tab/>
        </w:r>
        <w:r>
          <w:rPr>
            <w:noProof/>
            <w:webHidden/>
          </w:rPr>
          <w:fldChar w:fldCharType="begin"/>
        </w:r>
        <w:r>
          <w:rPr>
            <w:noProof/>
            <w:webHidden/>
          </w:rPr>
          <w:instrText xml:space="preserve"> PAGEREF _Toc207111600 \h </w:instrText>
        </w:r>
        <w:r>
          <w:rPr>
            <w:noProof/>
            <w:webHidden/>
          </w:rPr>
        </w:r>
        <w:r>
          <w:rPr>
            <w:noProof/>
            <w:webHidden/>
          </w:rPr>
          <w:fldChar w:fldCharType="separate"/>
        </w:r>
        <w:r>
          <w:rPr>
            <w:noProof/>
            <w:webHidden/>
          </w:rPr>
          <w:t>143</w:t>
        </w:r>
        <w:r>
          <w:rPr>
            <w:noProof/>
            <w:webHidden/>
          </w:rPr>
          <w:fldChar w:fldCharType="end"/>
        </w:r>
      </w:hyperlink>
    </w:p>
    <w:p w14:paraId="3777EDD5" w14:textId="6AB228CF" w:rsidR="001C603B" w:rsidRDefault="001C603B">
      <w:pPr>
        <w:pStyle w:val="TOC2"/>
        <w:tabs>
          <w:tab w:val="right" w:leader="dot" w:pos="10194"/>
        </w:tabs>
        <w:rPr>
          <w:rFonts w:asciiTheme="minorHAnsi" w:hAnsiTheme="minorHAnsi"/>
          <w:noProof/>
          <w:kern w:val="2"/>
          <w:szCs w:val="24"/>
          <w14:ligatures w14:val="standardContextual"/>
        </w:rPr>
      </w:pPr>
      <w:hyperlink w:anchor="_Toc207111601" w:history="1">
        <w:r w:rsidRPr="00440FAF">
          <w:rPr>
            <w:rStyle w:val="Hyperlink"/>
            <w:noProof/>
          </w:rPr>
          <w:t>Social support</w:t>
        </w:r>
        <w:r>
          <w:rPr>
            <w:noProof/>
            <w:webHidden/>
          </w:rPr>
          <w:tab/>
        </w:r>
        <w:r>
          <w:rPr>
            <w:noProof/>
            <w:webHidden/>
          </w:rPr>
          <w:fldChar w:fldCharType="begin"/>
        </w:r>
        <w:r>
          <w:rPr>
            <w:noProof/>
            <w:webHidden/>
          </w:rPr>
          <w:instrText xml:space="preserve"> PAGEREF _Toc207111601 \h </w:instrText>
        </w:r>
        <w:r>
          <w:rPr>
            <w:noProof/>
            <w:webHidden/>
          </w:rPr>
        </w:r>
        <w:r>
          <w:rPr>
            <w:noProof/>
            <w:webHidden/>
          </w:rPr>
          <w:fldChar w:fldCharType="separate"/>
        </w:r>
        <w:r>
          <w:rPr>
            <w:noProof/>
            <w:webHidden/>
          </w:rPr>
          <w:t>144</w:t>
        </w:r>
        <w:r>
          <w:rPr>
            <w:noProof/>
            <w:webHidden/>
          </w:rPr>
          <w:fldChar w:fldCharType="end"/>
        </w:r>
      </w:hyperlink>
    </w:p>
    <w:p w14:paraId="0EEBE57D" w14:textId="463E376C" w:rsidR="001C603B" w:rsidRDefault="001C603B">
      <w:pPr>
        <w:pStyle w:val="TOC2"/>
        <w:tabs>
          <w:tab w:val="right" w:leader="dot" w:pos="10194"/>
        </w:tabs>
        <w:rPr>
          <w:rFonts w:asciiTheme="minorHAnsi" w:hAnsiTheme="minorHAnsi"/>
          <w:noProof/>
          <w:kern w:val="2"/>
          <w:szCs w:val="24"/>
          <w14:ligatures w14:val="standardContextual"/>
        </w:rPr>
      </w:pPr>
      <w:hyperlink w:anchor="_Toc207111602" w:history="1">
        <w:r w:rsidRPr="00440FAF">
          <w:rPr>
            <w:rStyle w:val="Hyperlink"/>
            <w:rFonts w:eastAsia="Calibri"/>
            <w:noProof/>
          </w:rPr>
          <w:t>Where there is no Police role</w:t>
        </w:r>
        <w:r>
          <w:rPr>
            <w:noProof/>
            <w:webHidden/>
          </w:rPr>
          <w:tab/>
        </w:r>
        <w:r>
          <w:rPr>
            <w:noProof/>
            <w:webHidden/>
          </w:rPr>
          <w:fldChar w:fldCharType="begin"/>
        </w:r>
        <w:r>
          <w:rPr>
            <w:noProof/>
            <w:webHidden/>
          </w:rPr>
          <w:instrText xml:space="preserve"> PAGEREF _Toc207111602 \h </w:instrText>
        </w:r>
        <w:r>
          <w:rPr>
            <w:noProof/>
            <w:webHidden/>
          </w:rPr>
        </w:r>
        <w:r>
          <w:rPr>
            <w:noProof/>
            <w:webHidden/>
          </w:rPr>
          <w:fldChar w:fldCharType="separate"/>
        </w:r>
        <w:r>
          <w:rPr>
            <w:noProof/>
            <w:webHidden/>
          </w:rPr>
          <w:t>145</w:t>
        </w:r>
        <w:r>
          <w:rPr>
            <w:noProof/>
            <w:webHidden/>
          </w:rPr>
          <w:fldChar w:fldCharType="end"/>
        </w:r>
      </w:hyperlink>
    </w:p>
    <w:p w14:paraId="0ACFAF79" w14:textId="04F4022E" w:rsidR="001C603B" w:rsidRDefault="001C603B">
      <w:pPr>
        <w:pStyle w:val="TOC1"/>
        <w:rPr>
          <w:rFonts w:asciiTheme="minorHAnsi" w:hAnsiTheme="minorHAnsi"/>
          <w:b w:val="0"/>
          <w:bCs w:val="0"/>
          <w:kern w:val="2"/>
          <w:szCs w:val="24"/>
          <w14:ligatures w14:val="standardContextual"/>
        </w:rPr>
      </w:pPr>
      <w:hyperlink w:anchor="_Toc207111603" w:history="1">
        <w:r w:rsidRPr="00440FAF">
          <w:rPr>
            <w:rStyle w:val="Hyperlink"/>
          </w:rPr>
          <w:t>Involvement of Health professionals</w:t>
        </w:r>
        <w:r>
          <w:rPr>
            <w:webHidden/>
          </w:rPr>
          <w:tab/>
        </w:r>
        <w:r>
          <w:rPr>
            <w:webHidden/>
          </w:rPr>
          <w:fldChar w:fldCharType="begin"/>
        </w:r>
        <w:r>
          <w:rPr>
            <w:webHidden/>
          </w:rPr>
          <w:instrText xml:space="preserve"> PAGEREF _Toc207111603 \h </w:instrText>
        </w:r>
        <w:r>
          <w:rPr>
            <w:webHidden/>
          </w:rPr>
        </w:r>
        <w:r>
          <w:rPr>
            <w:webHidden/>
          </w:rPr>
          <w:fldChar w:fldCharType="separate"/>
        </w:r>
        <w:r>
          <w:rPr>
            <w:webHidden/>
          </w:rPr>
          <w:t>146</w:t>
        </w:r>
        <w:r>
          <w:rPr>
            <w:webHidden/>
          </w:rPr>
          <w:fldChar w:fldCharType="end"/>
        </w:r>
      </w:hyperlink>
    </w:p>
    <w:p w14:paraId="5C8B7E3C" w14:textId="4C112078" w:rsidR="001C603B" w:rsidRDefault="001C603B">
      <w:pPr>
        <w:pStyle w:val="TOC2"/>
        <w:tabs>
          <w:tab w:val="right" w:leader="dot" w:pos="10194"/>
        </w:tabs>
        <w:rPr>
          <w:rFonts w:asciiTheme="minorHAnsi" w:hAnsiTheme="minorHAnsi"/>
          <w:noProof/>
          <w:kern w:val="2"/>
          <w:szCs w:val="24"/>
          <w14:ligatures w14:val="standardContextual"/>
        </w:rPr>
      </w:pPr>
      <w:hyperlink w:anchor="_Toc207111604" w:history="1">
        <w:r w:rsidRPr="00440FAF">
          <w:rPr>
            <w:rStyle w:val="Hyperlink"/>
            <w:noProof/>
          </w:rPr>
          <w:t>Introduction</w:t>
        </w:r>
        <w:r>
          <w:rPr>
            <w:noProof/>
            <w:webHidden/>
          </w:rPr>
          <w:tab/>
        </w:r>
        <w:r>
          <w:rPr>
            <w:noProof/>
            <w:webHidden/>
          </w:rPr>
          <w:fldChar w:fldCharType="begin"/>
        </w:r>
        <w:r>
          <w:rPr>
            <w:noProof/>
            <w:webHidden/>
          </w:rPr>
          <w:instrText xml:space="preserve"> PAGEREF _Toc207111604 \h </w:instrText>
        </w:r>
        <w:r>
          <w:rPr>
            <w:noProof/>
            <w:webHidden/>
          </w:rPr>
        </w:r>
        <w:r>
          <w:rPr>
            <w:noProof/>
            <w:webHidden/>
          </w:rPr>
          <w:fldChar w:fldCharType="separate"/>
        </w:r>
        <w:r>
          <w:rPr>
            <w:noProof/>
            <w:webHidden/>
          </w:rPr>
          <w:t>146</w:t>
        </w:r>
        <w:r>
          <w:rPr>
            <w:noProof/>
            <w:webHidden/>
          </w:rPr>
          <w:fldChar w:fldCharType="end"/>
        </w:r>
      </w:hyperlink>
    </w:p>
    <w:p w14:paraId="6E76B65C" w14:textId="27E6A285" w:rsidR="001C603B" w:rsidRDefault="001C603B">
      <w:pPr>
        <w:pStyle w:val="TOC2"/>
        <w:tabs>
          <w:tab w:val="right" w:leader="dot" w:pos="10194"/>
        </w:tabs>
        <w:rPr>
          <w:rFonts w:asciiTheme="minorHAnsi" w:hAnsiTheme="minorHAnsi"/>
          <w:noProof/>
          <w:kern w:val="2"/>
          <w:szCs w:val="24"/>
          <w14:ligatures w14:val="standardContextual"/>
        </w:rPr>
      </w:pPr>
      <w:hyperlink w:anchor="_Toc207111605" w:history="1">
        <w:r w:rsidRPr="00440FAF">
          <w:rPr>
            <w:rStyle w:val="Hyperlink"/>
            <w:noProof/>
          </w:rPr>
          <w:t>Health-focussed assessments</w:t>
        </w:r>
        <w:r>
          <w:rPr>
            <w:noProof/>
            <w:webHidden/>
          </w:rPr>
          <w:tab/>
        </w:r>
        <w:r>
          <w:rPr>
            <w:noProof/>
            <w:webHidden/>
          </w:rPr>
          <w:fldChar w:fldCharType="begin"/>
        </w:r>
        <w:r>
          <w:rPr>
            <w:noProof/>
            <w:webHidden/>
          </w:rPr>
          <w:instrText xml:space="preserve"> PAGEREF _Toc207111605 \h </w:instrText>
        </w:r>
        <w:r>
          <w:rPr>
            <w:noProof/>
            <w:webHidden/>
          </w:rPr>
        </w:r>
        <w:r>
          <w:rPr>
            <w:noProof/>
            <w:webHidden/>
          </w:rPr>
          <w:fldChar w:fldCharType="separate"/>
        </w:r>
        <w:r>
          <w:rPr>
            <w:noProof/>
            <w:webHidden/>
          </w:rPr>
          <w:t>146</w:t>
        </w:r>
        <w:r>
          <w:rPr>
            <w:noProof/>
            <w:webHidden/>
          </w:rPr>
          <w:fldChar w:fldCharType="end"/>
        </w:r>
      </w:hyperlink>
    </w:p>
    <w:p w14:paraId="5B3EDD35" w14:textId="23A561A7" w:rsidR="001C603B" w:rsidRDefault="001C603B">
      <w:pPr>
        <w:pStyle w:val="TOC2"/>
        <w:tabs>
          <w:tab w:val="right" w:leader="dot" w:pos="10194"/>
        </w:tabs>
        <w:rPr>
          <w:rFonts w:asciiTheme="minorHAnsi" w:hAnsiTheme="minorHAnsi"/>
          <w:noProof/>
          <w:kern w:val="2"/>
          <w:szCs w:val="24"/>
          <w14:ligatures w14:val="standardContextual"/>
        </w:rPr>
      </w:pPr>
      <w:hyperlink w:anchor="_Toc207111606" w:history="1">
        <w:r w:rsidRPr="00440FAF">
          <w:rPr>
            <w:rStyle w:val="Hyperlink"/>
            <w:noProof/>
          </w:rPr>
          <w:t>Health-focussed investigations</w:t>
        </w:r>
        <w:r>
          <w:rPr>
            <w:noProof/>
            <w:webHidden/>
          </w:rPr>
          <w:tab/>
        </w:r>
        <w:r>
          <w:rPr>
            <w:noProof/>
            <w:webHidden/>
          </w:rPr>
          <w:fldChar w:fldCharType="begin"/>
        </w:r>
        <w:r>
          <w:rPr>
            <w:noProof/>
            <w:webHidden/>
          </w:rPr>
          <w:instrText xml:space="preserve"> PAGEREF _Toc207111606 \h </w:instrText>
        </w:r>
        <w:r>
          <w:rPr>
            <w:noProof/>
            <w:webHidden/>
          </w:rPr>
        </w:r>
        <w:r>
          <w:rPr>
            <w:noProof/>
            <w:webHidden/>
          </w:rPr>
          <w:fldChar w:fldCharType="separate"/>
        </w:r>
        <w:r>
          <w:rPr>
            <w:noProof/>
            <w:webHidden/>
          </w:rPr>
          <w:t>147</w:t>
        </w:r>
        <w:r>
          <w:rPr>
            <w:noProof/>
            <w:webHidden/>
          </w:rPr>
          <w:fldChar w:fldCharType="end"/>
        </w:r>
      </w:hyperlink>
    </w:p>
    <w:p w14:paraId="15B928C7" w14:textId="4A7D45C4" w:rsidR="001C603B" w:rsidRDefault="001C603B">
      <w:pPr>
        <w:pStyle w:val="TOC1"/>
        <w:rPr>
          <w:rFonts w:asciiTheme="minorHAnsi" w:hAnsiTheme="minorHAnsi"/>
          <w:b w:val="0"/>
          <w:bCs w:val="0"/>
          <w:kern w:val="2"/>
          <w:szCs w:val="24"/>
          <w14:ligatures w14:val="standardContextual"/>
        </w:rPr>
      </w:pPr>
      <w:hyperlink w:anchor="_Toc207111607" w:history="1">
        <w:r w:rsidRPr="00440FAF">
          <w:rPr>
            <w:rStyle w:val="Hyperlink"/>
            <w:rFonts w:eastAsia="Arial Unicode MS"/>
          </w:rPr>
          <w:t>Making Safeguarding Personal</w:t>
        </w:r>
        <w:r>
          <w:rPr>
            <w:webHidden/>
          </w:rPr>
          <w:tab/>
        </w:r>
        <w:r>
          <w:rPr>
            <w:webHidden/>
          </w:rPr>
          <w:fldChar w:fldCharType="begin"/>
        </w:r>
        <w:r>
          <w:rPr>
            <w:webHidden/>
          </w:rPr>
          <w:instrText xml:space="preserve"> PAGEREF _Toc207111607 \h </w:instrText>
        </w:r>
        <w:r>
          <w:rPr>
            <w:webHidden/>
          </w:rPr>
        </w:r>
        <w:r>
          <w:rPr>
            <w:webHidden/>
          </w:rPr>
          <w:fldChar w:fldCharType="separate"/>
        </w:r>
        <w:r>
          <w:rPr>
            <w:webHidden/>
          </w:rPr>
          <w:t>148</w:t>
        </w:r>
        <w:r>
          <w:rPr>
            <w:webHidden/>
          </w:rPr>
          <w:fldChar w:fldCharType="end"/>
        </w:r>
      </w:hyperlink>
    </w:p>
    <w:p w14:paraId="7B5E0AB1" w14:textId="1082249C" w:rsidR="001C603B" w:rsidRDefault="001C603B">
      <w:pPr>
        <w:pStyle w:val="TOC2"/>
        <w:tabs>
          <w:tab w:val="right" w:leader="dot" w:pos="10194"/>
        </w:tabs>
        <w:rPr>
          <w:rFonts w:asciiTheme="minorHAnsi" w:hAnsiTheme="minorHAnsi"/>
          <w:noProof/>
          <w:kern w:val="2"/>
          <w:szCs w:val="24"/>
          <w14:ligatures w14:val="standardContextual"/>
        </w:rPr>
      </w:pPr>
      <w:hyperlink w:anchor="_Toc207111608" w:history="1">
        <w:r w:rsidRPr="00440FAF">
          <w:rPr>
            <w:rStyle w:val="Hyperlink"/>
            <w:rFonts w:eastAsia="Arial Unicode MS"/>
            <w:noProof/>
          </w:rPr>
          <w:t>Provider Manager – responding to concerns</w:t>
        </w:r>
        <w:r>
          <w:rPr>
            <w:noProof/>
            <w:webHidden/>
          </w:rPr>
          <w:tab/>
        </w:r>
        <w:r>
          <w:rPr>
            <w:noProof/>
            <w:webHidden/>
          </w:rPr>
          <w:fldChar w:fldCharType="begin"/>
        </w:r>
        <w:r>
          <w:rPr>
            <w:noProof/>
            <w:webHidden/>
          </w:rPr>
          <w:instrText xml:space="preserve"> PAGEREF _Toc207111608 \h </w:instrText>
        </w:r>
        <w:r>
          <w:rPr>
            <w:noProof/>
            <w:webHidden/>
          </w:rPr>
        </w:r>
        <w:r>
          <w:rPr>
            <w:noProof/>
            <w:webHidden/>
          </w:rPr>
          <w:fldChar w:fldCharType="separate"/>
        </w:r>
        <w:r>
          <w:rPr>
            <w:noProof/>
            <w:webHidden/>
          </w:rPr>
          <w:t>148</w:t>
        </w:r>
        <w:r>
          <w:rPr>
            <w:noProof/>
            <w:webHidden/>
          </w:rPr>
          <w:fldChar w:fldCharType="end"/>
        </w:r>
      </w:hyperlink>
    </w:p>
    <w:p w14:paraId="61CD358A" w14:textId="42AEB236" w:rsidR="001C603B" w:rsidRDefault="001C603B">
      <w:pPr>
        <w:pStyle w:val="TOC2"/>
        <w:tabs>
          <w:tab w:val="right" w:leader="dot" w:pos="10194"/>
        </w:tabs>
        <w:rPr>
          <w:rFonts w:asciiTheme="minorHAnsi" w:hAnsiTheme="minorHAnsi"/>
          <w:noProof/>
          <w:kern w:val="2"/>
          <w:szCs w:val="24"/>
          <w14:ligatures w14:val="standardContextual"/>
        </w:rPr>
      </w:pPr>
      <w:hyperlink w:anchor="_Toc207111609" w:history="1">
        <w:r w:rsidRPr="00440FAF">
          <w:rPr>
            <w:rStyle w:val="Hyperlink"/>
            <w:rFonts w:eastAsia="Arial Unicode MS"/>
            <w:noProof/>
          </w:rPr>
          <w:t>Provider Manager – immediate action</w:t>
        </w:r>
        <w:r>
          <w:rPr>
            <w:noProof/>
            <w:webHidden/>
          </w:rPr>
          <w:tab/>
        </w:r>
        <w:r>
          <w:rPr>
            <w:noProof/>
            <w:webHidden/>
          </w:rPr>
          <w:fldChar w:fldCharType="begin"/>
        </w:r>
        <w:r>
          <w:rPr>
            <w:noProof/>
            <w:webHidden/>
          </w:rPr>
          <w:instrText xml:space="preserve"> PAGEREF _Toc207111609 \h </w:instrText>
        </w:r>
        <w:r>
          <w:rPr>
            <w:noProof/>
            <w:webHidden/>
          </w:rPr>
        </w:r>
        <w:r>
          <w:rPr>
            <w:noProof/>
            <w:webHidden/>
          </w:rPr>
          <w:fldChar w:fldCharType="separate"/>
        </w:r>
        <w:r>
          <w:rPr>
            <w:noProof/>
            <w:webHidden/>
          </w:rPr>
          <w:t>148</w:t>
        </w:r>
        <w:r>
          <w:rPr>
            <w:noProof/>
            <w:webHidden/>
          </w:rPr>
          <w:fldChar w:fldCharType="end"/>
        </w:r>
      </w:hyperlink>
    </w:p>
    <w:p w14:paraId="188BD81C" w14:textId="6B9466A0" w:rsidR="001C603B" w:rsidRDefault="001C603B">
      <w:pPr>
        <w:pStyle w:val="TOC2"/>
        <w:tabs>
          <w:tab w:val="right" w:leader="dot" w:pos="10194"/>
        </w:tabs>
        <w:rPr>
          <w:rFonts w:asciiTheme="minorHAnsi" w:hAnsiTheme="minorHAnsi"/>
          <w:noProof/>
          <w:kern w:val="2"/>
          <w:szCs w:val="24"/>
          <w14:ligatures w14:val="standardContextual"/>
        </w:rPr>
      </w:pPr>
      <w:hyperlink w:anchor="_Toc207111610" w:history="1">
        <w:r w:rsidRPr="00440FAF">
          <w:rPr>
            <w:rStyle w:val="Hyperlink"/>
            <w:noProof/>
          </w:rPr>
          <w:t>Provider Manager – action required the same day</w:t>
        </w:r>
        <w:r>
          <w:rPr>
            <w:noProof/>
            <w:webHidden/>
          </w:rPr>
          <w:tab/>
        </w:r>
        <w:r>
          <w:rPr>
            <w:noProof/>
            <w:webHidden/>
          </w:rPr>
          <w:fldChar w:fldCharType="begin"/>
        </w:r>
        <w:r>
          <w:rPr>
            <w:noProof/>
            <w:webHidden/>
          </w:rPr>
          <w:instrText xml:space="preserve"> PAGEREF _Toc207111610 \h </w:instrText>
        </w:r>
        <w:r>
          <w:rPr>
            <w:noProof/>
            <w:webHidden/>
          </w:rPr>
        </w:r>
        <w:r>
          <w:rPr>
            <w:noProof/>
            <w:webHidden/>
          </w:rPr>
          <w:fldChar w:fldCharType="separate"/>
        </w:r>
        <w:r>
          <w:rPr>
            <w:noProof/>
            <w:webHidden/>
          </w:rPr>
          <w:t>149</w:t>
        </w:r>
        <w:r>
          <w:rPr>
            <w:noProof/>
            <w:webHidden/>
          </w:rPr>
          <w:fldChar w:fldCharType="end"/>
        </w:r>
      </w:hyperlink>
    </w:p>
    <w:p w14:paraId="47EE7001" w14:textId="59AFEF19" w:rsidR="001C603B" w:rsidRDefault="001C603B">
      <w:pPr>
        <w:pStyle w:val="TOC2"/>
        <w:tabs>
          <w:tab w:val="right" w:leader="dot" w:pos="10194"/>
        </w:tabs>
        <w:rPr>
          <w:rFonts w:asciiTheme="minorHAnsi" w:hAnsiTheme="minorHAnsi"/>
          <w:noProof/>
          <w:kern w:val="2"/>
          <w:szCs w:val="24"/>
          <w14:ligatures w14:val="standardContextual"/>
        </w:rPr>
      </w:pPr>
      <w:hyperlink w:anchor="_Toc207111611" w:history="1">
        <w:r w:rsidRPr="00440FAF">
          <w:rPr>
            <w:rStyle w:val="Hyperlink"/>
            <w:noProof/>
          </w:rPr>
          <w:t>Provider Manager – possible actions/outcomes after safeguarding referral</w:t>
        </w:r>
        <w:r>
          <w:rPr>
            <w:noProof/>
            <w:webHidden/>
          </w:rPr>
          <w:tab/>
        </w:r>
        <w:r>
          <w:rPr>
            <w:noProof/>
            <w:webHidden/>
          </w:rPr>
          <w:fldChar w:fldCharType="begin"/>
        </w:r>
        <w:r>
          <w:rPr>
            <w:noProof/>
            <w:webHidden/>
          </w:rPr>
          <w:instrText xml:space="preserve"> PAGEREF _Toc207111611 \h </w:instrText>
        </w:r>
        <w:r>
          <w:rPr>
            <w:noProof/>
            <w:webHidden/>
          </w:rPr>
        </w:r>
        <w:r>
          <w:rPr>
            <w:noProof/>
            <w:webHidden/>
          </w:rPr>
          <w:fldChar w:fldCharType="separate"/>
        </w:r>
        <w:r>
          <w:rPr>
            <w:noProof/>
            <w:webHidden/>
          </w:rPr>
          <w:t>150</w:t>
        </w:r>
        <w:r>
          <w:rPr>
            <w:noProof/>
            <w:webHidden/>
          </w:rPr>
          <w:fldChar w:fldCharType="end"/>
        </w:r>
      </w:hyperlink>
    </w:p>
    <w:p w14:paraId="214BBB4B" w14:textId="4C98FE2C" w:rsidR="001C603B" w:rsidRDefault="001C603B">
      <w:pPr>
        <w:pStyle w:val="TOC2"/>
        <w:tabs>
          <w:tab w:val="right" w:leader="dot" w:pos="10194"/>
        </w:tabs>
        <w:rPr>
          <w:rFonts w:asciiTheme="minorHAnsi" w:hAnsiTheme="minorHAnsi"/>
          <w:noProof/>
          <w:kern w:val="2"/>
          <w:szCs w:val="24"/>
          <w14:ligatures w14:val="standardContextual"/>
        </w:rPr>
      </w:pPr>
      <w:hyperlink w:anchor="_Toc207111612" w:history="1">
        <w:r w:rsidRPr="00440FAF">
          <w:rPr>
            <w:rStyle w:val="Hyperlink"/>
            <w:noProof/>
          </w:rPr>
          <w:t>Myths and realities about MSP</w:t>
        </w:r>
        <w:r>
          <w:rPr>
            <w:noProof/>
            <w:webHidden/>
          </w:rPr>
          <w:tab/>
        </w:r>
        <w:r>
          <w:rPr>
            <w:noProof/>
            <w:webHidden/>
          </w:rPr>
          <w:fldChar w:fldCharType="begin"/>
        </w:r>
        <w:r>
          <w:rPr>
            <w:noProof/>
            <w:webHidden/>
          </w:rPr>
          <w:instrText xml:space="preserve"> PAGEREF _Toc207111612 \h </w:instrText>
        </w:r>
        <w:r>
          <w:rPr>
            <w:noProof/>
            <w:webHidden/>
          </w:rPr>
        </w:r>
        <w:r>
          <w:rPr>
            <w:noProof/>
            <w:webHidden/>
          </w:rPr>
          <w:fldChar w:fldCharType="separate"/>
        </w:r>
        <w:r>
          <w:rPr>
            <w:noProof/>
            <w:webHidden/>
          </w:rPr>
          <w:t>151</w:t>
        </w:r>
        <w:r>
          <w:rPr>
            <w:noProof/>
            <w:webHidden/>
          </w:rPr>
          <w:fldChar w:fldCharType="end"/>
        </w:r>
      </w:hyperlink>
    </w:p>
    <w:p w14:paraId="715CF96B" w14:textId="715DE880" w:rsidR="001C603B" w:rsidRDefault="001C603B">
      <w:pPr>
        <w:pStyle w:val="TOC2"/>
        <w:tabs>
          <w:tab w:val="right" w:leader="dot" w:pos="10194"/>
        </w:tabs>
        <w:rPr>
          <w:rFonts w:asciiTheme="minorHAnsi" w:hAnsiTheme="minorHAnsi"/>
          <w:noProof/>
          <w:kern w:val="2"/>
          <w:szCs w:val="24"/>
          <w14:ligatures w14:val="standardContextual"/>
        </w:rPr>
      </w:pPr>
      <w:hyperlink w:anchor="_Toc207111613" w:history="1">
        <w:r w:rsidRPr="00440FAF">
          <w:rPr>
            <w:rStyle w:val="Hyperlink"/>
            <w:noProof/>
          </w:rPr>
          <w:t>Examples of MSP myths and realities</w:t>
        </w:r>
        <w:r>
          <w:rPr>
            <w:noProof/>
            <w:webHidden/>
          </w:rPr>
          <w:tab/>
        </w:r>
        <w:r>
          <w:rPr>
            <w:noProof/>
            <w:webHidden/>
          </w:rPr>
          <w:fldChar w:fldCharType="begin"/>
        </w:r>
        <w:r>
          <w:rPr>
            <w:noProof/>
            <w:webHidden/>
          </w:rPr>
          <w:instrText xml:space="preserve"> PAGEREF _Toc207111613 \h </w:instrText>
        </w:r>
        <w:r>
          <w:rPr>
            <w:noProof/>
            <w:webHidden/>
          </w:rPr>
        </w:r>
        <w:r>
          <w:rPr>
            <w:noProof/>
            <w:webHidden/>
          </w:rPr>
          <w:fldChar w:fldCharType="separate"/>
        </w:r>
        <w:r>
          <w:rPr>
            <w:noProof/>
            <w:webHidden/>
          </w:rPr>
          <w:t>152</w:t>
        </w:r>
        <w:r>
          <w:rPr>
            <w:noProof/>
            <w:webHidden/>
          </w:rPr>
          <w:fldChar w:fldCharType="end"/>
        </w:r>
      </w:hyperlink>
    </w:p>
    <w:p w14:paraId="16D98186" w14:textId="6C26EA8F" w:rsidR="001C603B" w:rsidRDefault="001C603B">
      <w:pPr>
        <w:pStyle w:val="TOC2"/>
        <w:tabs>
          <w:tab w:val="right" w:leader="dot" w:pos="10194"/>
        </w:tabs>
        <w:rPr>
          <w:rFonts w:asciiTheme="minorHAnsi" w:hAnsiTheme="minorHAnsi"/>
          <w:noProof/>
          <w:kern w:val="2"/>
          <w:szCs w:val="24"/>
          <w14:ligatures w14:val="standardContextual"/>
        </w:rPr>
      </w:pPr>
      <w:hyperlink w:anchor="_Toc207111614" w:history="1">
        <w:r w:rsidRPr="00440FAF">
          <w:rPr>
            <w:rStyle w:val="Hyperlink"/>
            <w:noProof/>
          </w:rPr>
          <w:t>Acknowledgements</w:t>
        </w:r>
        <w:r>
          <w:rPr>
            <w:noProof/>
            <w:webHidden/>
          </w:rPr>
          <w:tab/>
        </w:r>
        <w:r>
          <w:rPr>
            <w:noProof/>
            <w:webHidden/>
          </w:rPr>
          <w:fldChar w:fldCharType="begin"/>
        </w:r>
        <w:r>
          <w:rPr>
            <w:noProof/>
            <w:webHidden/>
          </w:rPr>
          <w:instrText xml:space="preserve"> PAGEREF _Toc207111614 \h </w:instrText>
        </w:r>
        <w:r>
          <w:rPr>
            <w:noProof/>
            <w:webHidden/>
          </w:rPr>
        </w:r>
        <w:r>
          <w:rPr>
            <w:noProof/>
            <w:webHidden/>
          </w:rPr>
          <w:fldChar w:fldCharType="separate"/>
        </w:r>
        <w:r>
          <w:rPr>
            <w:noProof/>
            <w:webHidden/>
          </w:rPr>
          <w:t>155</w:t>
        </w:r>
        <w:r>
          <w:rPr>
            <w:noProof/>
            <w:webHidden/>
          </w:rPr>
          <w:fldChar w:fldCharType="end"/>
        </w:r>
      </w:hyperlink>
    </w:p>
    <w:p w14:paraId="314AAAB4" w14:textId="6F7EC1D1" w:rsidR="001C603B" w:rsidRDefault="001C603B">
      <w:pPr>
        <w:pStyle w:val="TOC1"/>
        <w:rPr>
          <w:rFonts w:asciiTheme="minorHAnsi" w:hAnsiTheme="minorHAnsi"/>
          <w:b w:val="0"/>
          <w:bCs w:val="0"/>
          <w:kern w:val="2"/>
          <w:szCs w:val="24"/>
          <w14:ligatures w14:val="standardContextual"/>
        </w:rPr>
      </w:pPr>
      <w:hyperlink w:anchor="_Toc207111615" w:history="1">
        <w:r w:rsidRPr="00440FAF">
          <w:rPr>
            <w:rStyle w:val="Hyperlink"/>
          </w:rPr>
          <w:t>MAPPA (Multi-Agency Public Protection Arrangements)</w:t>
        </w:r>
        <w:r>
          <w:rPr>
            <w:webHidden/>
          </w:rPr>
          <w:tab/>
        </w:r>
        <w:r>
          <w:rPr>
            <w:webHidden/>
          </w:rPr>
          <w:fldChar w:fldCharType="begin"/>
        </w:r>
        <w:r>
          <w:rPr>
            <w:webHidden/>
          </w:rPr>
          <w:instrText xml:space="preserve"> PAGEREF _Toc207111615 \h </w:instrText>
        </w:r>
        <w:r>
          <w:rPr>
            <w:webHidden/>
          </w:rPr>
        </w:r>
        <w:r>
          <w:rPr>
            <w:webHidden/>
          </w:rPr>
          <w:fldChar w:fldCharType="separate"/>
        </w:r>
        <w:r>
          <w:rPr>
            <w:webHidden/>
          </w:rPr>
          <w:t>156</w:t>
        </w:r>
        <w:r>
          <w:rPr>
            <w:webHidden/>
          </w:rPr>
          <w:fldChar w:fldCharType="end"/>
        </w:r>
      </w:hyperlink>
    </w:p>
    <w:p w14:paraId="188377A3" w14:textId="13D5B708" w:rsidR="001C603B" w:rsidRDefault="001C603B">
      <w:pPr>
        <w:pStyle w:val="TOC2"/>
        <w:tabs>
          <w:tab w:val="right" w:leader="dot" w:pos="10194"/>
        </w:tabs>
        <w:rPr>
          <w:rFonts w:asciiTheme="minorHAnsi" w:hAnsiTheme="minorHAnsi"/>
          <w:noProof/>
          <w:kern w:val="2"/>
          <w:szCs w:val="24"/>
          <w14:ligatures w14:val="standardContextual"/>
        </w:rPr>
      </w:pPr>
      <w:hyperlink w:anchor="_Toc207111616" w:history="1">
        <w:r w:rsidRPr="00440FAF">
          <w:rPr>
            <w:rStyle w:val="Hyperlink"/>
            <w:noProof/>
          </w:rPr>
          <w:t>MAPPA categories</w:t>
        </w:r>
        <w:r>
          <w:rPr>
            <w:noProof/>
            <w:webHidden/>
          </w:rPr>
          <w:tab/>
        </w:r>
        <w:r>
          <w:rPr>
            <w:noProof/>
            <w:webHidden/>
          </w:rPr>
          <w:fldChar w:fldCharType="begin"/>
        </w:r>
        <w:r>
          <w:rPr>
            <w:noProof/>
            <w:webHidden/>
          </w:rPr>
          <w:instrText xml:space="preserve"> PAGEREF _Toc207111616 \h </w:instrText>
        </w:r>
        <w:r>
          <w:rPr>
            <w:noProof/>
            <w:webHidden/>
          </w:rPr>
        </w:r>
        <w:r>
          <w:rPr>
            <w:noProof/>
            <w:webHidden/>
          </w:rPr>
          <w:fldChar w:fldCharType="separate"/>
        </w:r>
        <w:r>
          <w:rPr>
            <w:noProof/>
            <w:webHidden/>
          </w:rPr>
          <w:t>156</w:t>
        </w:r>
        <w:r>
          <w:rPr>
            <w:noProof/>
            <w:webHidden/>
          </w:rPr>
          <w:fldChar w:fldCharType="end"/>
        </w:r>
      </w:hyperlink>
    </w:p>
    <w:p w14:paraId="06915D31" w14:textId="0FA17531" w:rsidR="001C603B" w:rsidRDefault="001C603B">
      <w:pPr>
        <w:pStyle w:val="TOC2"/>
        <w:tabs>
          <w:tab w:val="right" w:leader="dot" w:pos="10194"/>
        </w:tabs>
        <w:rPr>
          <w:rFonts w:asciiTheme="minorHAnsi" w:hAnsiTheme="minorHAnsi"/>
          <w:noProof/>
          <w:kern w:val="2"/>
          <w:szCs w:val="24"/>
          <w14:ligatures w14:val="standardContextual"/>
        </w:rPr>
      </w:pPr>
      <w:hyperlink w:anchor="_Toc207111617" w:history="1">
        <w:r w:rsidRPr="00440FAF">
          <w:rPr>
            <w:rStyle w:val="Hyperlink"/>
            <w:noProof/>
          </w:rPr>
          <w:t>MAPPA levels</w:t>
        </w:r>
        <w:r>
          <w:rPr>
            <w:noProof/>
            <w:webHidden/>
          </w:rPr>
          <w:tab/>
        </w:r>
        <w:r>
          <w:rPr>
            <w:noProof/>
            <w:webHidden/>
          </w:rPr>
          <w:fldChar w:fldCharType="begin"/>
        </w:r>
        <w:r>
          <w:rPr>
            <w:noProof/>
            <w:webHidden/>
          </w:rPr>
          <w:instrText xml:space="preserve"> PAGEREF _Toc207111617 \h </w:instrText>
        </w:r>
        <w:r>
          <w:rPr>
            <w:noProof/>
            <w:webHidden/>
          </w:rPr>
        </w:r>
        <w:r>
          <w:rPr>
            <w:noProof/>
            <w:webHidden/>
          </w:rPr>
          <w:fldChar w:fldCharType="separate"/>
        </w:r>
        <w:r>
          <w:rPr>
            <w:noProof/>
            <w:webHidden/>
          </w:rPr>
          <w:t>158</w:t>
        </w:r>
        <w:r>
          <w:rPr>
            <w:noProof/>
            <w:webHidden/>
          </w:rPr>
          <w:fldChar w:fldCharType="end"/>
        </w:r>
      </w:hyperlink>
    </w:p>
    <w:p w14:paraId="11B0E464" w14:textId="62D5E860" w:rsidR="001C603B" w:rsidRDefault="001C603B">
      <w:pPr>
        <w:pStyle w:val="TOC2"/>
        <w:tabs>
          <w:tab w:val="right" w:leader="dot" w:pos="10194"/>
        </w:tabs>
        <w:rPr>
          <w:rFonts w:asciiTheme="minorHAnsi" w:hAnsiTheme="minorHAnsi"/>
          <w:noProof/>
          <w:kern w:val="2"/>
          <w:szCs w:val="24"/>
          <w14:ligatures w14:val="standardContextual"/>
        </w:rPr>
      </w:pPr>
      <w:hyperlink w:anchor="_Toc207111618" w:history="1">
        <w:r w:rsidRPr="00440FAF">
          <w:rPr>
            <w:rStyle w:val="Hyperlink"/>
            <w:noProof/>
          </w:rPr>
          <w:t>Disclosure</w:t>
        </w:r>
        <w:r>
          <w:rPr>
            <w:noProof/>
            <w:webHidden/>
          </w:rPr>
          <w:tab/>
        </w:r>
        <w:r>
          <w:rPr>
            <w:noProof/>
            <w:webHidden/>
          </w:rPr>
          <w:fldChar w:fldCharType="begin"/>
        </w:r>
        <w:r>
          <w:rPr>
            <w:noProof/>
            <w:webHidden/>
          </w:rPr>
          <w:instrText xml:space="preserve"> PAGEREF _Toc207111618 \h </w:instrText>
        </w:r>
        <w:r>
          <w:rPr>
            <w:noProof/>
            <w:webHidden/>
          </w:rPr>
        </w:r>
        <w:r>
          <w:rPr>
            <w:noProof/>
            <w:webHidden/>
          </w:rPr>
          <w:fldChar w:fldCharType="separate"/>
        </w:r>
        <w:r>
          <w:rPr>
            <w:noProof/>
            <w:webHidden/>
          </w:rPr>
          <w:t>159</w:t>
        </w:r>
        <w:r>
          <w:rPr>
            <w:noProof/>
            <w:webHidden/>
          </w:rPr>
          <w:fldChar w:fldCharType="end"/>
        </w:r>
      </w:hyperlink>
    </w:p>
    <w:p w14:paraId="4A367DA9" w14:textId="1D96F645" w:rsidR="001C603B" w:rsidRDefault="001C603B">
      <w:pPr>
        <w:pStyle w:val="TOC2"/>
        <w:tabs>
          <w:tab w:val="right" w:leader="dot" w:pos="10194"/>
        </w:tabs>
        <w:rPr>
          <w:rFonts w:asciiTheme="minorHAnsi" w:hAnsiTheme="minorHAnsi"/>
          <w:noProof/>
          <w:kern w:val="2"/>
          <w:szCs w:val="24"/>
          <w14:ligatures w14:val="standardContextual"/>
        </w:rPr>
      </w:pPr>
      <w:hyperlink w:anchor="_Toc207111619" w:history="1">
        <w:r w:rsidRPr="00440FAF">
          <w:rPr>
            <w:rStyle w:val="Hyperlink"/>
            <w:noProof/>
          </w:rPr>
          <w:t>Further information</w:t>
        </w:r>
        <w:r>
          <w:rPr>
            <w:noProof/>
            <w:webHidden/>
          </w:rPr>
          <w:tab/>
        </w:r>
        <w:r>
          <w:rPr>
            <w:noProof/>
            <w:webHidden/>
          </w:rPr>
          <w:fldChar w:fldCharType="begin"/>
        </w:r>
        <w:r>
          <w:rPr>
            <w:noProof/>
            <w:webHidden/>
          </w:rPr>
          <w:instrText xml:space="preserve"> PAGEREF _Toc207111619 \h </w:instrText>
        </w:r>
        <w:r>
          <w:rPr>
            <w:noProof/>
            <w:webHidden/>
          </w:rPr>
        </w:r>
        <w:r>
          <w:rPr>
            <w:noProof/>
            <w:webHidden/>
          </w:rPr>
          <w:fldChar w:fldCharType="separate"/>
        </w:r>
        <w:r>
          <w:rPr>
            <w:noProof/>
            <w:webHidden/>
          </w:rPr>
          <w:t>159</w:t>
        </w:r>
        <w:r>
          <w:rPr>
            <w:noProof/>
            <w:webHidden/>
          </w:rPr>
          <w:fldChar w:fldCharType="end"/>
        </w:r>
      </w:hyperlink>
    </w:p>
    <w:p w14:paraId="277F921D" w14:textId="6A04E17E" w:rsidR="001C603B" w:rsidRDefault="001C603B">
      <w:pPr>
        <w:pStyle w:val="TOC1"/>
        <w:rPr>
          <w:rFonts w:asciiTheme="minorHAnsi" w:hAnsiTheme="minorHAnsi"/>
          <w:b w:val="0"/>
          <w:bCs w:val="0"/>
          <w:kern w:val="2"/>
          <w:szCs w:val="24"/>
          <w14:ligatures w14:val="standardContextual"/>
        </w:rPr>
      </w:pPr>
      <w:hyperlink w:anchor="_Toc207111620" w:history="1">
        <w:r w:rsidRPr="00440FAF">
          <w:rPr>
            <w:rStyle w:val="Hyperlink"/>
          </w:rPr>
          <w:t>MARAC (Multi-Agency Risk Assessment)</w:t>
        </w:r>
        <w:r>
          <w:rPr>
            <w:webHidden/>
          </w:rPr>
          <w:tab/>
        </w:r>
        <w:r>
          <w:rPr>
            <w:webHidden/>
          </w:rPr>
          <w:fldChar w:fldCharType="begin"/>
        </w:r>
        <w:r>
          <w:rPr>
            <w:webHidden/>
          </w:rPr>
          <w:instrText xml:space="preserve"> PAGEREF _Toc207111620 \h </w:instrText>
        </w:r>
        <w:r>
          <w:rPr>
            <w:webHidden/>
          </w:rPr>
        </w:r>
        <w:r>
          <w:rPr>
            <w:webHidden/>
          </w:rPr>
          <w:fldChar w:fldCharType="separate"/>
        </w:r>
        <w:r>
          <w:rPr>
            <w:webHidden/>
          </w:rPr>
          <w:t>160</w:t>
        </w:r>
        <w:r>
          <w:rPr>
            <w:webHidden/>
          </w:rPr>
          <w:fldChar w:fldCharType="end"/>
        </w:r>
      </w:hyperlink>
    </w:p>
    <w:p w14:paraId="64153494" w14:textId="3B82D674" w:rsidR="001C603B" w:rsidRDefault="001C603B">
      <w:pPr>
        <w:pStyle w:val="TOC2"/>
        <w:tabs>
          <w:tab w:val="right" w:leader="dot" w:pos="10194"/>
        </w:tabs>
        <w:rPr>
          <w:rFonts w:asciiTheme="minorHAnsi" w:hAnsiTheme="minorHAnsi"/>
          <w:noProof/>
          <w:kern w:val="2"/>
          <w:szCs w:val="24"/>
          <w14:ligatures w14:val="standardContextual"/>
        </w:rPr>
      </w:pPr>
      <w:hyperlink w:anchor="_Toc207111621" w:history="1">
        <w:r w:rsidRPr="00440FAF">
          <w:rPr>
            <w:rStyle w:val="Hyperlink"/>
            <w:noProof/>
          </w:rPr>
          <w:t>What is MARAC?</w:t>
        </w:r>
        <w:r>
          <w:rPr>
            <w:noProof/>
            <w:webHidden/>
          </w:rPr>
          <w:tab/>
        </w:r>
        <w:r>
          <w:rPr>
            <w:noProof/>
            <w:webHidden/>
          </w:rPr>
          <w:fldChar w:fldCharType="begin"/>
        </w:r>
        <w:r>
          <w:rPr>
            <w:noProof/>
            <w:webHidden/>
          </w:rPr>
          <w:instrText xml:space="preserve"> PAGEREF _Toc207111621 \h </w:instrText>
        </w:r>
        <w:r>
          <w:rPr>
            <w:noProof/>
            <w:webHidden/>
          </w:rPr>
        </w:r>
        <w:r>
          <w:rPr>
            <w:noProof/>
            <w:webHidden/>
          </w:rPr>
          <w:fldChar w:fldCharType="separate"/>
        </w:r>
        <w:r>
          <w:rPr>
            <w:noProof/>
            <w:webHidden/>
          </w:rPr>
          <w:t>160</w:t>
        </w:r>
        <w:r>
          <w:rPr>
            <w:noProof/>
            <w:webHidden/>
          </w:rPr>
          <w:fldChar w:fldCharType="end"/>
        </w:r>
      </w:hyperlink>
    </w:p>
    <w:p w14:paraId="1C8F0E00" w14:textId="6EF40F60" w:rsidR="001C603B" w:rsidRDefault="001C603B">
      <w:pPr>
        <w:pStyle w:val="TOC2"/>
        <w:tabs>
          <w:tab w:val="right" w:leader="dot" w:pos="10194"/>
        </w:tabs>
        <w:rPr>
          <w:rFonts w:asciiTheme="minorHAnsi" w:hAnsiTheme="minorHAnsi"/>
          <w:noProof/>
          <w:kern w:val="2"/>
          <w:szCs w:val="24"/>
          <w14:ligatures w14:val="standardContextual"/>
        </w:rPr>
      </w:pPr>
      <w:hyperlink w:anchor="_Toc207111622" w:history="1">
        <w:r w:rsidRPr="00440FAF">
          <w:rPr>
            <w:rStyle w:val="Hyperlink"/>
            <w:rFonts w:eastAsia="Calibri"/>
            <w:noProof/>
          </w:rPr>
          <w:t>Referrals into MARAC</w:t>
        </w:r>
        <w:r>
          <w:rPr>
            <w:noProof/>
            <w:webHidden/>
          </w:rPr>
          <w:tab/>
        </w:r>
        <w:r>
          <w:rPr>
            <w:noProof/>
            <w:webHidden/>
          </w:rPr>
          <w:fldChar w:fldCharType="begin"/>
        </w:r>
        <w:r>
          <w:rPr>
            <w:noProof/>
            <w:webHidden/>
          </w:rPr>
          <w:instrText xml:space="preserve"> PAGEREF _Toc207111622 \h </w:instrText>
        </w:r>
        <w:r>
          <w:rPr>
            <w:noProof/>
            <w:webHidden/>
          </w:rPr>
        </w:r>
        <w:r>
          <w:rPr>
            <w:noProof/>
            <w:webHidden/>
          </w:rPr>
          <w:fldChar w:fldCharType="separate"/>
        </w:r>
        <w:r>
          <w:rPr>
            <w:noProof/>
            <w:webHidden/>
          </w:rPr>
          <w:t>160</w:t>
        </w:r>
        <w:r>
          <w:rPr>
            <w:noProof/>
            <w:webHidden/>
          </w:rPr>
          <w:fldChar w:fldCharType="end"/>
        </w:r>
      </w:hyperlink>
    </w:p>
    <w:p w14:paraId="3718CF9F" w14:textId="77A4C679" w:rsidR="001C603B" w:rsidRDefault="001C603B">
      <w:pPr>
        <w:pStyle w:val="TOC2"/>
        <w:tabs>
          <w:tab w:val="right" w:leader="dot" w:pos="10194"/>
        </w:tabs>
        <w:rPr>
          <w:rFonts w:asciiTheme="minorHAnsi" w:hAnsiTheme="minorHAnsi"/>
          <w:noProof/>
          <w:kern w:val="2"/>
          <w:szCs w:val="24"/>
          <w14:ligatures w14:val="standardContextual"/>
        </w:rPr>
      </w:pPr>
      <w:hyperlink w:anchor="_Toc207111623" w:history="1">
        <w:r w:rsidRPr="00440FAF">
          <w:rPr>
            <w:rStyle w:val="Hyperlink"/>
            <w:noProof/>
          </w:rPr>
          <w:t>General principles of information sharing relating to MARAC</w:t>
        </w:r>
        <w:r>
          <w:rPr>
            <w:noProof/>
            <w:webHidden/>
          </w:rPr>
          <w:tab/>
        </w:r>
        <w:r>
          <w:rPr>
            <w:noProof/>
            <w:webHidden/>
          </w:rPr>
          <w:fldChar w:fldCharType="begin"/>
        </w:r>
        <w:r>
          <w:rPr>
            <w:noProof/>
            <w:webHidden/>
          </w:rPr>
          <w:instrText xml:space="preserve"> PAGEREF _Toc207111623 \h </w:instrText>
        </w:r>
        <w:r>
          <w:rPr>
            <w:noProof/>
            <w:webHidden/>
          </w:rPr>
        </w:r>
        <w:r>
          <w:rPr>
            <w:noProof/>
            <w:webHidden/>
          </w:rPr>
          <w:fldChar w:fldCharType="separate"/>
        </w:r>
        <w:r>
          <w:rPr>
            <w:noProof/>
            <w:webHidden/>
          </w:rPr>
          <w:t>162</w:t>
        </w:r>
        <w:r>
          <w:rPr>
            <w:noProof/>
            <w:webHidden/>
          </w:rPr>
          <w:fldChar w:fldCharType="end"/>
        </w:r>
      </w:hyperlink>
    </w:p>
    <w:p w14:paraId="4DE1D463" w14:textId="57847922" w:rsidR="001C603B" w:rsidRDefault="001C603B">
      <w:pPr>
        <w:pStyle w:val="TOC2"/>
        <w:tabs>
          <w:tab w:val="right" w:leader="dot" w:pos="10194"/>
        </w:tabs>
        <w:rPr>
          <w:rFonts w:asciiTheme="minorHAnsi" w:hAnsiTheme="minorHAnsi"/>
          <w:noProof/>
          <w:kern w:val="2"/>
          <w:szCs w:val="24"/>
          <w14:ligatures w14:val="standardContextual"/>
        </w:rPr>
      </w:pPr>
      <w:hyperlink w:anchor="_Toc207111624" w:history="1">
        <w:r w:rsidRPr="00440FAF">
          <w:rPr>
            <w:rStyle w:val="Hyperlink"/>
            <w:noProof/>
          </w:rPr>
          <w:t>Specific guidance for Health staff</w:t>
        </w:r>
        <w:r>
          <w:rPr>
            <w:noProof/>
            <w:webHidden/>
          </w:rPr>
          <w:tab/>
        </w:r>
        <w:r>
          <w:rPr>
            <w:noProof/>
            <w:webHidden/>
          </w:rPr>
          <w:fldChar w:fldCharType="begin"/>
        </w:r>
        <w:r>
          <w:rPr>
            <w:noProof/>
            <w:webHidden/>
          </w:rPr>
          <w:instrText xml:space="preserve"> PAGEREF _Toc207111624 \h </w:instrText>
        </w:r>
        <w:r>
          <w:rPr>
            <w:noProof/>
            <w:webHidden/>
          </w:rPr>
        </w:r>
        <w:r>
          <w:rPr>
            <w:noProof/>
            <w:webHidden/>
          </w:rPr>
          <w:fldChar w:fldCharType="separate"/>
        </w:r>
        <w:r>
          <w:rPr>
            <w:noProof/>
            <w:webHidden/>
          </w:rPr>
          <w:t>163</w:t>
        </w:r>
        <w:r>
          <w:rPr>
            <w:noProof/>
            <w:webHidden/>
          </w:rPr>
          <w:fldChar w:fldCharType="end"/>
        </w:r>
      </w:hyperlink>
    </w:p>
    <w:p w14:paraId="6B9DBAB2" w14:textId="456B9C5C" w:rsidR="001C603B" w:rsidRDefault="001C603B">
      <w:pPr>
        <w:pStyle w:val="TOC2"/>
        <w:tabs>
          <w:tab w:val="right" w:leader="dot" w:pos="10194"/>
        </w:tabs>
        <w:rPr>
          <w:rFonts w:asciiTheme="minorHAnsi" w:hAnsiTheme="minorHAnsi"/>
          <w:noProof/>
          <w:kern w:val="2"/>
          <w:szCs w:val="24"/>
          <w14:ligatures w14:val="standardContextual"/>
        </w:rPr>
      </w:pPr>
      <w:hyperlink w:anchor="_Toc207111625" w:history="1">
        <w:r w:rsidRPr="00440FAF">
          <w:rPr>
            <w:rStyle w:val="Hyperlink"/>
            <w:noProof/>
          </w:rPr>
          <w:t>Specific information for Adult Care staff</w:t>
        </w:r>
        <w:r>
          <w:rPr>
            <w:noProof/>
            <w:webHidden/>
          </w:rPr>
          <w:tab/>
        </w:r>
        <w:r>
          <w:rPr>
            <w:noProof/>
            <w:webHidden/>
          </w:rPr>
          <w:fldChar w:fldCharType="begin"/>
        </w:r>
        <w:r>
          <w:rPr>
            <w:noProof/>
            <w:webHidden/>
          </w:rPr>
          <w:instrText xml:space="preserve"> PAGEREF _Toc207111625 \h </w:instrText>
        </w:r>
        <w:r>
          <w:rPr>
            <w:noProof/>
            <w:webHidden/>
          </w:rPr>
        </w:r>
        <w:r>
          <w:rPr>
            <w:noProof/>
            <w:webHidden/>
          </w:rPr>
          <w:fldChar w:fldCharType="separate"/>
        </w:r>
        <w:r>
          <w:rPr>
            <w:noProof/>
            <w:webHidden/>
          </w:rPr>
          <w:t>164</w:t>
        </w:r>
        <w:r>
          <w:rPr>
            <w:noProof/>
            <w:webHidden/>
          </w:rPr>
          <w:fldChar w:fldCharType="end"/>
        </w:r>
      </w:hyperlink>
    </w:p>
    <w:p w14:paraId="1D102B9D" w14:textId="34369B6E" w:rsidR="001C603B" w:rsidRDefault="001C603B">
      <w:pPr>
        <w:pStyle w:val="TOC1"/>
        <w:rPr>
          <w:rFonts w:asciiTheme="minorHAnsi" w:hAnsiTheme="minorHAnsi"/>
          <w:b w:val="0"/>
          <w:bCs w:val="0"/>
          <w:kern w:val="2"/>
          <w:szCs w:val="24"/>
          <w14:ligatures w14:val="standardContextual"/>
        </w:rPr>
      </w:pPr>
      <w:hyperlink w:anchor="_Toc207111626" w:history="1">
        <w:r w:rsidRPr="00440FAF">
          <w:rPr>
            <w:rStyle w:val="Hyperlink"/>
          </w:rPr>
          <w:t>The Mental Capacity Act (2005)</w:t>
        </w:r>
        <w:r>
          <w:rPr>
            <w:webHidden/>
          </w:rPr>
          <w:tab/>
        </w:r>
        <w:r>
          <w:rPr>
            <w:webHidden/>
          </w:rPr>
          <w:fldChar w:fldCharType="begin"/>
        </w:r>
        <w:r>
          <w:rPr>
            <w:webHidden/>
          </w:rPr>
          <w:instrText xml:space="preserve"> PAGEREF _Toc207111626 \h </w:instrText>
        </w:r>
        <w:r>
          <w:rPr>
            <w:webHidden/>
          </w:rPr>
        </w:r>
        <w:r>
          <w:rPr>
            <w:webHidden/>
          </w:rPr>
          <w:fldChar w:fldCharType="separate"/>
        </w:r>
        <w:r>
          <w:rPr>
            <w:webHidden/>
          </w:rPr>
          <w:t>165</w:t>
        </w:r>
        <w:r>
          <w:rPr>
            <w:webHidden/>
          </w:rPr>
          <w:fldChar w:fldCharType="end"/>
        </w:r>
      </w:hyperlink>
    </w:p>
    <w:p w14:paraId="1065DDB6" w14:textId="055CC18D" w:rsidR="001C603B" w:rsidRDefault="001C603B">
      <w:pPr>
        <w:pStyle w:val="TOC2"/>
        <w:tabs>
          <w:tab w:val="right" w:leader="dot" w:pos="10194"/>
        </w:tabs>
        <w:rPr>
          <w:rFonts w:asciiTheme="minorHAnsi" w:hAnsiTheme="minorHAnsi"/>
          <w:noProof/>
          <w:kern w:val="2"/>
          <w:szCs w:val="24"/>
          <w14:ligatures w14:val="standardContextual"/>
        </w:rPr>
      </w:pPr>
      <w:hyperlink w:anchor="_Toc207111627" w:history="1">
        <w:r w:rsidRPr="00440FAF">
          <w:rPr>
            <w:rStyle w:val="Hyperlink"/>
            <w:noProof/>
          </w:rPr>
          <w:t>Principles of the Mental Capacity Act (2005)</w:t>
        </w:r>
        <w:r>
          <w:rPr>
            <w:noProof/>
            <w:webHidden/>
          </w:rPr>
          <w:tab/>
        </w:r>
        <w:r>
          <w:rPr>
            <w:noProof/>
            <w:webHidden/>
          </w:rPr>
          <w:fldChar w:fldCharType="begin"/>
        </w:r>
        <w:r>
          <w:rPr>
            <w:noProof/>
            <w:webHidden/>
          </w:rPr>
          <w:instrText xml:space="preserve"> PAGEREF _Toc207111627 \h </w:instrText>
        </w:r>
        <w:r>
          <w:rPr>
            <w:noProof/>
            <w:webHidden/>
          </w:rPr>
        </w:r>
        <w:r>
          <w:rPr>
            <w:noProof/>
            <w:webHidden/>
          </w:rPr>
          <w:fldChar w:fldCharType="separate"/>
        </w:r>
        <w:r>
          <w:rPr>
            <w:noProof/>
            <w:webHidden/>
          </w:rPr>
          <w:t>165</w:t>
        </w:r>
        <w:r>
          <w:rPr>
            <w:noProof/>
            <w:webHidden/>
          </w:rPr>
          <w:fldChar w:fldCharType="end"/>
        </w:r>
      </w:hyperlink>
    </w:p>
    <w:p w14:paraId="2EF74105" w14:textId="27FC75F6" w:rsidR="001C603B" w:rsidRDefault="001C603B">
      <w:pPr>
        <w:pStyle w:val="TOC2"/>
        <w:tabs>
          <w:tab w:val="right" w:leader="dot" w:pos="10194"/>
        </w:tabs>
        <w:rPr>
          <w:rFonts w:asciiTheme="minorHAnsi" w:hAnsiTheme="minorHAnsi"/>
          <w:noProof/>
          <w:kern w:val="2"/>
          <w:szCs w:val="24"/>
          <w14:ligatures w14:val="standardContextual"/>
        </w:rPr>
      </w:pPr>
      <w:hyperlink w:anchor="_Toc207111628" w:history="1">
        <w:r w:rsidRPr="00440FAF">
          <w:rPr>
            <w:rStyle w:val="Hyperlink"/>
            <w:rFonts w:eastAsia="Arial Unicode MS"/>
            <w:noProof/>
          </w:rPr>
          <w:t>Mental Capacity Act</w:t>
        </w:r>
        <w:r>
          <w:rPr>
            <w:noProof/>
            <w:webHidden/>
          </w:rPr>
          <w:tab/>
        </w:r>
        <w:r>
          <w:rPr>
            <w:noProof/>
            <w:webHidden/>
          </w:rPr>
          <w:fldChar w:fldCharType="begin"/>
        </w:r>
        <w:r>
          <w:rPr>
            <w:noProof/>
            <w:webHidden/>
          </w:rPr>
          <w:instrText xml:space="preserve"> PAGEREF _Toc207111628 \h </w:instrText>
        </w:r>
        <w:r>
          <w:rPr>
            <w:noProof/>
            <w:webHidden/>
          </w:rPr>
        </w:r>
        <w:r>
          <w:rPr>
            <w:noProof/>
            <w:webHidden/>
          </w:rPr>
          <w:fldChar w:fldCharType="separate"/>
        </w:r>
        <w:r>
          <w:rPr>
            <w:noProof/>
            <w:webHidden/>
          </w:rPr>
          <w:t>166</w:t>
        </w:r>
        <w:r>
          <w:rPr>
            <w:noProof/>
            <w:webHidden/>
          </w:rPr>
          <w:fldChar w:fldCharType="end"/>
        </w:r>
      </w:hyperlink>
    </w:p>
    <w:p w14:paraId="5E86359B" w14:textId="63496929" w:rsidR="001C603B" w:rsidRDefault="001C603B">
      <w:pPr>
        <w:pStyle w:val="TOC2"/>
        <w:tabs>
          <w:tab w:val="right" w:leader="dot" w:pos="10194"/>
        </w:tabs>
        <w:rPr>
          <w:rFonts w:asciiTheme="minorHAnsi" w:hAnsiTheme="minorHAnsi"/>
          <w:noProof/>
          <w:kern w:val="2"/>
          <w:szCs w:val="24"/>
          <w14:ligatures w14:val="standardContextual"/>
        </w:rPr>
      </w:pPr>
      <w:hyperlink w:anchor="_Toc207111629" w:history="1">
        <w:r w:rsidRPr="00440FAF">
          <w:rPr>
            <w:rStyle w:val="Hyperlink"/>
            <w:rFonts w:eastAsia="Arial Unicode MS"/>
            <w:noProof/>
          </w:rPr>
          <w:t>Making a decision on capacity</w:t>
        </w:r>
        <w:r>
          <w:rPr>
            <w:noProof/>
            <w:webHidden/>
          </w:rPr>
          <w:tab/>
        </w:r>
        <w:r>
          <w:rPr>
            <w:noProof/>
            <w:webHidden/>
          </w:rPr>
          <w:fldChar w:fldCharType="begin"/>
        </w:r>
        <w:r>
          <w:rPr>
            <w:noProof/>
            <w:webHidden/>
          </w:rPr>
          <w:instrText xml:space="preserve"> PAGEREF _Toc207111629 \h </w:instrText>
        </w:r>
        <w:r>
          <w:rPr>
            <w:noProof/>
            <w:webHidden/>
          </w:rPr>
        </w:r>
        <w:r>
          <w:rPr>
            <w:noProof/>
            <w:webHidden/>
          </w:rPr>
          <w:fldChar w:fldCharType="separate"/>
        </w:r>
        <w:r>
          <w:rPr>
            <w:noProof/>
            <w:webHidden/>
          </w:rPr>
          <w:t>166</w:t>
        </w:r>
        <w:r>
          <w:rPr>
            <w:noProof/>
            <w:webHidden/>
          </w:rPr>
          <w:fldChar w:fldCharType="end"/>
        </w:r>
      </w:hyperlink>
    </w:p>
    <w:p w14:paraId="5DC35E83" w14:textId="2AE8D4C8" w:rsidR="001C603B" w:rsidRDefault="001C603B">
      <w:pPr>
        <w:pStyle w:val="TOC2"/>
        <w:tabs>
          <w:tab w:val="right" w:leader="dot" w:pos="10194"/>
        </w:tabs>
        <w:rPr>
          <w:rFonts w:asciiTheme="minorHAnsi" w:hAnsiTheme="minorHAnsi"/>
          <w:noProof/>
          <w:kern w:val="2"/>
          <w:szCs w:val="24"/>
          <w14:ligatures w14:val="standardContextual"/>
        </w:rPr>
      </w:pPr>
      <w:hyperlink w:anchor="_Toc207111630" w:history="1">
        <w:r w:rsidRPr="00440FAF">
          <w:rPr>
            <w:rStyle w:val="Hyperlink"/>
            <w:noProof/>
          </w:rPr>
          <w:t>Making a decision for someone</w:t>
        </w:r>
        <w:r>
          <w:rPr>
            <w:noProof/>
            <w:webHidden/>
          </w:rPr>
          <w:tab/>
        </w:r>
        <w:r>
          <w:rPr>
            <w:noProof/>
            <w:webHidden/>
          </w:rPr>
          <w:fldChar w:fldCharType="begin"/>
        </w:r>
        <w:r>
          <w:rPr>
            <w:noProof/>
            <w:webHidden/>
          </w:rPr>
          <w:instrText xml:space="preserve"> PAGEREF _Toc207111630 \h </w:instrText>
        </w:r>
        <w:r>
          <w:rPr>
            <w:noProof/>
            <w:webHidden/>
          </w:rPr>
        </w:r>
        <w:r>
          <w:rPr>
            <w:noProof/>
            <w:webHidden/>
          </w:rPr>
          <w:fldChar w:fldCharType="separate"/>
        </w:r>
        <w:r>
          <w:rPr>
            <w:noProof/>
            <w:webHidden/>
          </w:rPr>
          <w:t>167</w:t>
        </w:r>
        <w:r>
          <w:rPr>
            <w:noProof/>
            <w:webHidden/>
          </w:rPr>
          <w:fldChar w:fldCharType="end"/>
        </w:r>
      </w:hyperlink>
    </w:p>
    <w:p w14:paraId="2B0DB450" w14:textId="42AF9EEF" w:rsidR="001C603B" w:rsidRDefault="001C603B">
      <w:pPr>
        <w:pStyle w:val="TOC2"/>
        <w:tabs>
          <w:tab w:val="right" w:leader="dot" w:pos="10194"/>
        </w:tabs>
        <w:rPr>
          <w:rFonts w:asciiTheme="minorHAnsi" w:hAnsiTheme="minorHAnsi"/>
          <w:noProof/>
          <w:kern w:val="2"/>
          <w:szCs w:val="24"/>
          <w14:ligatures w14:val="standardContextual"/>
        </w:rPr>
      </w:pPr>
      <w:hyperlink w:anchor="_Toc207111631" w:history="1">
        <w:r w:rsidRPr="00440FAF">
          <w:rPr>
            <w:rStyle w:val="Hyperlink"/>
            <w:noProof/>
          </w:rPr>
          <w:t>Best interest decisions</w:t>
        </w:r>
        <w:r>
          <w:rPr>
            <w:noProof/>
            <w:webHidden/>
          </w:rPr>
          <w:tab/>
        </w:r>
        <w:r>
          <w:rPr>
            <w:noProof/>
            <w:webHidden/>
          </w:rPr>
          <w:fldChar w:fldCharType="begin"/>
        </w:r>
        <w:r>
          <w:rPr>
            <w:noProof/>
            <w:webHidden/>
          </w:rPr>
          <w:instrText xml:space="preserve"> PAGEREF _Toc207111631 \h </w:instrText>
        </w:r>
        <w:r>
          <w:rPr>
            <w:noProof/>
            <w:webHidden/>
          </w:rPr>
        </w:r>
        <w:r>
          <w:rPr>
            <w:noProof/>
            <w:webHidden/>
          </w:rPr>
          <w:fldChar w:fldCharType="separate"/>
        </w:r>
        <w:r>
          <w:rPr>
            <w:noProof/>
            <w:webHidden/>
          </w:rPr>
          <w:t>167</w:t>
        </w:r>
        <w:r>
          <w:rPr>
            <w:noProof/>
            <w:webHidden/>
          </w:rPr>
          <w:fldChar w:fldCharType="end"/>
        </w:r>
      </w:hyperlink>
    </w:p>
    <w:p w14:paraId="47CB2A0B" w14:textId="53EDA217" w:rsidR="001C603B" w:rsidRDefault="001C603B">
      <w:pPr>
        <w:pStyle w:val="TOC1"/>
        <w:rPr>
          <w:rFonts w:asciiTheme="minorHAnsi" w:hAnsiTheme="minorHAnsi"/>
          <w:b w:val="0"/>
          <w:bCs w:val="0"/>
          <w:kern w:val="2"/>
          <w:szCs w:val="24"/>
          <w14:ligatures w14:val="standardContextual"/>
        </w:rPr>
      </w:pPr>
      <w:hyperlink w:anchor="_Toc207111632" w:history="1">
        <w:r w:rsidRPr="00440FAF">
          <w:rPr>
            <w:rStyle w:val="Hyperlink"/>
          </w:rPr>
          <w:t>Role of a Care Act Advocate</w:t>
        </w:r>
        <w:r>
          <w:rPr>
            <w:webHidden/>
          </w:rPr>
          <w:tab/>
        </w:r>
        <w:r>
          <w:rPr>
            <w:webHidden/>
          </w:rPr>
          <w:fldChar w:fldCharType="begin"/>
        </w:r>
        <w:r>
          <w:rPr>
            <w:webHidden/>
          </w:rPr>
          <w:instrText xml:space="preserve"> PAGEREF _Toc207111632 \h </w:instrText>
        </w:r>
        <w:r>
          <w:rPr>
            <w:webHidden/>
          </w:rPr>
        </w:r>
        <w:r>
          <w:rPr>
            <w:webHidden/>
          </w:rPr>
          <w:fldChar w:fldCharType="separate"/>
        </w:r>
        <w:r>
          <w:rPr>
            <w:webHidden/>
          </w:rPr>
          <w:t>168</w:t>
        </w:r>
        <w:r>
          <w:rPr>
            <w:webHidden/>
          </w:rPr>
          <w:fldChar w:fldCharType="end"/>
        </w:r>
      </w:hyperlink>
    </w:p>
    <w:p w14:paraId="5818BEB0" w14:textId="4D2A23D6" w:rsidR="001C603B" w:rsidRDefault="001C603B">
      <w:pPr>
        <w:pStyle w:val="TOC2"/>
        <w:tabs>
          <w:tab w:val="right" w:leader="dot" w:pos="10194"/>
        </w:tabs>
        <w:rPr>
          <w:rFonts w:asciiTheme="minorHAnsi" w:hAnsiTheme="minorHAnsi"/>
          <w:noProof/>
          <w:kern w:val="2"/>
          <w:szCs w:val="24"/>
          <w14:ligatures w14:val="standardContextual"/>
        </w:rPr>
      </w:pPr>
      <w:hyperlink w:anchor="_Toc207111633" w:history="1">
        <w:r w:rsidRPr="00440FAF">
          <w:rPr>
            <w:rStyle w:val="Hyperlink"/>
            <w:noProof/>
          </w:rPr>
          <w:t>When to instruct an advocate?</w:t>
        </w:r>
        <w:r>
          <w:rPr>
            <w:noProof/>
            <w:webHidden/>
          </w:rPr>
          <w:tab/>
        </w:r>
        <w:r>
          <w:rPr>
            <w:noProof/>
            <w:webHidden/>
          </w:rPr>
          <w:fldChar w:fldCharType="begin"/>
        </w:r>
        <w:r>
          <w:rPr>
            <w:noProof/>
            <w:webHidden/>
          </w:rPr>
          <w:instrText xml:space="preserve"> PAGEREF _Toc207111633 \h </w:instrText>
        </w:r>
        <w:r>
          <w:rPr>
            <w:noProof/>
            <w:webHidden/>
          </w:rPr>
        </w:r>
        <w:r>
          <w:rPr>
            <w:noProof/>
            <w:webHidden/>
          </w:rPr>
          <w:fldChar w:fldCharType="separate"/>
        </w:r>
        <w:r>
          <w:rPr>
            <w:noProof/>
            <w:webHidden/>
          </w:rPr>
          <w:t>168</w:t>
        </w:r>
        <w:r>
          <w:rPr>
            <w:noProof/>
            <w:webHidden/>
          </w:rPr>
          <w:fldChar w:fldCharType="end"/>
        </w:r>
      </w:hyperlink>
    </w:p>
    <w:p w14:paraId="485845D8" w14:textId="3F9B8654" w:rsidR="001C603B" w:rsidRDefault="001C603B">
      <w:pPr>
        <w:pStyle w:val="TOC2"/>
        <w:tabs>
          <w:tab w:val="right" w:leader="dot" w:pos="10194"/>
        </w:tabs>
        <w:rPr>
          <w:rFonts w:asciiTheme="minorHAnsi" w:hAnsiTheme="minorHAnsi"/>
          <w:noProof/>
          <w:kern w:val="2"/>
          <w:szCs w:val="24"/>
          <w14:ligatures w14:val="standardContextual"/>
        </w:rPr>
      </w:pPr>
      <w:hyperlink w:anchor="_Toc207111634" w:history="1">
        <w:r w:rsidRPr="00440FAF">
          <w:rPr>
            <w:rStyle w:val="Hyperlink"/>
            <w:rFonts w:eastAsia="Times New Roman"/>
            <w:noProof/>
          </w:rPr>
          <w:t>Substantial difficulty</w:t>
        </w:r>
        <w:r>
          <w:rPr>
            <w:noProof/>
            <w:webHidden/>
          </w:rPr>
          <w:tab/>
        </w:r>
        <w:r>
          <w:rPr>
            <w:noProof/>
            <w:webHidden/>
          </w:rPr>
          <w:fldChar w:fldCharType="begin"/>
        </w:r>
        <w:r>
          <w:rPr>
            <w:noProof/>
            <w:webHidden/>
          </w:rPr>
          <w:instrText xml:space="preserve"> PAGEREF _Toc207111634 \h </w:instrText>
        </w:r>
        <w:r>
          <w:rPr>
            <w:noProof/>
            <w:webHidden/>
          </w:rPr>
        </w:r>
        <w:r>
          <w:rPr>
            <w:noProof/>
            <w:webHidden/>
          </w:rPr>
          <w:fldChar w:fldCharType="separate"/>
        </w:r>
        <w:r>
          <w:rPr>
            <w:noProof/>
            <w:webHidden/>
          </w:rPr>
          <w:t>168</w:t>
        </w:r>
        <w:r>
          <w:rPr>
            <w:noProof/>
            <w:webHidden/>
          </w:rPr>
          <w:fldChar w:fldCharType="end"/>
        </w:r>
      </w:hyperlink>
    </w:p>
    <w:p w14:paraId="7D7C5C7C" w14:textId="36143D84" w:rsidR="001C603B" w:rsidRDefault="001C603B">
      <w:pPr>
        <w:pStyle w:val="TOC2"/>
        <w:tabs>
          <w:tab w:val="right" w:leader="dot" w:pos="10194"/>
        </w:tabs>
        <w:rPr>
          <w:rFonts w:asciiTheme="minorHAnsi" w:hAnsiTheme="minorHAnsi"/>
          <w:noProof/>
          <w:kern w:val="2"/>
          <w:szCs w:val="24"/>
          <w14:ligatures w14:val="standardContextual"/>
        </w:rPr>
      </w:pPr>
      <w:hyperlink w:anchor="_Toc207111635" w:history="1">
        <w:r w:rsidRPr="00440FAF">
          <w:rPr>
            <w:rStyle w:val="Hyperlink"/>
            <w:rFonts w:eastAsia="Times New Roman"/>
            <w:noProof/>
          </w:rPr>
          <w:t>Appropriate individuals</w:t>
        </w:r>
        <w:r>
          <w:rPr>
            <w:noProof/>
            <w:webHidden/>
          </w:rPr>
          <w:tab/>
        </w:r>
        <w:r>
          <w:rPr>
            <w:noProof/>
            <w:webHidden/>
          </w:rPr>
          <w:fldChar w:fldCharType="begin"/>
        </w:r>
        <w:r>
          <w:rPr>
            <w:noProof/>
            <w:webHidden/>
          </w:rPr>
          <w:instrText xml:space="preserve"> PAGEREF _Toc207111635 \h </w:instrText>
        </w:r>
        <w:r>
          <w:rPr>
            <w:noProof/>
            <w:webHidden/>
          </w:rPr>
        </w:r>
        <w:r>
          <w:rPr>
            <w:noProof/>
            <w:webHidden/>
          </w:rPr>
          <w:fldChar w:fldCharType="separate"/>
        </w:r>
        <w:r>
          <w:rPr>
            <w:noProof/>
            <w:webHidden/>
          </w:rPr>
          <w:t>169</w:t>
        </w:r>
        <w:r>
          <w:rPr>
            <w:noProof/>
            <w:webHidden/>
          </w:rPr>
          <w:fldChar w:fldCharType="end"/>
        </w:r>
      </w:hyperlink>
    </w:p>
    <w:p w14:paraId="26F50C44" w14:textId="45C08709" w:rsidR="001C603B" w:rsidRDefault="001C603B">
      <w:pPr>
        <w:pStyle w:val="TOC2"/>
        <w:tabs>
          <w:tab w:val="right" w:leader="dot" w:pos="10194"/>
        </w:tabs>
        <w:rPr>
          <w:rFonts w:asciiTheme="minorHAnsi" w:hAnsiTheme="minorHAnsi"/>
          <w:noProof/>
          <w:kern w:val="2"/>
          <w:szCs w:val="24"/>
          <w14:ligatures w14:val="standardContextual"/>
        </w:rPr>
      </w:pPr>
      <w:hyperlink w:anchor="_Toc207111636" w:history="1">
        <w:r w:rsidRPr="00440FAF">
          <w:rPr>
            <w:rStyle w:val="Hyperlink"/>
            <w:noProof/>
          </w:rPr>
          <w:t>The role of an advocate</w:t>
        </w:r>
        <w:r>
          <w:rPr>
            <w:noProof/>
            <w:webHidden/>
          </w:rPr>
          <w:tab/>
        </w:r>
        <w:r>
          <w:rPr>
            <w:noProof/>
            <w:webHidden/>
          </w:rPr>
          <w:fldChar w:fldCharType="begin"/>
        </w:r>
        <w:r>
          <w:rPr>
            <w:noProof/>
            <w:webHidden/>
          </w:rPr>
          <w:instrText xml:space="preserve"> PAGEREF _Toc207111636 \h </w:instrText>
        </w:r>
        <w:r>
          <w:rPr>
            <w:noProof/>
            <w:webHidden/>
          </w:rPr>
        </w:r>
        <w:r>
          <w:rPr>
            <w:noProof/>
            <w:webHidden/>
          </w:rPr>
          <w:fldChar w:fldCharType="separate"/>
        </w:r>
        <w:r>
          <w:rPr>
            <w:noProof/>
            <w:webHidden/>
          </w:rPr>
          <w:t>170</w:t>
        </w:r>
        <w:r>
          <w:rPr>
            <w:noProof/>
            <w:webHidden/>
          </w:rPr>
          <w:fldChar w:fldCharType="end"/>
        </w:r>
      </w:hyperlink>
    </w:p>
    <w:p w14:paraId="21E45310" w14:textId="3C91D8BA" w:rsidR="001C603B" w:rsidRDefault="001C603B">
      <w:pPr>
        <w:pStyle w:val="TOC2"/>
        <w:tabs>
          <w:tab w:val="right" w:leader="dot" w:pos="10194"/>
        </w:tabs>
        <w:rPr>
          <w:rFonts w:asciiTheme="minorHAnsi" w:hAnsiTheme="minorHAnsi"/>
          <w:noProof/>
          <w:kern w:val="2"/>
          <w:szCs w:val="24"/>
          <w14:ligatures w14:val="standardContextual"/>
        </w:rPr>
      </w:pPr>
      <w:hyperlink w:anchor="_Toc207111637" w:history="1">
        <w:r w:rsidRPr="00440FAF">
          <w:rPr>
            <w:rStyle w:val="Hyperlink"/>
            <w:noProof/>
          </w:rPr>
          <w:t>Referrals</w:t>
        </w:r>
        <w:r>
          <w:rPr>
            <w:noProof/>
            <w:webHidden/>
          </w:rPr>
          <w:tab/>
        </w:r>
        <w:r>
          <w:rPr>
            <w:noProof/>
            <w:webHidden/>
          </w:rPr>
          <w:fldChar w:fldCharType="begin"/>
        </w:r>
        <w:r>
          <w:rPr>
            <w:noProof/>
            <w:webHidden/>
          </w:rPr>
          <w:instrText xml:space="preserve"> PAGEREF _Toc207111637 \h </w:instrText>
        </w:r>
        <w:r>
          <w:rPr>
            <w:noProof/>
            <w:webHidden/>
          </w:rPr>
        </w:r>
        <w:r>
          <w:rPr>
            <w:noProof/>
            <w:webHidden/>
          </w:rPr>
          <w:fldChar w:fldCharType="separate"/>
        </w:r>
        <w:r>
          <w:rPr>
            <w:noProof/>
            <w:webHidden/>
          </w:rPr>
          <w:t>170</w:t>
        </w:r>
        <w:r>
          <w:rPr>
            <w:noProof/>
            <w:webHidden/>
          </w:rPr>
          <w:fldChar w:fldCharType="end"/>
        </w:r>
      </w:hyperlink>
    </w:p>
    <w:p w14:paraId="4F5355CB" w14:textId="28077B91" w:rsidR="001C603B" w:rsidRDefault="001C603B">
      <w:pPr>
        <w:pStyle w:val="TOC2"/>
        <w:tabs>
          <w:tab w:val="right" w:leader="dot" w:pos="10194"/>
        </w:tabs>
        <w:rPr>
          <w:rFonts w:asciiTheme="minorHAnsi" w:hAnsiTheme="minorHAnsi"/>
          <w:noProof/>
          <w:kern w:val="2"/>
          <w:szCs w:val="24"/>
          <w14:ligatures w14:val="standardContextual"/>
        </w:rPr>
      </w:pPr>
      <w:hyperlink w:anchor="_Toc207111638" w:history="1">
        <w:r w:rsidRPr="00440FAF">
          <w:rPr>
            <w:rStyle w:val="Hyperlink"/>
            <w:noProof/>
          </w:rPr>
          <w:t>Other types of statutory advocacy</w:t>
        </w:r>
        <w:r>
          <w:rPr>
            <w:noProof/>
            <w:webHidden/>
          </w:rPr>
          <w:tab/>
        </w:r>
        <w:r>
          <w:rPr>
            <w:noProof/>
            <w:webHidden/>
          </w:rPr>
          <w:fldChar w:fldCharType="begin"/>
        </w:r>
        <w:r>
          <w:rPr>
            <w:noProof/>
            <w:webHidden/>
          </w:rPr>
          <w:instrText xml:space="preserve"> PAGEREF _Toc207111638 \h </w:instrText>
        </w:r>
        <w:r>
          <w:rPr>
            <w:noProof/>
            <w:webHidden/>
          </w:rPr>
        </w:r>
        <w:r>
          <w:rPr>
            <w:noProof/>
            <w:webHidden/>
          </w:rPr>
          <w:fldChar w:fldCharType="separate"/>
        </w:r>
        <w:r>
          <w:rPr>
            <w:noProof/>
            <w:webHidden/>
          </w:rPr>
          <w:t>171</w:t>
        </w:r>
        <w:r>
          <w:rPr>
            <w:noProof/>
            <w:webHidden/>
          </w:rPr>
          <w:fldChar w:fldCharType="end"/>
        </w:r>
      </w:hyperlink>
    </w:p>
    <w:p w14:paraId="4B0F2370" w14:textId="40B8FDB7" w:rsidR="001C603B" w:rsidRDefault="001C603B">
      <w:pPr>
        <w:pStyle w:val="TOC1"/>
        <w:rPr>
          <w:rFonts w:asciiTheme="minorHAnsi" w:hAnsiTheme="minorHAnsi"/>
          <w:b w:val="0"/>
          <w:bCs w:val="0"/>
          <w:kern w:val="2"/>
          <w:szCs w:val="24"/>
          <w14:ligatures w14:val="standardContextual"/>
        </w:rPr>
      </w:pPr>
      <w:hyperlink w:anchor="_Toc207111639" w:history="1">
        <w:r w:rsidRPr="00440FAF">
          <w:rPr>
            <w:rStyle w:val="Hyperlink"/>
          </w:rPr>
          <w:t>Minimum standards for recording information for safeguarding cases</w:t>
        </w:r>
        <w:r>
          <w:rPr>
            <w:webHidden/>
          </w:rPr>
          <w:tab/>
        </w:r>
        <w:r>
          <w:rPr>
            <w:webHidden/>
          </w:rPr>
          <w:fldChar w:fldCharType="begin"/>
        </w:r>
        <w:r>
          <w:rPr>
            <w:webHidden/>
          </w:rPr>
          <w:instrText xml:space="preserve"> PAGEREF _Toc207111639 \h </w:instrText>
        </w:r>
        <w:r>
          <w:rPr>
            <w:webHidden/>
          </w:rPr>
        </w:r>
        <w:r>
          <w:rPr>
            <w:webHidden/>
          </w:rPr>
          <w:fldChar w:fldCharType="separate"/>
        </w:r>
        <w:r>
          <w:rPr>
            <w:webHidden/>
          </w:rPr>
          <w:t>172</w:t>
        </w:r>
        <w:r>
          <w:rPr>
            <w:webHidden/>
          </w:rPr>
          <w:fldChar w:fldCharType="end"/>
        </w:r>
      </w:hyperlink>
    </w:p>
    <w:p w14:paraId="1ECF5F99" w14:textId="04DDCC3B" w:rsidR="001C603B" w:rsidRDefault="001C603B">
      <w:pPr>
        <w:pStyle w:val="TOC2"/>
        <w:tabs>
          <w:tab w:val="right" w:leader="dot" w:pos="10194"/>
        </w:tabs>
        <w:rPr>
          <w:rFonts w:asciiTheme="minorHAnsi" w:hAnsiTheme="minorHAnsi"/>
          <w:noProof/>
          <w:kern w:val="2"/>
          <w:szCs w:val="24"/>
          <w14:ligatures w14:val="standardContextual"/>
        </w:rPr>
      </w:pPr>
      <w:hyperlink w:anchor="_Toc207111640" w:history="1">
        <w:r w:rsidRPr="00440FAF">
          <w:rPr>
            <w:rStyle w:val="Hyperlink"/>
            <w:noProof/>
          </w:rPr>
          <w:t>Chronologies</w:t>
        </w:r>
        <w:r>
          <w:rPr>
            <w:noProof/>
            <w:webHidden/>
          </w:rPr>
          <w:tab/>
        </w:r>
        <w:r>
          <w:rPr>
            <w:noProof/>
            <w:webHidden/>
          </w:rPr>
          <w:fldChar w:fldCharType="begin"/>
        </w:r>
        <w:r>
          <w:rPr>
            <w:noProof/>
            <w:webHidden/>
          </w:rPr>
          <w:instrText xml:space="preserve"> PAGEREF _Toc207111640 \h </w:instrText>
        </w:r>
        <w:r>
          <w:rPr>
            <w:noProof/>
            <w:webHidden/>
          </w:rPr>
        </w:r>
        <w:r>
          <w:rPr>
            <w:noProof/>
            <w:webHidden/>
          </w:rPr>
          <w:fldChar w:fldCharType="separate"/>
        </w:r>
        <w:r>
          <w:rPr>
            <w:noProof/>
            <w:webHidden/>
          </w:rPr>
          <w:t>173</w:t>
        </w:r>
        <w:r>
          <w:rPr>
            <w:noProof/>
            <w:webHidden/>
          </w:rPr>
          <w:fldChar w:fldCharType="end"/>
        </w:r>
      </w:hyperlink>
    </w:p>
    <w:p w14:paraId="1493373E" w14:textId="2C75479B" w:rsidR="001C603B" w:rsidRDefault="001C603B">
      <w:pPr>
        <w:pStyle w:val="TOC1"/>
        <w:rPr>
          <w:rFonts w:asciiTheme="minorHAnsi" w:hAnsiTheme="minorHAnsi"/>
          <w:b w:val="0"/>
          <w:bCs w:val="0"/>
          <w:kern w:val="2"/>
          <w:szCs w:val="24"/>
          <w14:ligatures w14:val="standardContextual"/>
        </w:rPr>
      </w:pPr>
      <w:hyperlink w:anchor="_Toc207111641" w:history="1">
        <w:r w:rsidRPr="00440FAF">
          <w:rPr>
            <w:rStyle w:val="Hyperlink"/>
          </w:rPr>
          <w:t>Missing persons (including the Herbert Protocol)</w:t>
        </w:r>
        <w:r>
          <w:rPr>
            <w:webHidden/>
          </w:rPr>
          <w:tab/>
        </w:r>
        <w:r>
          <w:rPr>
            <w:webHidden/>
          </w:rPr>
          <w:fldChar w:fldCharType="begin"/>
        </w:r>
        <w:r>
          <w:rPr>
            <w:webHidden/>
          </w:rPr>
          <w:instrText xml:space="preserve"> PAGEREF _Toc207111641 \h </w:instrText>
        </w:r>
        <w:r>
          <w:rPr>
            <w:webHidden/>
          </w:rPr>
        </w:r>
        <w:r>
          <w:rPr>
            <w:webHidden/>
          </w:rPr>
          <w:fldChar w:fldCharType="separate"/>
        </w:r>
        <w:r>
          <w:rPr>
            <w:webHidden/>
          </w:rPr>
          <w:t>174</w:t>
        </w:r>
        <w:r>
          <w:rPr>
            <w:webHidden/>
          </w:rPr>
          <w:fldChar w:fldCharType="end"/>
        </w:r>
      </w:hyperlink>
    </w:p>
    <w:p w14:paraId="6EBB0403" w14:textId="37398EA2" w:rsidR="001C603B" w:rsidRDefault="001C603B">
      <w:pPr>
        <w:pStyle w:val="TOC2"/>
        <w:tabs>
          <w:tab w:val="right" w:leader="dot" w:pos="10194"/>
        </w:tabs>
        <w:rPr>
          <w:rFonts w:asciiTheme="minorHAnsi" w:hAnsiTheme="minorHAnsi"/>
          <w:noProof/>
          <w:kern w:val="2"/>
          <w:szCs w:val="24"/>
          <w14:ligatures w14:val="standardContextual"/>
        </w:rPr>
      </w:pPr>
      <w:hyperlink w:anchor="_Toc207111642" w:history="1">
        <w:r w:rsidRPr="00440FAF">
          <w:rPr>
            <w:rStyle w:val="Hyperlink"/>
            <w:rFonts w:eastAsiaTheme="majorEastAsia" w:cstheme="majorBidi"/>
            <w:b/>
            <w:noProof/>
          </w:rPr>
          <w:t>Definition</w:t>
        </w:r>
        <w:r>
          <w:rPr>
            <w:noProof/>
            <w:webHidden/>
          </w:rPr>
          <w:tab/>
        </w:r>
        <w:r>
          <w:rPr>
            <w:noProof/>
            <w:webHidden/>
          </w:rPr>
          <w:fldChar w:fldCharType="begin"/>
        </w:r>
        <w:r>
          <w:rPr>
            <w:noProof/>
            <w:webHidden/>
          </w:rPr>
          <w:instrText xml:space="preserve"> PAGEREF _Toc207111642 \h </w:instrText>
        </w:r>
        <w:r>
          <w:rPr>
            <w:noProof/>
            <w:webHidden/>
          </w:rPr>
        </w:r>
        <w:r>
          <w:rPr>
            <w:noProof/>
            <w:webHidden/>
          </w:rPr>
          <w:fldChar w:fldCharType="separate"/>
        </w:r>
        <w:r>
          <w:rPr>
            <w:noProof/>
            <w:webHidden/>
          </w:rPr>
          <w:t>174</w:t>
        </w:r>
        <w:r>
          <w:rPr>
            <w:noProof/>
            <w:webHidden/>
          </w:rPr>
          <w:fldChar w:fldCharType="end"/>
        </w:r>
      </w:hyperlink>
    </w:p>
    <w:p w14:paraId="1795D3AA" w14:textId="2A51687E" w:rsidR="001C603B" w:rsidRDefault="001C603B">
      <w:pPr>
        <w:pStyle w:val="TOC2"/>
        <w:tabs>
          <w:tab w:val="right" w:leader="dot" w:pos="10194"/>
        </w:tabs>
        <w:rPr>
          <w:rFonts w:asciiTheme="minorHAnsi" w:hAnsiTheme="minorHAnsi"/>
          <w:noProof/>
          <w:kern w:val="2"/>
          <w:szCs w:val="24"/>
          <w14:ligatures w14:val="standardContextual"/>
        </w:rPr>
      </w:pPr>
      <w:hyperlink w:anchor="_Toc207111643" w:history="1">
        <w:r w:rsidRPr="00440FAF">
          <w:rPr>
            <w:rStyle w:val="Hyperlink"/>
            <w:rFonts w:eastAsiaTheme="majorEastAsia" w:cstheme="majorBidi"/>
            <w:b/>
            <w:noProof/>
          </w:rPr>
          <w:t>Incidents and Investigations</w:t>
        </w:r>
        <w:r>
          <w:rPr>
            <w:noProof/>
            <w:webHidden/>
          </w:rPr>
          <w:tab/>
        </w:r>
        <w:r>
          <w:rPr>
            <w:noProof/>
            <w:webHidden/>
          </w:rPr>
          <w:fldChar w:fldCharType="begin"/>
        </w:r>
        <w:r>
          <w:rPr>
            <w:noProof/>
            <w:webHidden/>
          </w:rPr>
          <w:instrText xml:space="preserve"> PAGEREF _Toc207111643 \h </w:instrText>
        </w:r>
        <w:r>
          <w:rPr>
            <w:noProof/>
            <w:webHidden/>
          </w:rPr>
        </w:r>
        <w:r>
          <w:rPr>
            <w:noProof/>
            <w:webHidden/>
          </w:rPr>
          <w:fldChar w:fldCharType="separate"/>
        </w:r>
        <w:r>
          <w:rPr>
            <w:noProof/>
            <w:webHidden/>
          </w:rPr>
          <w:t>174</w:t>
        </w:r>
        <w:r>
          <w:rPr>
            <w:noProof/>
            <w:webHidden/>
          </w:rPr>
          <w:fldChar w:fldCharType="end"/>
        </w:r>
      </w:hyperlink>
    </w:p>
    <w:p w14:paraId="69E5DBE0" w14:textId="4F2D9B4C" w:rsidR="001C603B" w:rsidRDefault="001C603B">
      <w:pPr>
        <w:pStyle w:val="TOC2"/>
        <w:tabs>
          <w:tab w:val="right" w:leader="dot" w:pos="10194"/>
        </w:tabs>
        <w:rPr>
          <w:rFonts w:asciiTheme="minorHAnsi" w:hAnsiTheme="minorHAnsi"/>
          <w:noProof/>
          <w:kern w:val="2"/>
          <w:szCs w:val="24"/>
          <w14:ligatures w14:val="standardContextual"/>
        </w:rPr>
      </w:pPr>
      <w:hyperlink w:anchor="_Toc207111644" w:history="1">
        <w:r w:rsidRPr="00440FAF">
          <w:rPr>
            <w:rStyle w:val="Hyperlink"/>
            <w:rFonts w:eastAsiaTheme="majorEastAsia" w:cstheme="majorBidi"/>
            <w:b/>
            <w:noProof/>
          </w:rPr>
          <w:t>Reporting a missing person to the Police</w:t>
        </w:r>
        <w:r>
          <w:rPr>
            <w:noProof/>
            <w:webHidden/>
          </w:rPr>
          <w:tab/>
        </w:r>
        <w:r>
          <w:rPr>
            <w:noProof/>
            <w:webHidden/>
          </w:rPr>
          <w:fldChar w:fldCharType="begin"/>
        </w:r>
        <w:r>
          <w:rPr>
            <w:noProof/>
            <w:webHidden/>
          </w:rPr>
          <w:instrText xml:space="preserve"> PAGEREF _Toc207111644 \h </w:instrText>
        </w:r>
        <w:r>
          <w:rPr>
            <w:noProof/>
            <w:webHidden/>
          </w:rPr>
        </w:r>
        <w:r>
          <w:rPr>
            <w:noProof/>
            <w:webHidden/>
          </w:rPr>
          <w:fldChar w:fldCharType="separate"/>
        </w:r>
        <w:r>
          <w:rPr>
            <w:noProof/>
            <w:webHidden/>
          </w:rPr>
          <w:t>175</w:t>
        </w:r>
        <w:r>
          <w:rPr>
            <w:noProof/>
            <w:webHidden/>
          </w:rPr>
          <w:fldChar w:fldCharType="end"/>
        </w:r>
      </w:hyperlink>
    </w:p>
    <w:p w14:paraId="32310647" w14:textId="1EEE70E6" w:rsidR="001C603B" w:rsidRDefault="001C603B">
      <w:pPr>
        <w:pStyle w:val="TOC2"/>
        <w:tabs>
          <w:tab w:val="right" w:leader="dot" w:pos="10194"/>
        </w:tabs>
        <w:rPr>
          <w:rFonts w:asciiTheme="minorHAnsi" w:hAnsiTheme="minorHAnsi"/>
          <w:noProof/>
          <w:kern w:val="2"/>
          <w:szCs w:val="24"/>
          <w14:ligatures w14:val="standardContextual"/>
        </w:rPr>
      </w:pPr>
      <w:hyperlink w:anchor="_Toc207111645" w:history="1">
        <w:r w:rsidRPr="00440FAF">
          <w:rPr>
            <w:rStyle w:val="Hyperlink"/>
            <w:rFonts w:eastAsiaTheme="majorEastAsia" w:cstheme="majorBidi"/>
            <w:b/>
            <w:noProof/>
          </w:rPr>
          <w:t>Prevention interviews</w:t>
        </w:r>
        <w:r>
          <w:rPr>
            <w:noProof/>
            <w:webHidden/>
          </w:rPr>
          <w:tab/>
        </w:r>
        <w:r>
          <w:rPr>
            <w:noProof/>
            <w:webHidden/>
          </w:rPr>
          <w:fldChar w:fldCharType="begin"/>
        </w:r>
        <w:r>
          <w:rPr>
            <w:noProof/>
            <w:webHidden/>
          </w:rPr>
          <w:instrText xml:space="preserve"> PAGEREF _Toc207111645 \h </w:instrText>
        </w:r>
        <w:r>
          <w:rPr>
            <w:noProof/>
            <w:webHidden/>
          </w:rPr>
        </w:r>
        <w:r>
          <w:rPr>
            <w:noProof/>
            <w:webHidden/>
          </w:rPr>
          <w:fldChar w:fldCharType="separate"/>
        </w:r>
        <w:r>
          <w:rPr>
            <w:noProof/>
            <w:webHidden/>
          </w:rPr>
          <w:t>178</w:t>
        </w:r>
        <w:r>
          <w:rPr>
            <w:noProof/>
            <w:webHidden/>
          </w:rPr>
          <w:fldChar w:fldCharType="end"/>
        </w:r>
      </w:hyperlink>
    </w:p>
    <w:p w14:paraId="1DCAACD5" w14:textId="425D72C9" w:rsidR="001C603B" w:rsidRDefault="001C603B">
      <w:pPr>
        <w:pStyle w:val="TOC2"/>
        <w:tabs>
          <w:tab w:val="right" w:leader="dot" w:pos="10194"/>
        </w:tabs>
        <w:rPr>
          <w:rFonts w:asciiTheme="minorHAnsi" w:hAnsiTheme="minorHAnsi"/>
          <w:noProof/>
          <w:kern w:val="2"/>
          <w:szCs w:val="24"/>
          <w14:ligatures w14:val="standardContextual"/>
        </w:rPr>
      </w:pPr>
      <w:hyperlink w:anchor="_Toc207111646" w:history="1">
        <w:r w:rsidRPr="00440FAF">
          <w:rPr>
            <w:rStyle w:val="Hyperlink"/>
            <w:rFonts w:eastAsiaTheme="majorEastAsia" w:cstheme="majorBidi"/>
            <w:b/>
            <w:noProof/>
          </w:rPr>
          <w:t>Safeguarding and missing adults</w:t>
        </w:r>
        <w:r>
          <w:rPr>
            <w:noProof/>
            <w:webHidden/>
          </w:rPr>
          <w:tab/>
        </w:r>
        <w:r>
          <w:rPr>
            <w:noProof/>
            <w:webHidden/>
          </w:rPr>
          <w:fldChar w:fldCharType="begin"/>
        </w:r>
        <w:r>
          <w:rPr>
            <w:noProof/>
            <w:webHidden/>
          </w:rPr>
          <w:instrText xml:space="preserve"> PAGEREF _Toc207111646 \h </w:instrText>
        </w:r>
        <w:r>
          <w:rPr>
            <w:noProof/>
            <w:webHidden/>
          </w:rPr>
        </w:r>
        <w:r>
          <w:rPr>
            <w:noProof/>
            <w:webHidden/>
          </w:rPr>
          <w:fldChar w:fldCharType="separate"/>
        </w:r>
        <w:r>
          <w:rPr>
            <w:noProof/>
            <w:webHidden/>
          </w:rPr>
          <w:t>179</w:t>
        </w:r>
        <w:r>
          <w:rPr>
            <w:noProof/>
            <w:webHidden/>
          </w:rPr>
          <w:fldChar w:fldCharType="end"/>
        </w:r>
      </w:hyperlink>
    </w:p>
    <w:p w14:paraId="03553575" w14:textId="4CE4C9AE" w:rsidR="001C603B" w:rsidRDefault="001C603B">
      <w:pPr>
        <w:pStyle w:val="TOC1"/>
        <w:rPr>
          <w:rFonts w:asciiTheme="minorHAnsi" w:hAnsiTheme="minorHAnsi"/>
          <w:b w:val="0"/>
          <w:bCs w:val="0"/>
          <w:kern w:val="2"/>
          <w:szCs w:val="24"/>
          <w14:ligatures w14:val="standardContextual"/>
        </w:rPr>
      </w:pPr>
      <w:hyperlink w:anchor="_Toc207111647" w:history="1">
        <w:r w:rsidRPr="00440FAF">
          <w:rPr>
            <w:rStyle w:val="Hyperlink"/>
          </w:rPr>
          <w:t>Neurodiversity and safeguarding adults</w:t>
        </w:r>
        <w:r>
          <w:rPr>
            <w:webHidden/>
          </w:rPr>
          <w:tab/>
        </w:r>
        <w:r>
          <w:rPr>
            <w:webHidden/>
          </w:rPr>
          <w:fldChar w:fldCharType="begin"/>
        </w:r>
        <w:r>
          <w:rPr>
            <w:webHidden/>
          </w:rPr>
          <w:instrText xml:space="preserve"> PAGEREF _Toc207111647 \h </w:instrText>
        </w:r>
        <w:r>
          <w:rPr>
            <w:webHidden/>
          </w:rPr>
        </w:r>
        <w:r>
          <w:rPr>
            <w:webHidden/>
          </w:rPr>
          <w:fldChar w:fldCharType="separate"/>
        </w:r>
        <w:r>
          <w:rPr>
            <w:webHidden/>
          </w:rPr>
          <w:t>180</w:t>
        </w:r>
        <w:r>
          <w:rPr>
            <w:webHidden/>
          </w:rPr>
          <w:fldChar w:fldCharType="end"/>
        </w:r>
      </w:hyperlink>
    </w:p>
    <w:p w14:paraId="76F08751" w14:textId="00027337" w:rsidR="001C603B" w:rsidRDefault="001C603B">
      <w:pPr>
        <w:pStyle w:val="TOC2"/>
        <w:tabs>
          <w:tab w:val="right" w:leader="dot" w:pos="10194"/>
        </w:tabs>
        <w:rPr>
          <w:rFonts w:asciiTheme="minorHAnsi" w:hAnsiTheme="minorHAnsi"/>
          <w:noProof/>
          <w:kern w:val="2"/>
          <w:szCs w:val="24"/>
          <w14:ligatures w14:val="standardContextual"/>
        </w:rPr>
      </w:pPr>
      <w:hyperlink w:anchor="_Toc207111648" w:history="1">
        <w:r w:rsidRPr="00440FAF">
          <w:rPr>
            <w:rStyle w:val="Hyperlink"/>
            <w:noProof/>
          </w:rPr>
          <w:t>Understanding the issues around the “non-engagement” label from a neurodivergent perspective</w:t>
        </w:r>
        <w:r>
          <w:rPr>
            <w:noProof/>
            <w:webHidden/>
          </w:rPr>
          <w:tab/>
        </w:r>
        <w:r>
          <w:rPr>
            <w:noProof/>
            <w:webHidden/>
          </w:rPr>
          <w:fldChar w:fldCharType="begin"/>
        </w:r>
        <w:r>
          <w:rPr>
            <w:noProof/>
            <w:webHidden/>
          </w:rPr>
          <w:instrText xml:space="preserve"> PAGEREF _Toc207111648 \h </w:instrText>
        </w:r>
        <w:r>
          <w:rPr>
            <w:noProof/>
            <w:webHidden/>
          </w:rPr>
        </w:r>
        <w:r>
          <w:rPr>
            <w:noProof/>
            <w:webHidden/>
          </w:rPr>
          <w:fldChar w:fldCharType="separate"/>
        </w:r>
        <w:r>
          <w:rPr>
            <w:noProof/>
            <w:webHidden/>
          </w:rPr>
          <w:t>180</w:t>
        </w:r>
        <w:r>
          <w:rPr>
            <w:noProof/>
            <w:webHidden/>
          </w:rPr>
          <w:fldChar w:fldCharType="end"/>
        </w:r>
      </w:hyperlink>
    </w:p>
    <w:p w14:paraId="04842904" w14:textId="1FA1E23F" w:rsidR="001C603B" w:rsidRDefault="001C603B">
      <w:pPr>
        <w:pStyle w:val="TOC2"/>
        <w:tabs>
          <w:tab w:val="right" w:leader="dot" w:pos="10194"/>
        </w:tabs>
        <w:rPr>
          <w:rFonts w:asciiTheme="minorHAnsi" w:hAnsiTheme="minorHAnsi"/>
          <w:noProof/>
          <w:kern w:val="2"/>
          <w:szCs w:val="24"/>
          <w14:ligatures w14:val="standardContextual"/>
        </w:rPr>
      </w:pPr>
      <w:hyperlink w:anchor="_Toc207111649" w:history="1">
        <w:r w:rsidRPr="00440FAF">
          <w:rPr>
            <w:rStyle w:val="Hyperlink"/>
            <w:noProof/>
          </w:rPr>
          <w:t>Understanding “non-engagement”</w:t>
        </w:r>
        <w:r>
          <w:rPr>
            <w:noProof/>
            <w:webHidden/>
          </w:rPr>
          <w:tab/>
        </w:r>
        <w:r>
          <w:rPr>
            <w:noProof/>
            <w:webHidden/>
          </w:rPr>
          <w:fldChar w:fldCharType="begin"/>
        </w:r>
        <w:r>
          <w:rPr>
            <w:noProof/>
            <w:webHidden/>
          </w:rPr>
          <w:instrText xml:space="preserve"> PAGEREF _Toc207111649 \h </w:instrText>
        </w:r>
        <w:r>
          <w:rPr>
            <w:noProof/>
            <w:webHidden/>
          </w:rPr>
        </w:r>
        <w:r>
          <w:rPr>
            <w:noProof/>
            <w:webHidden/>
          </w:rPr>
          <w:fldChar w:fldCharType="separate"/>
        </w:r>
        <w:r>
          <w:rPr>
            <w:noProof/>
            <w:webHidden/>
          </w:rPr>
          <w:t>181</w:t>
        </w:r>
        <w:r>
          <w:rPr>
            <w:noProof/>
            <w:webHidden/>
          </w:rPr>
          <w:fldChar w:fldCharType="end"/>
        </w:r>
      </w:hyperlink>
    </w:p>
    <w:p w14:paraId="5D2628F0" w14:textId="340224B3" w:rsidR="001C603B" w:rsidRDefault="001C603B">
      <w:pPr>
        <w:pStyle w:val="TOC2"/>
        <w:tabs>
          <w:tab w:val="right" w:leader="dot" w:pos="10194"/>
        </w:tabs>
        <w:rPr>
          <w:rFonts w:asciiTheme="minorHAnsi" w:hAnsiTheme="minorHAnsi"/>
          <w:noProof/>
          <w:kern w:val="2"/>
          <w:szCs w:val="24"/>
          <w14:ligatures w14:val="standardContextual"/>
        </w:rPr>
      </w:pPr>
      <w:hyperlink w:anchor="_Toc207111650" w:history="1">
        <w:r w:rsidRPr="00440FAF">
          <w:rPr>
            <w:rStyle w:val="Hyperlink"/>
            <w:rFonts w:eastAsia="Times New Roman"/>
            <w:noProof/>
          </w:rPr>
          <w:t>What are the aspects of our executive function?</w:t>
        </w:r>
        <w:r>
          <w:rPr>
            <w:noProof/>
            <w:webHidden/>
          </w:rPr>
          <w:tab/>
        </w:r>
        <w:r>
          <w:rPr>
            <w:noProof/>
            <w:webHidden/>
          </w:rPr>
          <w:fldChar w:fldCharType="begin"/>
        </w:r>
        <w:r>
          <w:rPr>
            <w:noProof/>
            <w:webHidden/>
          </w:rPr>
          <w:instrText xml:space="preserve"> PAGEREF _Toc207111650 \h </w:instrText>
        </w:r>
        <w:r>
          <w:rPr>
            <w:noProof/>
            <w:webHidden/>
          </w:rPr>
        </w:r>
        <w:r>
          <w:rPr>
            <w:noProof/>
            <w:webHidden/>
          </w:rPr>
          <w:fldChar w:fldCharType="separate"/>
        </w:r>
        <w:r>
          <w:rPr>
            <w:noProof/>
            <w:webHidden/>
          </w:rPr>
          <w:t>182</w:t>
        </w:r>
        <w:r>
          <w:rPr>
            <w:noProof/>
            <w:webHidden/>
          </w:rPr>
          <w:fldChar w:fldCharType="end"/>
        </w:r>
      </w:hyperlink>
    </w:p>
    <w:p w14:paraId="1BFD58A8" w14:textId="794C0B1B" w:rsidR="001C603B" w:rsidRDefault="001C603B">
      <w:pPr>
        <w:pStyle w:val="TOC2"/>
        <w:tabs>
          <w:tab w:val="right" w:leader="dot" w:pos="10194"/>
        </w:tabs>
        <w:rPr>
          <w:rFonts w:asciiTheme="minorHAnsi" w:hAnsiTheme="minorHAnsi"/>
          <w:noProof/>
          <w:kern w:val="2"/>
          <w:szCs w:val="24"/>
          <w14:ligatures w14:val="standardContextual"/>
        </w:rPr>
      </w:pPr>
      <w:hyperlink w:anchor="_Toc207111651" w:history="1">
        <w:r w:rsidRPr="00440FAF">
          <w:rPr>
            <w:rStyle w:val="Hyperlink"/>
            <w:noProof/>
          </w:rPr>
          <w:t>How to be inclusive in our practice</w:t>
        </w:r>
        <w:r>
          <w:rPr>
            <w:noProof/>
            <w:webHidden/>
          </w:rPr>
          <w:tab/>
        </w:r>
        <w:r>
          <w:rPr>
            <w:noProof/>
            <w:webHidden/>
          </w:rPr>
          <w:fldChar w:fldCharType="begin"/>
        </w:r>
        <w:r>
          <w:rPr>
            <w:noProof/>
            <w:webHidden/>
          </w:rPr>
          <w:instrText xml:space="preserve"> PAGEREF _Toc207111651 \h </w:instrText>
        </w:r>
        <w:r>
          <w:rPr>
            <w:noProof/>
            <w:webHidden/>
          </w:rPr>
        </w:r>
        <w:r>
          <w:rPr>
            <w:noProof/>
            <w:webHidden/>
          </w:rPr>
          <w:fldChar w:fldCharType="separate"/>
        </w:r>
        <w:r>
          <w:rPr>
            <w:noProof/>
            <w:webHidden/>
          </w:rPr>
          <w:t>183</w:t>
        </w:r>
        <w:r>
          <w:rPr>
            <w:noProof/>
            <w:webHidden/>
          </w:rPr>
          <w:fldChar w:fldCharType="end"/>
        </w:r>
      </w:hyperlink>
    </w:p>
    <w:p w14:paraId="613ED3DC" w14:textId="24E0ADF3" w:rsidR="001C603B" w:rsidRDefault="001C603B">
      <w:pPr>
        <w:pStyle w:val="TOC1"/>
        <w:rPr>
          <w:rFonts w:asciiTheme="minorHAnsi" w:hAnsiTheme="minorHAnsi"/>
          <w:b w:val="0"/>
          <w:bCs w:val="0"/>
          <w:kern w:val="2"/>
          <w:szCs w:val="24"/>
          <w14:ligatures w14:val="standardContextual"/>
        </w:rPr>
      </w:pPr>
      <w:hyperlink w:anchor="_Toc207111652" w:history="1">
        <w:r w:rsidRPr="00440FAF">
          <w:rPr>
            <w:rStyle w:val="Hyperlink"/>
          </w:rPr>
          <w:t>Office of the Public Guardian</w:t>
        </w:r>
        <w:r>
          <w:rPr>
            <w:webHidden/>
          </w:rPr>
          <w:tab/>
        </w:r>
        <w:r>
          <w:rPr>
            <w:webHidden/>
          </w:rPr>
          <w:fldChar w:fldCharType="begin"/>
        </w:r>
        <w:r>
          <w:rPr>
            <w:webHidden/>
          </w:rPr>
          <w:instrText xml:space="preserve"> PAGEREF _Toc207111652 \h </w:instrText>
        </w:r>
        <w:r>
          <w:rPr>
            <w:webHidden/>
          </w:rPr>
        </w:r>
        <w:r>
          <w:rPr>
            <w:webHidden/>
          </w:rPr>
          <w:fldChar w:fldCharType="separate"/>
        </w:r>
        <w:r>
          <w:rPr>
            <w:webHidden/>
          </w:rPr>
          <w:t>185</w:t>
        </w:r>
        <w:r>
          <w:rPr>
            <w:webHidden/>
          </w:rPr>
          <w:fldChar w:fldCharType="end"/>
        </w:r>
      </w:hyperlink>
    </w:p>
    <w:p w14:paraId="42528CEB" w14:textId="153C7967" w:rsidR="001C603B" w:rsidRDefault="001C603B">
      <w:pPr>
        <w:pStyle w:val="TOC1"/>
        <w:rPr>
          <w:rFonts w:asciiTheme="minorHAnsi" w:hAnsiTheme="minorHAnsi"/>
          <w:b w:val="0"/>
          <w:bCs w:val="0"/>
          <w:kern w:val="2"/>
          <w:szCs w:val="24"/>
          <w14:ligatures w14:val="standardContextual"/>
        </w:rPr>
      </w:pPr>
      <w:hyperlink w:anchor="_Toc207111653" w:history="1">
        <w:r w:rsidRPr="00440FAF">
          <w:rPr>
            <w:rStyle w:val="Hyperlink"/>
          </w:rPr>
          <w:t>PIPOT (Person in a Position of Trust)</w:t>
        </w:r>
        <w:r>
          <w:rPr>
            <w:webHidden/>
          </w:rPr>
          <w:tab/>
        </w:r>
        <w:r>
          <w:rPr>
            <w:webHidden/>
          </w:rPr>
          <w:fldChar w:fldCharType="begin"/>
        </w:r>
        <w:r>
          <w:rPr>
            <w:webHidden/>
          </w:rPr>
          <w:instrText xml:space="preserve"> PAGEREF _Toc207111653 \h </w:instrText>
        </w:r>
        <w:r>
          <w:rPr>
            <w:webHidden/>
          </w:rPr>
        </w:r>
        <w:r>
          <w:rPr>
            <w:webHidden/>
          </w:rPr>
          <w:fldChar w:fldCharType="separate"/>
        </w:r>
        <w:r>
          <w:rPr>
            <w:webHidden/>
          </w:rPr>
          <w:t>187</w:t>
        </w:r>
        <w:r>
          <w:rPr>
            <w:webHidden/>
          </w:rPr>
          <w:fldChar w:fldCharType="end"/>
        </w:r>
      </w:hyperlink>
    </w:p>
    <w:p w14:paraId="73F4DFB8" w14:textId="1E76F590" w:rsidR="001C603B" w:rsidRDefault="001C603B">
      <w:pPr>
        <w:pStyle w:val="TOC1"/>
        <w:rPr>
          <w:rFonts w:asciiTheme="minorHAnsi" w:hAnsiTheme="minorHAnsi"/>
          <w:b w:val="0"/>
          <w:bCs w:val="0"/>
          <w:kern w:val="2"/>
          <w:szCs w:val="24"/>
          <w14:ligatures w14:val="standardContextual"/>
        </w:rPr>
      </w:pPr>
      <w:hyperlink w:anchor="_Toc207111654" w:history="1">
        <w:r w:rsidRPr="00440FAF">
          <w:rPr>
            <w:rStyle w:val="Hyperlink"/>
          </w:rPr>
          <w:t>Pressure ulcers and safeguarding</w:t>
        </w:r>
        <w:r>
          <w:rPr>
            <w:webHidden/>
          </w:rPr>
          <w:tab/>
        </w:r>
        <w:r>
          <w:rPr>
            <w:webHidden/>
          </w:rPr>
          <w:fldChar w:fldCharType="begin"/>
        </w:r>
        <w:r>
          <w:rPr>
            <w:webHidden/>
          </w:rPr>
          <w:instrText xml:space="preserve"> PAGEREF _Toc207111654 \h </w:instrText>
        </w:r>
        <w:r>
          <w:rPr>
            <w:webHidden/>
          </w:rPr>
        </w:r>
        <w:r>
          <w:rPr>
            <w:webHidden/>
          </w:rPr>
          <w:fldChar w:fldCharType="separate"/>
        </w:r>
        <w:r>
          <w:rPr>
            <w:webHidden/>
          </w:rPr>
          <w:t>188</w:t>
        </w:r>
        <w:r>
          <w:rPr>
            <w:webHidden/>
          </w:rPr>
          <w:fldChar w:fldCharType="end"/>
        </w:r>
      </w:hyperlink>
    </w:p>
    <w:p w14:paraId="14379992" w14:textId="31F710CF" w:rsidR="001C603B" w:rsidRDefault="001C603B">
      <w:pPr>
        <w:pStyle w:val="TOC1"/>
        <w:rPr>
          <w:rFonts w:asciiTheme="minorHAnsi" w:hAnsiTheme="minorHAnsi"/>
          <w:b w:val="0"/>
          <w:bCs w:val="0"/>
          <w:kern w:val="2"/>
          <w:szCs w:val="24"/>
          <w14:ligatures w14:val="standardContextual"/>
        </w:rPr>
      </w:pPr>
      <w:hyperlink w:anchor="_Toc207111655" w:history="1">
        <w:r w:rsidRPr="00440FAF">
          <w:rPr>
            <w:rStyle w:val="Hyperlink"/>
          </w:rPr>
          <w:t>Role of the Safeguarding Adults Boards and sub-groups in safeguarding</w:t>
        </w:r>
        <w:r>
          <w:rPr>
            <w:webHidden/>
          </w:rPr>
          <w:tab/>
        </w:r>
        <w:r>
          <w:rPr>
            <w:webHidden/>
          </w:rPr>
          <w:fldChar w:fldCharType="begin"/>
        </w:r>
        <w:r>
          <w:rPr>
            <w:webHidden/>
          </w:rPr>
          <w:instrText xml:space="preserve"> PAGEREF _Toc207111655 \h </w:instrText>
        </w:r>
        <w:r>
          <w:rPr>
            <w:webHidden/>
          </w:rPr>
        </w:r>
        <w:r>
          <w:rPr>
            <w:webHidden/>
          </w:rPr>
          <w:fldChar w:fldCharType="separate"/>
        </w:r>
        <w:r>
          <w:rPr>
            <w:webHidden/>
          </w:rPr>
          <w:t>189</w:t>
        </w:r>
        <w:r>
          <w:rPr>
            <w:webHidden/>
          </w:rPr>
          <w:fldChar w:fldCharType="end"/>
        </w:r>
      </w:hyperlink>
    </w:p>
    <w:p w14:paraId="340B361B" w14:textId="6828A14E" w:rsidR="001C603B" w:rsidRDefault="001C603B">
      <w:pPr>
        <w:pStyle w:val="TOC2"/>
        <w:tabs>
          <w:tab w:val="right" w:leader="dot" w:pos="10194"/>
        </w:tabs>
        <w:rPr>
          <w:rFonts w:asciiTheme="minorHAnsi" w:hAnsiTheme="minorHAnsi"/>
          <w:noProof/>
          <w:kern w:val="2"/>
          <w:szCs w:val="24"/>
          <w14:ligatures w14:val="standardContextual"/>
        </w:rPr>
      </w:pPr>
      <w:hyperlink w:anchor="_Toc207111656" w:history="1">
        <w:r w:rsidRPr="00440FAF">
          <w:rPr>
            <w:rStyle w:val="Hyperlink"/>
            <w:noProof/>
          </w:rPr>
          <w:t>Derbyshire Safeguarding Adults Board</w:t>
        </w:r>
        <w:r>
          <w:rPr>
            <w:noProof/>
            <w:webHidden/>
          </w:rPr>
          <w:tab/>
        </w:r>
        <w:r>
          <w:rPr>
            <w:noProof/>
            <w:webHidden/>
          </w:rPr>
          <w:fldChar w:fldCharType="begin"/>
        </w:r>
        <w:r>
          <w:rPr>
            <w:noProof/>
            <w:webHidden/>
          </w:rPr>
          <w:instrText xml:space="preserve"> PAGEREF _Toc207111656 \h </w:instrText>
        </w:r>
        <w:r>
          <w:rPr>
            <w:noProof/>
            <w:webHidden/>
          </w:rPr>
        </w:r>
        <w:r>
          <w:rPr>
            <w:noProof/>
            <w:webHidden/>
          </w:rPr>
          <w:fldChar w:fldCharType="separate"/>
        </w:r>
        <w:r>
          <w:rPr>
            <w:noProof/>
            <w:webHidden/>
          </w:rPr>
          <w:t>189</w:t>
        </w:r>
        <w:r>
          <w:rPr>
            <w:noProof/>
            <w:webHidden/>
          </w:rPr>
          <w:fldChar w:fldCharType="end"/>
        </w:r>
      </w:hyperlink>
    </w:p>
    <w:p w14:paraId="2D2768E6" w14:textId="6D16BD34" w:rsidR="001C603B" w:rsidRDefault="001C603B">
      <w:pPr>
        <w:pStyle w:val="TOC2"/>
        <w:tabs>
          <w:tab w:val="right" w:leader="dot" w:pos="10194"/>
        </w:tabs>
        <w:rPr>
          <w:rFonts w:asciiTheme="minorHAnsi" w:hAnsiTheme="minorHAnsi"/>
          <w:noProof/>
          <w:kern w:val="2"/>
          <w:szCs w:val="24"/>
          <w14:ligatures w14:val="standardContextual"/>
        </w:rPr>
      </w:pPr>
      <w:hyperlink w:anchor="_Toc207111657" w:history="1">
        <w:r w:rsidRPr="00440FAF">
          <w:rPr>
            <w:rStyle w:val="Hyperlink"/>
            <w:noProof/>
          </w:rPr>
          <w:t>Derby Safeguarding Adults Board</w:t>
        </w:r>
        <w:r>
          <w:rPr>
            <w:noProof/>
            <w:webHidden/>
          </w:rPr>
          <w:tab/>
        </w:r>
        <w:r>
          <w:rPr>
            <w:noProof/>
            <w:webHidden/>
          </w:rPr>
          <w:fldChar w:fldCharType="begin"/>
        </w:r>
        <w:r>
          <w:rPr>
            <w:noProof/>
            <w:webHidden/>
          </w:rPr>
          <w:instrText xml:space="preserve"> PAGEREF _Toc207111657 \h </w:instrText>
        </w:r>
        <w:r>
          <w:rPr>
            <w:noProof/>
            <w:webHidden/>
          </w:rPr>
        </w:r>
        <w:r>
          <w:rPr>
            <w:noProof/>
            <w:webHidden/>
          </w:rPr>
          <w:fldChar w:fldCharType="separate"/>
        </w:r>
        <w:r>
          <w:rPr>
            <w:noProof/>
            <w:webHidden/>
          </w:rPr>
          <w:t>190</w:t>
        </w:r>
        <w:r>
          <w:rPr>
            <w:noProof/>
            <w:webHidden/>
          </w:rPr>
          <w:fldChar w:fldCharType="end"/>
        </w:r>
      </w:hyperlink>
    </w:p>
    <w:p w14:paraId="5BF01725" w14:textId="0EA7F0DE" w:rsidR="001C603B" w:rsidRDefault="001C603B">
      <w:pPr>
        <w:pStyle w:val="TOC1"/>
        <w:rPr>
          <w:rFonts w:asciiTheme="minorHAnsi" w:hAnsiTheme="minorHAnsi"/>
          <w:b w:val="0"/>
          <w:bCs w:val="0"/>
          <w:kern w:val="2"/>
          <w:szCs w:val="24"/>
          <w14:ligatures w14:val="standardContextual"/>
        </w:rPr>
      </w:pPr>
      <w:hyperlink w:anchor="_Toc207111658" w:history="1">
        <w:r w:rsidRPr="00440FAF">
          <w:rPr>
            <w:rStyle w:val="Hyperlink"/>
          </w:rPr>
          <w:t>Role of the CQC (Care Quality Commission)</w:t>
        </w:r>
        <w:r>
          <w:rPr>
            <w:webHidden/>
          </w:rPr>
          <w:tab/>
        </w:r>
        <w:r>
          <w:rPr>
            <w:webHidden/>
          </w:rPr>
          <w:fldChar w:fldCharType="begin"/>
        </w:r>
        <w:r>
          <w:rPr>
            <w:webHidden/>
          </w:rPr>
          <w:instrText xml:space="preserve"> PAGEREF _Toc207111658 \h </w:instrText>
        </w:r>
        <w:r>
          <w:rPr>
            <w:webHidden/>
          </w:rPr>
        </w:r>
        <w:r>
          <w:rPr>
            <w:webHidden/>
          </w:rPr>
          <w:fldChar w:fldCharType="separate"/>
        </w:r>
        <w:r>
          <w:rPr>
            <w:webHidden/>
          </w:rPr>
          <w:t>191</w:t>
        </w:r>
        <w:r>
          <w:rPr>
            <w:webHidden/>
          </w:rPr>
          <w:fldChar w:fldCharType="end"/>
        </w:r>
      </w:hyperlink>
    </w:p>
    <w:p w14:paraId="24B4CD3F" w14:textId="005D9B61" w:rsidR="001C603B" w:rsidRDefault="001C603B">
      <w:pPr>
        <w:pStyle w:val="TOC2"/>
        <w:tabs>
          <w:tab w:val="right" w:leader="dot" w:pos="10194"/>
        </w:tabs>
        <w:rPr>
          <w:rFonts w:asciiTheme="minorHAnsi" w:hAnsiTheme="minorHAnsi"/>
          <w:noProof/>
          <w:kern w:val="2"/>
          <w:szCs w:val="24"/>
          <w14:ligatures w14:val="standardContextual"/>
        </w:rPr>
      </w:pPr>
      <w:hyperlink w:anchor="_Toc207111659" w:history="1">
        <w:r w:rsidRPr="00440FAF">
          <w:rPr>
            <w:rStyle w:val="Hyperlink"/>
            <w:noProof/>
          </w:rPr>
          <w:t>CQC’s purpose</w:t>
        </w:r>
        <w:r>
          <w:rPr>
            <w:noProof/>
            <w:webHidden/>
          </w:rPr>
          <w:tab/>
        </w:r>
        <w:r>
          <w:rPr>
            <w:noProof/>
            <w:webHidden/>
          </w:rPr>
          <w:fldChar w:fldCharType="begin"/>
        </w:r>
        <w:r>
          <w:rPr>
            <w:noProof/>
            <w:webHidden/>
          </w:rPr>
          <w:instrText xml:space="preserve"> PAGEREF _Toc207111659 \h </w:instrText>
        </w:r>
        <w:r>
          <w:rPr>
            <w:noProof/>
            <w:webHidden/>
          </w:rPr>
        </w:r>
        <w:r>
          <w:rPr>
            <w:noProof/>
            <w:webHidden/>
          </w:rPr>
          <w:fldChar w:fldCharType="separate"/>
        </w:r>
        <w:r>
          <w:rPr>
            <w:noProof/>
            <w:webHidden/>
          </w:rPr>
          <w:t>191</w:t>
        </w:r>
        <w:r>
          <w:rPr>
            <w:noProof/>
            <w:webHidden/>
          </w:rPr>
          <w:fldChar w:fldCharType="end"/>
        </w:r>
      </w:hyperlink>
    </w:p>
    <w:p w14:paraId="4732A574" w14:textId="69DEEEC5" w:rsidR="001C603B" w:rsidRDefault="001C603B">
      <w:pPr>
        <w:pStyle w:val="TOC2"/>
        <w:tabs>
          <w:tab w:val="right" w:leader="dot" w:pos="10194"/>
        </w:tabs>
        <w:rPr>
          <w:rFonts w:asciiTheme="minorHAnsi" w:hAnsiTheme="minorHAnsi"/>
          <w:noProof/>
          <w:kern w:val="2"/>
          <w:szCs w:val="24"/>
          <w14:ligatures w14:val="standardContextual"/>
        </w:rPr>
      </w:pPr>
      <w:hyperlink w:anchor="_Toc207111660" w:history="1">
        <w:r w:rsidRPr="00440FAF">
          <w:rPr>
            <w:rStyle w:val="Hyperlink"/>
            <w:noProof/>
          </w:rPr>
          <w:t>CQC’s role</w:t>
        </w:r>
        <w:r>
          <w:rPr>
            <w:noProof/>
            <w:webHidden/>
          </w:rPr>
          <w:tab/>
        </w:r>
        <w:r>
          <w:rPr>
            <w:noProof/>
            <w:webHidden/>
          </w:rPr>
          <w:fldChar w:fldCharType="begin"/>
        </w:r>
        <w:r>
          <w:rPr>
            <w:noProof/>
            <w:webHidden/>
          </w:rPr>
          <w:instrText xml:space="preserve"> PAGEREF _Toc207111660 \h </w:instrText>
        </w:r>
        <w:r>
          <w:rPr>
            <w:noProof/>
            <w:webHidden/>
          </w:rPr>
        </w:r>
        <w:r>
          <w:rPr>
            <w:noProof/>
            <w:webHidden/>
          </w:rPr>
          <w:fldChar w:fldCharType="separate"/>
        </w:r>
        <w:r>
          <w:rPr>
            <w:noProof/>
            <w:webHidden/>
          </w:rPr>
          <w:t>191</w:t>
        </w:r>
        <w:r>
          <w:rPr>
            <w:noProof/>
            <w:webHidden/>
          </w:rPr>
          <w:fldChar w:fldCharType="end"/>
        </w:r>
      </w:hyperlink>
    </w:p>
    <w:p w14:paraId="7D023C7D" w14:textId="62E0B2A0" w:rsidR="001C603B" w:rsidRDefault="001C603B">
      <w:pPr>
        <w:pStyle w:val="TOC2"/>
        <w:tabs>
          <w:tab w:val="right" w:leader="dot" w:pos="10194"/>
        </w:tabs>
        <w:rPr>
          <w:rFonts w:asciiTheme="minorHAnsi" w:hAnsiTheme="minorHAnsi"/>
          <w:noProof/>
          <w:kern w:val="2"/>
          <w:szCs w:val="24"/>
          <w14:ligatures w14:val="standardContextual"/>
        </w:rPr>
      </w:pPr>
      <w:hyperlink w:anchor="_Toc207111661" w:history="1">
        <w:r w:rsidRPr="00440FAF">
          <w:rPr>
            <w:rStyle w:val="Hyperlink"/>
            <w:noProof/>
          </w:rPr>
          <w:t>CQC’s work and safeguarding</w:t>
        </w:r>
        <w:r>
          <w:rPr>
            <w:noProof/>
            <w:webHidden/>
          </w:rPr>
          <w:tab/>
        </w:r>
        <w:r>
          <w:rPr>
            <w:noProof/>
            <w:webHidden/>
          </w:rPr>
          <w:fldChar w:fldCharType="begin"/>
        </w:r>
        <w:r>
          <w:rPr>
            <w:noProof/>
            <w:webHidden/>
          </w:rPr>
          <w:instrText xml:space="preserve"> PAGEREF _Toc207111661 \h </w:instrText>
        </w:r>
        <w:r>
          <w:rPr>
            <w:noProof/>
            <w:webHidden/>
          </w:rPr>
        </w:r>
        <w:r>
          <w:rPr>
            <w:noProof/>
            <w:webHidden/>
          </w:rPr>
          <w:fldChar w:fldCharType="separate"/>
        </w:r>
        <w:r>
          <w:rPr>
            <w:noProof/>
            <w:webHidden/>
          </w:rPr>
          <w:t>191</w:t>
        </w:r>
        <w:r>
          <w:rPr>
            <w:noProof/>
            <w:webHidden/>
          </w:rPr>
          <w:fldChar w:fldCharType="end"/>
        </w:r>
      </w:hyperlink>
    </w:p>
    <w:p w14:paraId="59D77015" w14:textId="5F9EBD3F" w:rsidR="001C603B" w:rsidRDefault="001C603B">
      <w:pPr>
        <w:pStyle w:val="TOC2"/>
        <w:tabs>
          <w:tab w:val="right" w:leader="dot" w:pos="10194"/>
        </w:tabs>
        <w:rPr>
          <w:rFonts w:asciiTheme="minorHAnsi" w:hAnsiTheme="minorHAnsi"/>
          <w:noProof/>
          <w:kern w:val="2"/>
          <w:szCs w:val="24"/>
          <w14:ligatures w14:val="standardContextual"/>
        </w:rPr>
      </w:pPr>
      <w:hyperlink w:anchor="_Toc207111662" w:history="1">
        <w:r w:rsidRPr="00440FAF">
          <w:rPr>
            <w:rStyle w:val="Hyperlink"/>
            <w:noProof/>
          </w:rPr>
          <w:t>CQC’s role and responsibilities in safeguarding</w:t>
        </w:r>
        <w:r>
          <w:rPr>
            <w:noProof/>
            <w:webHidden/>
          </w:rPr>
          <w:tab/>
        </w:r>
        <w:r>
          <w:rPr>
            <w:noProof/>
            <w:webHidden/>
          </w:rPr>
          <w:fldChar w:fldCharType="begin"/>
        </w:r>
        <w:r>
          <w:rPr>
            <w:noProof/>
            <w:webHidden/>
          </w:rPr>
          <w:instrText xml:space="preserve"> PAGEREF _Toc207111662 \h </w:instrText>
        </w:r>
        <w:r>
          <w:rPr>
            <w:noProof/>
            <w:webHidden/>
          </w:rPr>
        </w:r>
        <w:r>
          <w:rPr>
            <w:noProof/>
            <w:webHidden/>
          </w:rPr>
          <w:fldChar w:fldCharType="separate"/>
        </w:r>
        <w:r>
          <w:rPr>
            <w:noProof/>
            <w:webHidden/>
          </w:rPr>
          <w:t>192</w:t>
        </w:r>
        <w:r>
          <w:rPr>
            <w:noProof/>
            <w:webHidden/>
          </w:rPr>
          <w:fldChar w:fldCharType="end"/>
        </w:r>
      </w:hyperlink>
    </w:p>
    <w:p w14:paraId="38F3CC64" w14:textId="0B54A6FA" w:rsidR="001C603B" w:rsidRDefault="001C603B">
      <w:pPr>
        <w:pStyle w:val="TOC2"/>
        <w:tabs>
          <w:tab w:val="right" w:leader="dot" w:pos="10194"/>
        </w:tabs>
        <w:rPr>
          <w:rFonts w:asciiTheme="minorHAnsi" w:hAnsiTheme="minorHAnsi"/>
          <w:noProof/>
          <w:kern w:val="2"/>
          <w:szCs w:val="24"/>
          <w14:ligatures w14:val="standardContextual"/>
        </w:rPr>
      </w:pPr>
      <w:hyperlink w:anchor="_Toc207111663" w:history="1">
        <w:r w:rsidRPr="00440FAF">
          <w:rPr>
            <w:rStyle w:val="Hyperlink"/>
            <w:noProof/>
          </w:rPr>
          <w:t>Fundamental standards</w:t>
        </w:r>
        <w:r>
          <w:rPr>
            <w:noProof/>
            <w:webHidden/>
          </w:rPr>
          <w:tab/>
        </w:r>
        <w:r>
          <w:rPr>
            <w:noProof/>
            <w:webHidden/>
          </w:rPr>
          <w:fldChar w:fldCharType="begin"/>
        </w:r>
        <w:r>
          <w:rPr>
            <w:noProof/>
            <w:webHidden/>
          </w:rPr>
          <w:instrText xml:space="preserve"> PAGEREF _Toc207111663 \h </w:instrText>
        </w:r>
        <w:r>
          <w:rPr>
            <w:noProof/>
            <w:webHidden/>
          </w:rPr>
        </w:r>
        <w:r>
          <w:rPr>
            <w:noProof/>
            <w:webHidden/>
          </w:rPr>
          <w:fldChar w:fldCharType="separate"/>
        </w:r>
        <w:r>
          <w:rPr>
            <w:noProof/>
            <w:webHidden/>
          </w:rPr>
          <w:t>192</w:t>
        </w:r>
        <w:r>
          <w:rPr>
            <w:noProof/>
            <w:webHidden/>
          </w:rPr>
          <w:fldChar w:fldCharType="end"/>
        </w:r>
      </w:hyperlink>
    </w:p>
    <w:p w14:paraId="7BF4EE58" w14:textId="6A2CDED1" w:rsidR="001C603B" w:rsidRDefault="001C603B">
      <w:pPr>
        <w:pStyle w:val="TOC2"/>
        <w:tabs>
          <w:tab w:val="right" w:leader="dot" w:pos="10194"/>
        </w:tabs>
        <w:rPr>
          <w:rFonts w:asciiTheme="minorHAnsi" w:hAnsiTheme="minorHAnsi"/>
          <w:noProof/>
          <w:kern w:val="2"/>
          <w:szCs w:val="24"/>
          <w14:ligatures w14:val="standardContextual"/>
        </w:rPr>
      </w:pPr>
      <w:hyperlink w:anchor="_Toc207111664" w:history="1">
        <w:r w:rsidRPr="00440FAF">
          <w:rPr>
            <w:rStyle w:val="Hyperlink"/>
            <w:noProof/>
          </w:rPr>
          <w:t>Enforcement</w:t>
        </w:r>
        <w:r>
          <w:rPr>
            <w:noProof/>
            <w:webHidden/>
          </w:rPr>
          <w:tab/>
        </w:r>
        <w:r>
          <w:rPr>
            <w:noProof/>
            <w:webHidden/>
          </w:rPr>
          <w:fldChar w:fldCharType="begin"/>
        </w:r>
        <w:r>
          <w:rPr>
            <w:noProof/>
            <w:webHidden/>
          </w:rPr>
          <w:instrText xml:space="preserve"> PAGEREF _Toc207111664 \h </w:instrText>
        </w:r>
        <w:r>
          <w:rPr>
            <w:noProof/>
            <w:webHidden/>
          </w:rPr>
        </w:r>
        <w:r>
          <w:rPr>
            <w:noProof/>
            <w:webHidden/>
          </w:rPr>
          <w:fldChar w:fldCharType="separate"/>
        </w:r>
        <w:r>
          <w:rPr>
            <w:noProof/>
            <w:webHidden/>
          </w:rPr>
          <w:t>193</w:t>
        </w:r>
        <w:r>
          <w:rPr>
            <w:noProof/>
            <w:webHidden/>
          </w:rPr>
          <w:fldChar w:fldCharType="end"/>
        </w:r>
      </w:hyperlink>
    </w:p>
    <w:p w14:paraId="7E6893E3" w14:textId="6C57DA0F" w:rsidR="001C603B" w:rsidRDefault="001C603B">
      <w:pPr>
        <w:pStyle w:val="TOC1"/>
        <w:rPr>
          <w:rFonts w:asciiTheme="minorHAnsi" w:hAnsiTheme="minorHAnsi"/>
          <w:b w:val="0"/>
          <w:bCs w:val="0"/>
          <w:kern w:val="2"/>
          <w:szCs w:val="24"/>
          <w14:ligatures w14:val="standardContextual"/>
        </w:rPr>
      </w:pPr>
      <w:hyperlink w:anchor="_Toc207111665" w:history="1">
        <w:r w:rsidRPr="00440FAF">
          <w:rPr>
            <w:rStyle w:val="Hyperlink"/>
          </w:rPr>
          <w:t>SARs (Safeguarding Adult Reviews) and Learning Reviews</w:t>
        </w:r>
        <w:r>
          <w:rPr>
            <w:webHidden/>
          </w:rPr>
          <w:tab/>
        </w:r>
        <w:r>
          <w:rPr>
            <w:webHidden/>
          </w:rPr>
          <w:fldChar w:fldCharType="begin"/>
        </w:r>
        <w:r>
          <w:rPr>
            <w:webHidden/>
          </w:rPr>
          <w:instrText xml:space="preserve"> PAGEREF _Toc207111665 \h </w:instrText>
        </w:r>
        <w:r>
          <w:rPr>
            <w:webHidden/>
          </w:rPr>
        </w:r>
        <w:r>
          <w:rPr>
            <w:webHidden/>
          </w:rPr>
          <w:fldChar w:fldCharType="separate"/>
        </w:r>
        <w:r>
          <w:rPr>
            <w:webHidden/>
          </w:rPr>
          <w:t>195</w:t>
        </w:r>
        <w:r>
          <w:rPr>
            <w:webHidden/>
          </w:rPr>
          <w:fldChar w:fldCharType="end"/>
        </w:r>
      </w:hyperlink>
    </w:p>
    <w:p w14:paraId="0CFE574A" w14:textId="585D1617" w:rsidR="001C603B" w:rsidRDefault="001C603B">
      <w:pPr>
        <w:pStyle w:val="TOC1"/>
        <w:rPr>
          <w:rFonts w:asciiTheme="minorHAnsi" w:hAnsiTheme="minorHAnsi"/>
          <w:b w:val="0"/>
          <w:bCs w:val="0"/>
          <w:kern w:val="2"/>
          <w:szCs w:val="24"/>
          <w14:ligatures w14:val="standardContextual"/>
        </w:rPr>
      </w:pPr>
      <w:hyperlink w:anchor="_Toc207111666" w:history="1">
        <w:r w:rsidRPr="00440FAF">
          <w:rPr>
            <w:rStyle w:val="Hyperlink"/>
          </w:rPr>
          <w:t>Section 42 guidance and form</w:t>
        </w:r>
        <w:r>
          <w:rPr>
            <w:webHidden/>
          </w:rPr>
          <w:tab/>
        </w:r>
        <w:r>
          <w:rPr>
            <w:webHidden/>
          </w:rPr>
          <w:fldChar w:fldCharType="begin"/>
        </w:r>
        <w:r>
          <w:rPr>
            <w:webHidden/>
          </w:rPr>
          <w:instrText xml:space="preserve"> PAGEREF _Toc207111666 \h </w:instrText>
        </w:r>
        <w:r>
          <w:rPr>
            <w:webHidden/>
          </w:rPr>
        </w:r>
        <w:r>
          <w:rPr>
            <w:webHidden/>
          </w:rPr>
          <w:fldChar w:fldCharType="separate"/>
        </w:r>
        <w:r>
          <w:rPr>
            <w:webHidden/>
          </w:rPr>
          <w:t>196</w:t>
        </w:r>
        <w:r>
          <w:rPr>
            <w:webHidden/>
          </w:rPr>
          <w:fldChar w:fldCharType="end"/>
        </w:r>
      </w:hyperlink>
    </w:p>
    <w:p w14:paraId="1467740C" w14:textId="7FA24030" w:rsidR="001C603B" w:rsidRDefault="001C603B">
      <w:pPr>
        <w:pStyle w:val="TOC1"/>
        <w:rPr>
          <w:rFonts w:asciiTheme="minorHAnsi" w:hAnsiTheme="minorHAnsi"/>
          <w:b w:val="0"/>
          <w:bCs w:val="0"/>
          <w:kern w:val="2"/>
          <w:szCs w:val="24"/>
          <w14:ligatures w14:val="standardContextual"/>
        </w:rPr>
      </w:pPr>
      <w:hyperlink w:anchor="_Toc207111667" w:history="1">
        <w:r w:rsidRPr="00440FAF">
          <w:rPr>
            <w:rStyle w:val="Hyperlink"/>
          </w:rPr>
          <w:t>Self-neglect and hoarding</w:t>
        </w:r>
        <w:r>
          <w:rPr>
            <w:webHidden/>
          </w:rPr>
          <w:tab/>
        </w:r>
        <w:r>
          <w:rPr>
            <w:webHidden/>
          </w:rPr>
          <w:fldChar w:fldCharType="begin"/>
        </w:r>
        <w:r>
          <w:rPr>
            <w:webHidden/>
          </w:rPr>
          <w:instrText xml:space="preserve"> PAGEREF _Toc207111667 \h </w:instrText>
        </w:r>
        <w:r>
          <w:rPr>
            <w:webHidden/>
          </w:rPr>
        </w:r>
        <w:r>
          <w:rPr>
            <w:webHidden/>
          </w:rPr>
          <w:fldChar w:fldCharType="separate"/>
        </w:r>
        <w:r>
          <w:rPr>
            <w:webHidden/>
          </w:rPr>
          <w:t>197</w:t>
        </w:r>
        <w:r>
          <w:rPr>
            <w:webHidden/>
          </w:rPr>
          <w:fldChar w:fldCharType="end"/>
        </w:r>
      </w:hyperlink>
    </w:p>
    <w:p w14:paraId="5FDBB2BF" w14:textId="32F9EDB3" w:rsidR="001C603B" w:rsidRDefault="001C603B">
      <w:pPr>
        <w:pStyle w:val="TOC1"/>
        <w:rPr>
          <w:rFonts w:asciiTheme="minorHAnsi" w:hAnsiTheme="minorHAnsi"/>
          <w:b w:val="0"/>
          <w:bCs w:val="0"/>
          <w:kern w:val="2"/>
          <w:szCs w:val="24"/>
          <w14:ligatures w14:val="standardContextual"/>
        </w:rPr>
      </w:pPr>
      <w:hyperlink w:anchor="_Toc207111668" w:history="1">
        <w:r w:rsidRPr="00440FAF">
          <w:rPr>
            <w:rStyle w:val="Hyperlink"/>
          </w:rPr>
          <w:t>Support for carers in relation to safeguarding adults</w:t>
        </w:r>
        <w:r>
          <w:rPr>
            <w:webHidden/>
          </w:rPr>
          <w:tab/>
        </w:r>
        <w:r>
          <w:rPr>
            <w:webHidden/>
          </w:rPr>
          <w:fldChar w:fldCharType="begin"/>
        </w:r>
        <w:r>
          <w:rPr>
            <w:webHidden/>
          </w:rPr>
          <w:instrText xml:space="preserve"> PAGEREF _Toc207111668 \h </w:instrText>
        </w:r>
        <w:r>
          <w:rPr>
            <w:webHidden/>
          </w:rPr>
        </w:r>
        <w:r>
          <w:rPr>
            <w:webHidden/>
          </w:rPr>
          <w:fldChar w:fldCharType="separate"/>
        </w:r>
        <w:r>
          <w:rPr>
            <w:webHidden/>
          </w:rPr>
          <w:t>198</w:t>
        </w:r>
        <w:r>
          <w:rPr>
            <w:webHidden/>
          </w:rPr>
          <w:fldChar w:fldCharType="end"/>
        </w:r>
      </w:hyperlink>
    </w:p>
    <w:p w14:paraId="0A6520AF" w14:textId="2806F116" w:rsidR="001C603B" w:rsidRDefault="001C603B">
      <w:pPr>
        <w:pStyle w:val="TOC2"/>
        <w:tabs>
          <w:tab w:val="right" w:leader="dot" w:pos="10194"/>
        </w:tabs>
        <w:rPr>
          <w:rFonts w:asciiTheme="minorHAnsi" w:hAnsiTheme="minorHAnsi"/>
          <w:noProof/>
          <w:kern w:val="2"/>
          <w:szCs w:val="24"/>
          <w14:ligatures w14:val="standardContextual"/>
        </w:rPr>
      </w:pPr>
      <w:hyperlink w:anchor="_Toc207111669" w:history="1">
        <w:r w:rsidRPr="00440FAF">
          <w:rPr>
            <w:rStyle w:val="Hyperlink"/>
            <w:noProof/>
          </w:rPr>
          <w:t>How carers meet the criteria for safeguarding</w:t>
        </w:r>
        <w:r>
          <w:rPr>
            <w:noProof/>
            <w:webHidden/>
          </w:rPr>
          <w:tab/>
        </w:r>
        <w:r>
          <w:rPr>
            <w:noProof/>
            <w:webHidden/>
          </w:rPr>
          <w:fldChar w:fldCharType="begin"/>
        </w:r>
        <w:r>
          <w:rPr>
            <w:noProof/>
            <w:webHidden/>
          </w:rPr>
          <w:instrText xml:space="preserve"> PAGEREF _Toc207111669 \h </w:instrText>
        </w:r>
        <w:r>
          <w:rPr>
            <w:noProof/>
            <w:webHidden/>
          </w:rPr>
        </w:r>
        <w:r>
          <w:rPr>
            <w:noProof/>
            <w:webHidden/>
          </w:rPr>
          <w:fldChar w:fldCharType="separate"/>
        </w:r>
        <w:r>
          <w:rPr>
            <w:noProof/>
            <w:webHidden/>
          </w:rPr>
          <w:t>198</w:t>
        </w:r>
        <w:r>
          <w:rPr>
            <w:noProof/>
            <w:webHidden/>
          </w:rPr>
          <w:fldChar w:fldCharType="end"/>
        </w:r>
      </w:hyperlink>
    </w:p>
    <w:p w14:paraId="64A37E23" w14:textId="00E4C899" w:rsidR="001C603B" w:rsidRDefault="001C603B">
      <w:pPr>
        <w:pStyle w:val="TOC2"/>
        <w:tabs>
          <w:tab w:val="right" w:leader="dot" w:pos="10194"/>
        </w:tabs>
        <w:rPr>
          <w:rFonts w:asciiTheme="minorHAnsi" w:hAnsiTheme="minorHAnsi"/>
          <w:noProof/>
          <w:kern w:val="2"/>
          <w:szCs w:val="24"/>
          <w14:ligatures w14:val="standardContextual"/>
        </w:rPr>
      </w:pPr>
      <w:hyperlink w:anchor="_Toc207111670" w:history="1">
        <w:r w:rsidRPr="00440FAF">
          <w:rPr>
            <w:rStyle w:val="Hyperlink"/>
            <w:noProof/>
          </w:rPr>
          <w:t>Good practice when supporting a carer through safeguarding</w:t>
        </w:r>
        <w:r>
          <w:rPr>
            <w:noProof/>
            <w:webHidden/>
          </w:rPr>
          <w:tab/>
        </w:r>
        <w:r>
          <w:rPr>
            <w:noProof/>
            <w:webHidden/>
          </w:rPr>
          <w:fldChar w:fldCharType="begin"/>
        </w:r>
        <w:r>
          <w:rPr>
            <w:noProof/>
            <w:webHidden/>
          </w:rPr>
          <w:instrText xml:space="preserve"> PAGEREF _Toc207111670 \h </w:instrText>
        </w:r>
        <w:r>
          <w:rPr>
            <w:noProof/>
            <w:webHidden/>
          </w:rPr>
        </w:r>
        <w:r>
          <w:rPr>
            <w:noProof/>
            <w:webHidden/>
          </w:rPr>
          <w:fldChar w:fldCharType="separate"/>
        </w:r>
        <w:r>
          <w:rPr>
            <w:noProof/>
            <w:webHidden/>
          </w:rPr>
          <w:t>199</w:t>
        </w:r>
        <w:r>
          <w:rPr>
            <w:noProof/>
            <w:webHidden/>
          </w:rPr>
          <w:fldChar w:fldCharType="end"/>
        </w:r>
      </w:hyperlink>
    </w:p>
    <w:p w14:paraId="6F2AF721" w14:textId="22698A7C" w:rsidR="001C603B" w:rsidRDefault="001C603B">
      <w:pPr>
        <w:pStyle w:val="TOC1"/>
        <w:rPr>
          <w:rFonts w:asciiTheme="minorHAnsi" w:hAnsiTheme="minorHAnsi"/>
          <w:b w:val="0"/>
          <w:bCs w:val="0"/>
          <w:kern w:val="2"/>
          <w:szCs w:val="24"/>
          <w14:ligatures w14:val="standardContextual"/>
        </w:rPr>
      </w:pPr>
      <w:hyperlink w:anchor="_Toc207111671" w:history="1">
        <w:r w:rsidRPr="00440FAF">
          <w:rPr>
            <w:rStyle w:val="Hyperlink"/>
          </w:rPr>
          <w:t>Supporting decision making as a child enters adulthood (transition and the Mental Capacity Act 2005)</w:t>
        </w:r>
        <w:r>
          <w:rPr>
            <w:webHidden/>
          </w:rPr>
          <w:tab/>
        </w:r>
        <w:r>
          <w:rPr>
            <w:webHidden/>
          </w:rPr>
          <w:fldChar w:fldCharType="begin"/>
        </w:r>
        <w:r>
          <w:rPr>
            <w:webHidden/>
          </w:rPr>
          <w:instrText xml:space="preserve"> PAGEREF _Toc207111671 \h </w:instrText>
        </w:r>
        <w:r>
          <w:rPr>
            <w:webHidden/>
          </w:rPr>
        </w:r>
        <w:r>
          <w:rPr>
            <w:webHidden/>
          </w:rPr>
          <w:fldChar w:fldCharType="separate"/>
        </w:r>
        <w:r>
          <w:rPr>
            <w:webHidden/>
          </w:rPr>
          <w:t>201</w:t>
        </w:r>
        <w:r>
          <w:rPr>
            <w:webHidden/>
          </w:rPr>
          <w:fldChar w:fldCharType="end"/>
        </w:r>
      </w:hyperlink>
    </w:p>
    <w:p w14:paraId="5E5794D6" w14:textId="4528A2A2" w:rsidR="001C603B" w:rsidRDefault="001C603B">
      <w:pPr>
        <w:pStyle w:val="TOC2"/>
        <w:tabs>
          <w:tab w:val="right" w:leader="dot" w:pos="10194"/>
        </w:tabs>
        <w:rPr>
          <w:rFonts w:asciiTheme="minorHAnsi" w:hAnsiTheme="minorHAnsi"/>
          <w:noProof/>
          <w:kern w:val="2"/>
          <w:szCs w:val="24"/>
          <w14:ligatures w14:val="standardContextual"/>
        </w:rPr>
      </w:pPr>
      <w:hyperlink w:anchor="_Toc207111672" w:history="1">
        <w:r w:rsidRPr="00440FAF">
          <w:rPr>
            <w:rStyle w:val="Hyperlink"/>
            <w:noProof/>
          </w:rPr>
          <w:t>Introduction</w:t>
        </w:r>
        <w:r>
          <w:rPr>
            <w:noProof/>
            <w:webHidden/>
          </w:rPr>
          <w:tab/>
        </w:r>
        <w:r>
          <w:rPr>
            <w:noProof/>
            <w:webHidden/>
          </w:rPr>
          <w:fldChar w:fldCharType="begin"/>
        </w:r>
        <w:r>
          <w:rPr>
            <w:noProof/>
            <w:webHidden/>
          </w:rPr>
          <w:instrText xml:space="preserve"> PAGEREF _Toc207111672 \h </w:instrText>
        </w:r>
        <w:r>
          <w:rPr>
            <w:noProof/>
            <w:webHidden/>
          </w:rPr>
        </w:r>
        <w:r>
          <w:rPr>
            <w:noProof/>
            <w:webHidden/>
          </w:rPr>
          <w:fldChar w:fldCharType="separate"/>
        </w:r>
        <w:r>
          <w:rPr>
            <w:noProof/>
            <w:webHidden/>
          </w:rPr>
          <w:t>201</w:t>
        </w:r>
        <w:r>
          <w:rPr>
            <w:noProof/>
            <w:webHidden/>
          </w:rPr>
          <w:fldChar w:fldCharType="end"/>
        </w:r>
      </w:hyperlink>
    </w:p>
    <w:p w14:paraId="60F5CCA7" w14:textId="4F746874" w:rsidR="001C603B" w:rsidRDefault="001C603B">
      <w:pPr>
        <w:pStyle w:val="TOC2"/>
        <w:tabs>
          <w:tab w:val="right" w:leader="dot" w:pos="10194"/>
        </w:tabs>
        <w:rPr>
          <w:rFonts w:asciiTheme="minorHAnsi" w:hAnsiTheme="minorHAnsi"/>
          <w:noProof/>
          <w:kern w:val="2"/>
          <w:szCs w:val="24"/>
          <w14:ligatures w14:val="standardContextual"/>
        </w:rPr>
      </w:pPr>
      <w:hyperlink w:anchor="_Toc207111673" w:history="1">
        <w:r w:rsidRPr="00440FAF">
          <w:rPr>
            <w:rStyle w:val="Hyperlink"/>
            <w:noProof/>
          </w:rPr>
          <w:t>What do we mean by profound and multiple learning disabilities?</w:t>
        </w:r>
        <w:r>
          <w:rPr>
            <w:noProof/>
            <w:webHidden/>
          </w:rPr>
          <w:tab/>
        </w:r>
        <w:r>
          <w:rPr>
            <w:noProof/>
            <w:webHidden/>
          </w:rPr>
          <w:fldChar w:fldCharType="begin"/>
        </w:r>
        <w:r>
          <w:rPr>
            <w:noProof/>
            <w:webHidden/>
          </w:rPr>
          <w:instrText xml:space="preserve"> PAGEREF _Toc207111673 \h </w:instrText>
        </w:r>
        <w:r>
          <w:rPr>
            <w:noProof/>
            <w:webHidden/>
          </w:rPr>
        </w:r>
        <w:r>
          <w:rPr>
            <w:noProof/>
            <w:webHidden/>
          </w:rPr>
          <w:fldChar w:fldCharType="separate"/>
        </w:r>
        <w:r>
          <w:rPr>
            <w:noProof/>
            <w:webHidden/>
          </w:rPr>
          <w:t>201</w:t>
        </w:r>
        <w:r>
          <w:rPr>
            <w:noProof/>
            <w:webHidden/>
          </w:rPr>
          <w:fldChar w:fldCharType="end"/>
        </w:r>
      </w:hyperlink>
    </w:p>
    <w:p w14:paraId="50B9069F" w14:textId="057466F6" w:rsidR="001C603B" w:rsidRDefault="001C603B">
      <w:pPr>
        <w:pStyle w:val="TOC2"/>
        <w:tabs>
          <w:tab w:val="right" w:leader="dot" w:pos="10194"/>
        </w:tabs>
        <w:rPr>
          <w:rFonts w:asciiTheme="minorHAnsi" w:hAnsiTheme="minorHAnsi"/>
          <w:noProof/>
          <w:kern w:val="2"/>
          <w:szCs w:val="24"/>
          <w14:ligatures w14:val="standardContextual"/>
        </w:rPr>
      </w:pPr>
      <w:hyperlink w:anchor="_Toc207111674" w:history="1">
        <w:r w:rsidRPr="00440FAF">
          <w:rPr>
            <w:rStyle w:val="Hyperlink"/>
            <w:noProof/>
          </w:rPr>
          <w:t>What does the Mental Capacity Act 2005 say about making decisions?</w:t>
        </w:r>
        <w:r>
          <w:rPr>
            <w:noProof/>
            <w:webHidden/>
          </w:rPr>
          <w:tab/>
        </w:r>
        <w:r>
          <w:rPr>
            <w:noProof/>
            <w:webHidden/>
          </w:rPr>
          <w:fldChar w:fldCharType="begin"/>
        </w:r>
        <w:r>
          <w:rPr>
            <w:noProof/>
            <w:webHidden/>
          </w:rPr>
          <w:instrText xml:space="preserve"> PAGEREF _Toc207111674 \h </w:instrText>
        </w:r>
        <w:r>
          <w:rPr>
            <w:noProof/>
            <w:webHidden/>
          </w:rPr>
        </w:r>
        <w:r>
          <w:rPr>
            <w:noProof/>
            <w:webHidden/>
          </w:rPr>
          <w:fldChar w:fldCharType="separate"/>
        </w:r>
        <w:r>
          <w:rPr>
            <w:noProof/>
            <w:webHidden/>
          </w:rPr>
          <w:t>202</w:t>
        </w:r>
        <w:r>
          <w:rPr>
            <w:noProof/>
            <w:webHidden/>
          </w:rPr>
          <w:fldChar w:fldCharType="end"/>
        </w:r>
      </w:hyperlink>
    </w:p>
    <w:p w14:paraId="653FE770" w14:textId="57902669" w:rsidR="001C603B" w:rsidRDefault="001C603B">
      <w:pPr>
        <w:pStyle w:val="TOC2"/>
        <w:tabs>
          <w:tab w:val="right" w:leader="dot" w:pos="10194"/>
        </w:tabs>
        <w:rPr>
          <w:rFonts w:asciiTheme="minorHAnsi" w:hAnsiTheme="minorHAnsi"/>
          <w:noProof/>
          <w:kern w:val="2"/>
          <w:szCs w:val="24"/>
          <w14:ligatures w14:val="standardContextual"/>
        </w:rPr>
      </w:pPr>
      <w:hyperlink w:anchor="_Toc207111675" w:history="1">
        <w:r w:rsidRPr="00440FAF">
          <w:rPr>
            <w:rStyle w:val="Hyperlink"/>
            <w:noProof/>
          </w:rPr>
          <w:t>Can't I just go on making decisions for my relative as I have done since they were a child?</w:t>
        </w:r>
        <w:r>
          <w:rPr>
            <w:noProof/>
            <w:webHidden/>
          </w:rPr>
          <w:tab/>
        </w:r>
        <w:r>
          <w:rPr>
            <w:noProof/>
            <w:webHidden/>
          </w:rPr>
          <w:fldChar w:fldCharType="begin"/>
        </w:r>
        <w:r>
          <w:rPr>
            <w:noProof/>
            <w:webHidden/>
          </w:rPr>
          <w:instrText xml:space="preserve"> PAGEREF _Toc207111675 \h </w:instrText>
        </w:r>
        <w:r>
          <w:rPr>
            <w:noProof/>
            <w:webHidden/>
          </w:rPr>
        </w:r>
        <w:r>
          <w:rPr>
            <w:noProof/>
            <w:webHidden/>
          </w:rPr>
          <w:fldChar w:fldCharType="separate"/>
        </w:r>
        <w:r>
          <w:rPr>
            <w:noProof/>
            <w:webHidden/>
          </w:rPr>
          <w:t>202</w:t>
        </w:r>
        <w:r>
          <w:rPr>
            <w:noProof/>
            <w:webHidden/>
          </w:rPr>
          <w:fldChar w:fldCharType="end"/>
        </w:r>
      </w:hyperlink>
    </w:p>
    <w:p w14:paraId="5F9EA02F" w14:textId="65306676" w:rsidR="001C603B" w:rsidRDefault="001C603B">
      <w:pPr>
        <w:pStyle w:val="TOC2"/>
        <w:tabs>
          <w:tab w:val="right" w:leader="dot" w:pos="10194"/>
        </w:tabs>
        <w:rPr>
          <w:rFonts w:asciiTheme="minorHAnsi" w:hAnsiTheme="minorHAnsi"/>
          <w:noProof/>
          <w:kern w:val="2"/>
          <w:szCs w:val="24"/>
          <w14:ligatures w14:val="standardContextual"/>
        </w:rPr>
      </w:pPr>
      <w:hyperlink w:anchor="_Toc207111676" w:history="1">
        <w:r w:rsidRPr="00440FAF">
          <w:rPr>
            <w:rStyle w:val="Hyperlink"/>
            <w:noProof/>
          </w:rPr>
          <w:t>When should I start thinking about all this?</w:t>
        </w:r>
        <w:r>
          <w:rPr>
            <w:noProof/>
            <w:webHidden/>
          </w:rPr>
          <w:tab/>
        </w:r>
        <w:r>
          <w:rPr>
            <w:noProof/>
            <w:webHidden/>
          </w:rPr>
          <w:fldChar w:fldCharType="begin"/>
        </w:r>
        <w:r>
          <w:rPr>
            <w:noProof/>
            <w:webHidden/>
          </w:rPr>
          <w:instrText xml:space="preserve"> PAGEREF _Toc207111676 \h </w:instrText>
        </w:r>
        <w:r>
          <w:rPr>
            <w:noProof/>
            <w:webHidden/>
          </w:rPr>
        </w:r>
        <w:r>
          <w:rPr>
            <w:noProof/>
            <w:webHidden/>
          </w:rPr>
          <w:fldChar w:fldCharType="separate"/>
        </w:r>
        <w:r>
          <w:rPr>
            <w:noProof/>
            <w:webHidden/>
          </w:rPr>
          <w:t>203</w:t>
        </w:r>
        <w:r>
          <w:rPr>
            <w:noProof/>
            <w:webHidden/>
          </w:rPr>
          <w:fldChar w:fldCharType="end"/>
        </w:r>
      </w:hyperlink>
    </w:p>
    <w:p w14:paraId="63740583" w14:textId="2E72548C" w:rsidR="001C603B" w:rsidRDefault="001C603B">
      <w:pPr>
        <w:pStyle w:val="TOC2"/>
        <w:tabs>
          <w:tab w:val="right" w:leader="dot" w:pos="10194"/>
        </w:tabs>
        <w:rPr>
          <w:rFonts w:asciiTheme="minorHAnsi" w:hAnsiTheme="minorHAnsi"/>
          <w:noProof/>
          <w:kern w:val="2"/>
          <w:szCs w:val="24"/>
          <w14:ligatures w14:val="standardContextual"/>
        </w:rPr>
      </w:pPr>
      <w:hyperlink w:anchor="_Toc207111677" w:history="1">
        <w:r w:rsidRPr="00440FAF">
          <w:rPr>
            <w:rStyle w:val="Hyperlink"/>
            <w:noProof/>
          </w:rPr>
          <w:t>What does this mean for family carers?</w:t>
        </w:r>
        <w:r>
          <w:rPr>
            <w:noProof/>
            <w:webHidden/>
          </w:rPr>
          <w:tab/>
        </w:r>
        <w:r>
          <w:rPr>
            <w:noProof/>
            <w:webHidden/>
          </w:rPr>
          <w:fldChar w:fldCharType="begin"/>
        </w:r>
        <w:r>
          <w:rPr>
            <w:noProof/>
            <w:webHidden/>
          </w:rPr>
          <w:instrText xml:space="preserve"> PAGEREF _Toc207111677 \h </w:instrText>
        </w:r>
        <w:r>
          <w:rPr>
            <w:noProof/>
            <w:webHidden/>
          </w:rPr>
        </w:r>
        <w:r>
          <w:rPr>
            <w:noProof/>
            <w:webHidden/>
          </w:rPr>
          <w:fldChar w:fldCharType="separate"/>
        </w:r>
        <w:r>
          <w:rPr>
            <w:noProof/>
            <w:webHidden/>
          </w:rPr>
          <w:t>203</w:t>
        </w:r>
        <w:r>
          <w:rPr>
            <w:noProof/>
            <w:webHidden/>
          </w:rPr>
          <w:fldChar w:fldCharType="end"/>
        </w:r>
      </w:hyperlink>
    </w:p>
    <w:p w14:paraId="750455A4" w14:textId="73E9003C" w:rsidR="001C603B" w:rsidRDefault="001C603B">
      <w:pPr>
        <w:pStyle w:val="TOC2"/>
        <w:tabs>
          <w:tab w:val="right" w:leader="dot" w:pos="10194"/>
        </w:tabs>
        <w:rPr>
          <w:rFonts w:asciiTheme="minorHAnsi" w:hAnsiTheme="minorHAnsi"/>
          <w:noProof/>
          <w:kern w:val="2"/>
          <w:szCs w:val="24"/>
          <w14:ligatures w14:val="standardContextual"/>
        </w:rPr>
      </w:pPr>
      <w:hyperlink w:anchor="_Toc207111678" w:history="1">
        <w:r w:rsidRPr="00440FAF">
          <w:rPr>
            <w:rStyle w:val="Hyperlink"/>
            <w:noProof/>
          </w:rPr>
          <w:t>We're our child's parents can't we just decide for them?</w:t>
        </w:r>
        <w:r>
          <w:rPr>
            <w:noProof/>
            <w:webHidden/>
          </w:rPr>
          <w:tab/>
        </w:r>
        <w:r>
          <w:rPr>
            <w:noProof/>
            <w:webHidden/>
          </w:rPr>
          <w:fldChar w:fldCharType="begin"/>
        </w:r>
        <w:r>
          <w:rPr>
            <w:noProof/>
            <w:webHidden/>
          </w:rPr>
          <w:instrText xml:space="preserve"> PAGEREF _Toc207111678 \h </w:instrText>
        </w:r>
        <w:r>
          <w:rPr>
            <w:noProof/>
            <w:webHidden/>
          </w:rPr>
        </w:r>
        <w:r>
          <w:rPr>
            <w:noProof/>
            <w:webHidden/>
          </w:rPr>
          <w:fldChar w:fldCharType="separate"/>
        </w:r>
        <w:r>
          <w:rPr>
            <w:noProof/>
            <w:webHidden/>
          </w:rPr>
          <w:t>204</w:t>
        </w:r>
        <w:r>
          <w:rPr>
            <w:noProof/>
            <w:webHidden/>
          </w:rPr>
          <w:fldChar w:fldCharType="end"/>
        </w:r>
      </w:hyperlink>
    </w:p>
    <w:p w14:paraId="425679BA" w14:textId="25D98C16" w:rsidR="001C603B" w:rsidRDefault="001C603B">
      <w:pPr>
        <w:pStyle w:val="TOC2"/>
        <w:tabs>
          <w:tab w:val="right" w:leader="dot" w:pos="10194"/>
        </w:tabs>
        <w:rPr>
          <w:rFonts w:asciiTheme="minorHAnsi" w:hAnsiTheme="minorHAnsi"/>
          <w:noProof/>
          <w:kern w:val="2"/>
          <w:szCs w:val="24"/>
          <w14:ligatures w14:val="standardContextual"/>
        </w:rPr>
      </w:pPr>
      <w:hyperlink w:anchor="_Toc207111679" w:history="1">
        <w:r w:rsidRPr="00440FAF">
          <w:rPr>
            <w:rStyle w:val="Hyperlink"/>
            <w:noProof/>
          </w:rPr>
          <w:t>So, who decides if my relative can make a decision?</w:t>
        </w:r>
        <w:r>
          <w:rPr>
            <w:noProof/>
            <w:webHidden/>
          </w:rPr>
          <w:tab/>
        </w:r>
        <w:r>
          <w:rPr>
            <w:noProof/>
            <w:webHidden/>
          </w:rPr>
          <w:fldChar w:fldCharType="begin"/>
        </w:r>
        <w:r>
          <w:rPr>
            <w:noProof/>
            <w:webHidden/>
          </w:rPr>
          <w:instrText xml:space="preserve"> PAGEREF _Toc207111679 \h </w:instrText>
        </w:r>
        <w:r>
          <w:rPr>
            <w:noProof/>
            <w:webHidden/>
          </w:rPr>
        </w:r>
        <w:r>
          <w:rPr>
            <w:noProof/>
            <w:webHidden/>
          </w:rPr>
          <w:fldChar w:fldCharType="separate"/>
        </w:r>
        <w:r>
          <w:rPr>
            <w:noProof/>
            <w:webHidden/>
          </w:rPr>
          <w:t>204</w:t>
        </w:r>
        <w:r>
          <w:rPr>
            <w:noProof/>
            <w:webHidden/>
          </w:rPr>
          <w:fldChar w:fldCharType="end"/>
        </w:r>
      </w:hyperlink>
    </w:p>
    <w:p w14:paraId="0A88A5DF" w14:textId="462BD31B" w:rsidR="001C603B" w:rsidRDefault="001C603B">
      <w:pPr>
        <w:pStyle w:val="TOC2"/>
        <w:tabs>
          <w:tab w:val="right" w:leader="dot" w:pos="10194"/>
        </w:tabs>
        <w:rPr>
          <w:rFonts w:asciiTheme="minorHAnsi" w:hAnsiTheme="minorHAnsi"/>
          <w:noProof/>
          <w:kern w:val="2"/>
          <w:szCs w:val="24"/>
          <w14:ligatures w14:val="standardContextual"/>
        </w:rPr>
      </w:pPr>
      <w:hyperlink w:anchor="_Toc207111680" w:history="1">
        <w:r w:rsidRPr="00440FAF">
          <w:rPr>
            <w:rStyle w:val="Hyperlink"/>
            <w:noProof/>
          </w:rPr>
          <w:t>I am not happy!</w:t>
        </w:r>
        <w:r>
          <w:rPr>
            <w:noProof/>
            <w:webHidden/>
          </w:rPr>
          <w:tab/>
        </w:r>
        <w:r>
          <w:rPr>
            <w:noProof/>
            <w:webHidden/>
          </w:rPr>
          <w:fldChar w:fldCharType="begin"/>
        </w:r>
        <w:r>
          <w:rPr>
            <w:noProof/>
            <w:webHidden/>
          </w:rPr>
          <w:instrText xml:space="preserve"> PAGEREF _Toc207111680 \h </w:instrText>
        </w:r>
        <w:r>
          <w:rPr>
            <w:noProof/>
            <w:webHidden/>
          </w:rPr>
        </w:r>
        <w:r>
          <w:rPr>
            <w:noProof/>
            <w:webHidden/>
          </w:rPr>
          <w:fldChar w:fldCharType="separate"/>
        </w:r>
        <w:r>
          <w:rPr>
            <w:noProof/>
            <w:webHidden/>
          </w:rPr>
          <w:t>205</w:t>
        </w:r>
        <w:r>
          <w:rPr>
            <w:noProof/>
            <w:webHidden/>
          </w:rPr>
          <w:fldChar w:fldCharType="end"/>
        </w:r>
      </w:hyperlink>
    </w:p>
    <w:p w14:paraId="3750128F" w14:textId="7629E528" w:rsidR="001C603B" w:rsidRDefault="001C603B">
      <w:pPr>
        <w:pStyle w:val="TOC2"/>
        <w:tabs>
          <w:tab w:val="right" w:leader="dot" w:pos="10194"/>
        </w:tabs>
        <w:rPr>
          <w:rFonts w:asciiTheme="minorHAnsi" w:hAnsiTheme="minorHAnsi"/>
          <w:noProof/>
          <w:kern w:val="2"/>
          <w:szCs w:val="24"/>
          <w14:ligatures w14:val="standardContextual"/>
        </w:rPr>
      </w:pPr>
      <w:hyperlink w:anchor="_Toc207111681" w:history="1">
        <w:r w:rsidRPr="00440FAF">
          <w:rPr>
            <w:rStyle w:val="Hyperlink"/>
            <w:noProof/>
          </w:rPr>
          <w:t>Find out more</w:t>
        </w:r>
        <w:r>
          <w:rPr>
            <w:noProof/>
            <w:webHidden/>
          </w:rPr>
          <w:tab/>
        </w:r>
        <w:r>
          <w:rPr>
            <w:noProof/>
            <w:webHidden/>
          </w:rPr>
          <w:fldChar w:fldCharType="begin"/>
        </w:r>
        <w:r>
          <w:rPr>
            <w:noProof/>
            <w:webHidden/>
          </w:rPr>
          <w:instrText xml:space="preserve"> PAGEREF _Toc207111681 \h </w:instrText>
        </w:r>
        <w:r>
          <w:rPr>
            <w:noProof/>
            <w:webHidden/>
          </w:rPr>
        </w:r>
        <w:r>
          <w:rPr>
            <w:noProof/>
            <w:webHidden/>
          </w:rPr>
          <w:fldChar w:fldCharType="separate"/>
        </w:r>
        <w:r>
          <w:rPr>
            <w:noProof/>
            <w:webHidden/>
          </w:rPr>
          <w:t>206</w:t>
        </w:r>
        <w:r>
          <w:rPr>
            <w:noProof/>
            <w:webHidden/>
          </w:rPr>
          <w:fldChar w:fldCharType="end"/>
        </w:r>
      </w:hyperlink>
    </w:p>
    <w:p w14:paraId="15E4DAC8" w14:textId="69DB2A11" w:rsidR="001C603B" w:rsidRDefault="001C603B">
      <w:pPr>
        <w:pStyle w:val="TOC2"/>
        <w:tabs>
          <w:tab w:val="right" w:leader="dot" w:pos="10194"/>
        </w:tabs>
        <w:rPr>
          <w:rFonts w:asciiTheme="minorHAnsi" w:hAnsiTheme="minorHAnsi"/>
          <w:noProof/>
          <w:kern w:val="2"/>
          <w:szCs w:val="24"/>
          <w14:ligatures w14:val="standardContextual"/>
        </w:rPr>
      </w:pPr>
      <w:hyperlink w:anchor="_Toc207111682" w:history="1">
        <w:r w:rsidRPr="00440FAF">
          <w:rPr>
            <w:rStyle w:val="Hyperlink"/>
            <w:noProof/>
          </w:rPr>
          <w:t>Any further questions?</w:t>
        </w:r>
        <w:r>
          <w:rPr>
            <w:noProof/>
            <w:webHidden/>
          </w:rPr>
          <w:tab/>
        </w:r>
        <w:r>
          <w:rPr>
            <w:noProof/>
            <w:webHidden/>
          </w:rPr>
          <w:fldChar w:fldCharType="begin"/>
        </w:r>
        <w:r>
          <w:rPr>
            <w:noProof/>
            <w:webHidden/>
          </w:rPr>
          <w:instrText xml:space="preserve"> PAGEREF _Toc207111682 \h </w:instrText>
        </w:r>
        <w:r>
          <w:rPr>
            <w:noProof/>
            <w:webHidden/>
          </w:rPr>
        </w:r>
        <w:r>
          <w:rPr>
            <w:noProof/>
            <w:webHidden/>
          </w:rPr>
          <w:fldChar w:fldCharType="separate"/>
        </w:r>
        <w:r>
          <w:rPr>
            <w:noProof/>
            <w:webHidden/>
          </w:rPr>
          <w:t>206</w:t>
        </w:r>
        <w:r>
          <w:rPr>
            <w:noProof/>
            <w:webHidden/>
          </w:rPr>
          <w:fldChar w:fldCharType="end"/>
        </w:r>
      </w:hyperlink>
    </w:p>
    <w:p w14:paraId="07A9F48A" w14:textId="1D6E7097" w:rsidR="001C603B" w:rsidRDefault="001C603B">
      <w:pPr>
        <w:pStyle w:val="TOC1"/>
        <w:rPr>
          <w:rFonts w:asciiTheme="minorHAnsi" w:hAnsiTheme="minorHAnsi"/>
          <w:b w:val="0"/>
          <w:bCs w:val="0"/>
          <w:kern w:val="2"/>
          <w:szCs w:val="24"/>
          <w14:ligatures w14:val="standardContextual"/>
        </w:rPr>
      </w:pPr>
      <w:hyperlink w:anchor="_Toc207111683" w:history="1">
        <w:r w:rsidRPr="00440FAF">
          <w:rPr>
            <w:rStyle w:val="Hyperlink"/>
          </w:rPr>
          <w:t>Think Family staff guidance</w:t>
        </w:r>
        <w:r>
          <w:rPr>
            <w:webHidden/>
          </w:rPr>
          <w:tab/>
        </w:r>
        <w:r>
          <w:rPr>
            <w:webHidden/>
          </w:rPr>
          <w:fldChar w:fldCharType="begin"/>
        </w:r>
        <w:r>
          <w:rPr>
            <w:webHidden/>
          </w:rPr>
          <w:instrText xml:space="preserve"> PAGEREF _Toc207111683 \h </w:instrText>
        </w:r>
        <w:r>
          <w:rPr>
            <w:webHidden/>
          </w:rPr>
        </w:r>
        <w:r>
          <w:rPr>
            <w:webHidden/>
          </w:rPr>
          <w:fldChar w:fldCharType="separate"/>
        </w:r>
        <w:r>
          <w:rPr>
            <w:webHidden/>
          </w:rPr>
          <w:t>207</w:t>
        </w:r>
        <w:r>
          <w:rPr>
            <w:webHidden/>
          </w:rPr>
          <w:fldChar w:fldCharType="end"/>
        </w:r>
      </w:hyperlink>
    </w:p>
    <w:p w14:paraId="1E17095B" w14:textId="5E7A8849" w:rsidR="001C603B" w:rsidRDefault="001C603B">
      <w:pPr>
        <w:pStyle w:val="TOC2"/>
        <w:tabs>
          <w:tab w:val="right" w:leader="dot" w:pos="10194"/>
        </w:tabs>
        <w:rPr>
          <w:rFonts w:asciiTheme="minorHAnsi" w:hAnsiTheme="minorHAnsi"/>
          <w:noProof/>
          <w:kern w:val="2"/>
          <w:szCs w:val="24"/>
          <w14:ligatures w14:val="standardContextual"/>
        </w:rPr>
      </w:pPr>
      <w:hyperlink w:anchor="_Toc207111684" w:history="1">
        <w:r w:rsidRPr="00440FAF">
          <w:rPr>
            <w:rStyle w:val="Hyperlink"/>
            <w:noProof/>
          </w:rPr>
          <w:t>Think Family throughout the safeguarding process</w:t>
        </w:r>
        <w:r>
          <w:rPr>
            <w:noProof/>
            <w:webHidden/>
          </w:rPr>
          <w:tab/>
        </w:r>
        <w:r>
          <w:rPr>
            <w:noProof/>
            <w:webHidden/>
          </w:rPr>
          <w:fldChar w:fldCharType="begin"/>
        </w:r>
        <w:r>
          <w:rPr>
            <w:noProof/>
            <w:webHidden/>
          </w:rPr>
          <w:instrText xml:space="preserve"> PAGEREF _Toc207111684 \h </w:instrText>
        </w:r>
        <w:r>
          <w:rPr>
            <w:noProof/>
            <w:webHidden/>
          </w:rPr>
        </w:r>
        <w:r>
          <w:rPr>
            <w:noProof/>
            <w:webHidden/>
          </w:rPr>
          <w:fldChar w:fldCharType="separate"/>
        </w:r>
        <w:r>
          <w:rPr>
            <w:noProof/>
            <w:webHidden/>
          </w:rPr>
          <w:t>207</w:t>
        </w:r>
        <w:r>
          <w:rPr>
            <w:noProof/>
            <w:webHidden/>
          </w:rPr>
          <w:fldChar w:fldCharType="end"/>
        </w:r>
      </w:hyperlink>
    </w:p>
    <w:p w14:paraId="74CEBCE0" w14:textId="0F64523D" w:rsidR="001C603B" w:rsidRDefault="001C603B">
      <w:pPr>
        <w:pStyle w:val="TOC1"/>
        <w:rPr>
          <w:rFonts w:asciiTheme="minorHAnsi" w:hAnsiTheme="minorHAnsi"/>
          <w:b w:val="0"/>
          <w:bCs w:val="0"/>
          <w:kern w:val="2"/>
          <w:szCs w:val="24"/>
          <w14:ligatures w14:val="standardContextual"/>
        </w:rPr>
      </w:pPr>
      <w:hyperlink w:anchor="_Toc207111685" w:history="1">
        <w:r w:rsidRPr="00440FAF">
          <w:rPr>
            <w:rStyle w:val="Hyperlink"/>
          </w:rPr>
          <w:t>‘Was not brought’ – guidance for a withdrawal or refusal of services by the adult</w:t>
        </w:r>
        <w:r>
          <w:rPr>
            <w:webHidden/>
          </w:rPr>
          <w:tab/>
        </w:r>
        <w:r>
          <w:rPr>
            <w:webHidden/>
          </w:rPr>
          <w:fldChar w:fldCharType="begin"/>
        </w:r>
        <w:r>
          <w:rPr>
            <w:webHidden/>
          </w:rPr>
          <w:instrText xml:space="preserve"> PAGEREF _Toc207111685 \h </w:instrText>
        </w:r>
        <w:r>
          <w:rPr>
            <w:webHidden/>
          </w:rPr>
        </w:r>
        <w:r>
          <w:rPr>
            <w:webHidden/>
          </w:rPr>
          <w:fldChar w:fldCharType="separate"/>
        </w:r>
        <w:r>
          <w:rPr>
            <w:webHidden/>
          </w:rPr>
          <w:t>208</w:t>
        </w:r>
        <w:r>
          <w:rPr>
            <w:webHidden/>
          </w:rPr>
          <w:fldChar w:fldCharType="end"/>
        </w:r>
      </w:hyperlink>
    </w:p>
    <w:p w14:paraId="3A30CEE4" w14:textId="052F3B6F" w:rsidR="001C603B" w:rsidRDefault="001C603B">
      <w:pPr>
        <w:pStyle w:val="TOC1"/>
        <w:rPr>
          <w:rFonts w:asciiTheme="minorHAnsi" w:hAnsiTheme="minorHAnsi"/>
          <w:b w:val="0"/>
          <w:bCs w:val="0"/>
          <w:kern w:val="2"/>
          <w:szCs w:val="24"/>
          <w14:ligatures w14:val="standardContextual"/>
        </w:rPr>
      </w:pPr>
      <w:hyperlink w:anchor="_Toc207111686" w:history="1">
        <w:r w:rsidRPr="00440FAF">
          <w:rPr>
            <w:rStyle w:val="Hyperlink"/>
          </w:rPr>
          <w:t>Working with the Coroner</w:t>
        </w:r>
        <w:r>
          <w:rPr>
            <w:webHidden/>
          </w:rPr>
          <w:tab/>
        </w:r>
        <w:r>
          <w:rPr>
            <w:webHidden/>
          </w:rPr>
          <w:fldChar w:fldCharType="begin"/>
        </w:r>
        <w:r>
          <w:rPr>
            <w:webHidden/>
          </w:rPr>
          <w:instrText xml:space="preserve"> PAGEREF _Toc207111686 \h </w:instrText>
        </w:r>
        <w:r>
          <w:rPr>
            <w:webHidden/>
          </w:rPr>
        </w:r>
        <w:r>
          <w:rPr>
            <w:webHidden/>
          </w:rPr>
          <w:fldChar w:fldCharType="separate"/>
        </w:r>
        <w:r>
          <w:rPr>
            <w:webHidden/>
          </w:rPr>
          <w:t>210</w:t>
        </w:r>
        <w:r>
          <w:rPr>
            <w:webHidden/>
          </w:rPr>
          <w:fldChar w:fldCharType="end"/>
        </w:r>
      </w:hyperlink>
    </w:p>
    <w:p w14:paraId="7D7DE1DB" w14:textId="09A85AFC" w:rsidR="001C603B" w:rsidRDefault="001C603B">
      <w:pPr>
        <w:pStyle w:val="TOC2"/>
        <w:tabs>
          <w:tab w:val="right" w:leader="dot" w:pos="10194"/>
        </w:tabs>
        <w:rPr>
          <w:rFonts w:asciiTheme="minorHAnsi" w:hAnsiTheme="minorHAnsi"/>
          <w:noProof/>
          <w:kern w:val="2"/>
          <w:szCs w:val="24"/>
          <w14:ligatures w14:val="standardContextual"/>
        </w:rPr>
      </w:pPr>
      <w:hyperlink w:anchor="_Toc207111687" w:history="1">
        <w:r w:rsidRPr="00440FAF">
          <w:rPr>
            <w:rStyle w:val="Hyperlink"/>
            <w:noProof/>
          </w:rPr>
          <w:t>Who is the coroner?</w:t>
        </w:r>
        <w:r>
          <w:rPr>
            <w:noProof/>
            <w:webHidden/>
          </w:rPr>
          <w:tab/>
        </w:r>
        <w:r>
          <w:rPr>
            <w:noProof/>
            <w:webHidden/>
          </w:rPr>
          <w:fldChar w:fldCharType="begin"/>
        </w:r>
        <w:r>
          <w:rPr>
            <w:noProof/>
            <w:webHidden/>
          </w:rPr>
          <w:instrText xml:space="preserve"> PAGEREF _Toc207111687 \h </w:instrText>
        </w:r>
        <w:r>
          <w:rPr>
            <w:noProof/>
            <w:webHidden/>
          </w:rPr>
        </w:r>
        <w:r>
          <w:rPr>
            <w:noProof/>
            <w:webHidden/>
          </w:rPr>
          <w:fldChar w:fldCharType="separate"/>
        </w:r>
        <w:r>
          <w:rPr>
            <w:noProof/>
            <w:webHidden/>
          </w:rPr>
          <w:t>210</w:t>
        </w:r>
        <w:r>
          <w:rPr>
            <w:noProof/>
            <w:webHidden/>
          </w:rPr>
          <w:fldChar w:fldCharType="end"/>
        </w:r>
      </w:hyperlink>
    </w:p>
    <w:p w14:paraId="614E9760" w14:textId="483AF9E2" w:rsidR="001C603B" w:rsidRDefault="001C603B">
      <w:pPr>
        <w:pStyle w:val="TOC2"/>
        <w:tabs>
          <w:tab w:val="right" w:leader="dot" w:pos="10194"/>
        </w:tabs>
        <w:rPr>
          <w:rFonts w:asciiTheme="minorHAnsi" w:hAnsiTheme="minorHAnsi"/>
          <w:noProof/>
          <w:kern w:val="2"/>
          <w:szCs w:val="24"/>
          <w14:ligatures w14:val="standardContextual"/>
        </w:rPr>
      </w:pPr>
      <w:hyperlink w:anchor="_Toc207111688" w:history="1">
        <w:r w:rsidRPr="00440FAF">
          <w:rPr>
            <w:rStyle w:val="Hyperlink"/>
            <w:noProof/>
          </w:rPr>
          <w:t>The function and purpose of the coroner’s court</w:t>
        </w:r>
        <w:r>
          <w:rPr>
            <w:noProof/>
            <w:webHidden/>
          </w:rPr>
          <w:tab/>
        </w:r>
        <w:r>
          <w:rPr>
            <w:noProof/>
            <w:webHidden/>
          </w:rPr>
          <w:fldChar w:fldCharType="begin"/>
        </w:r>
        <w:r>
          <w:rPr>
            <w:noProof/>
            <w:webHidden/>
          </w:rPr>
          <w:instrText xml:space="preserve"> PAGEREF _Toc207111688 \h </w:instrText>
        </w:r>
        <w:r>
          <w:rPr>
            <w:noProof/>
            <w:webHidden/>
          </w:rPr>
        </w:r>
        <w:r>
          <w:rPr>
            <w:noProof/>
            <w:webHidden/>
          </w:rPr>
          <w:fldChar w:fldCharType="separate"/>
        </w:r>
        <w:r>
          <w:rPr>
            <w:noProof/>
            <w:webHidden/>
          </w:rPr>
          <w:t>210</w:t>
        </w:r>
        <w:r>
          <w:rPr>
            <w:noProof/>
            <w:webHidden/>
          </w:rPr>
          <w:fldChar w:fldCharType="end"/>
        </w:r>
      </w:hyperlink>
    </w:p>
    <w:p w14:paraId="1F1231CB" w14:textId="2E767BB5" w:rsidR="001C603B" w:rsidRDefault="001C603B">
      <w:pPr>
        <w:pStyle w:val="TOC2"/>
        <w:tabs>
          <w:tab w:val="right" w:leader="dot" w:pos="10194"/>
        </w:tabs>
        <w:rPr>
          <w:rFonts w:asciiTheme="minorHAnsi" w:hAnsiTheme="minorHAnsi"/>
          <w:noProof/>
          <w:kern w:val="2"/>
          <w:szCs w:val="24"/>
          <w14:ligatures w14:val="standardContextual"/>
        </w:rPr>
      </w:pPr>
      <w:hyperlink w:anchor="_Toc207111689" w:history="1">
        <w:r w:rsidRPr="00440FAF">
          <w:rPr>
            <w:rStyle w:val="Hyperlink"/>
            <w:noProof/>
          </w:rPr>
          <w:t>Actions coroners take</w:t>
        </w:r>
        <w:r>
          <w:rPr>
            <w:noProof/>
            <w:webHidden/>
          </w:rPr>
          <w:tab/>
        </w:r>
        <w:r>
          <w:rPr>
            <w:noProof/>
            <w:webHidden/>
          </w:rPr>
          <w:fldChar w:fldCharType="begin"/>
        </w:r>
        <w:r>
          <w:rPr>
            <w:noProof/>
            <w:webHidden/>
          </w:rPr>
          <w:instrText xml:space="preserve"> PAGEREF _Toc207111689 \h </w:instrText>
        </w:r>
        <w:r>
          <w:rPr>
            <w:noProof/>
            <w:webHidden/>
          </w:rPr>
        </w:r>
        <w:r>
          <w:rPr>
            <w:noProof/>
            <w:webHidden/>
          </w:rPr>
          <w:fldChar w:fldCharType="separate"/>
        </w:r>
        <w:r>
          <w:rPr>
            <w:noProof/>
            <w:webHidden/>
          </w:rPr>
          <w:t>211</w:t>
        </w:r>
        <w:r>
          <w:rPr>
            <w:noProof/>
            <w:webHidden/>
          </w:rPr>
          <w:fldChar w:fldCharType="end"/>
        </w:r>
      </w:hyperlink>
    </w:p>
    <w:p w14:paraId="180CEC26" w14:textId="41712B3E" w:rsidR="001C603B" w:rsidRDefault="001C603B">
      <w:pPr>
        <w:pStyle w:val="TOC2"/>
        <w:tabs>
          <w:tab w:val="right" w:leader="dot" w:pos="10194"/>
        </w:tabs>
        <w:rPr>
          <w:rFonts w:asciiTheme="minorHAnsi" w:hAnsiTheme="minorHAnsi"/>
          <w:noProof/>
          <w:kern w:val="2"/>
          <w:szCs w:val="24"/>
          <w14:ligatures w14:val="standardContextual"/>
        </w:rPr>
      </w:pPr>
      <w:hyperlink w:anchor="_Toc207111690" w:history="1">
        <w:r w:rsidRPr="00440FAF">
          <w:rPr>
            <w:rStyle w:val="Hyperlink"/>
            <w:noProof/>
          </w:rPr>
          <w:t>Initial investigation by the coroner</w:t>
        </w:r>
        <w:r>
          <w:rPr>
            <w:noProof/>
            <w:webHidden/>
          </w:rPr>
          <w:tab/>
        </w:r>
        <w:r>
          <w:rPr>
            <w:noProof/>
            <w:webHidden/>
          </w:rPr>
          <w:fldChar w:fldCharType="begin"/>
        </w:r>
        <w:r>
          <w:rPr>
            <w:noProof/>
            <w:webHidden/>
          </w:rPr>
          <w:instrText xml:space="preserve"> PAGEREF _Toc207111690 \h </w:instrText>
        </w:r>
        <w:r>
          <w:rPr>
            <w:noProof/>
            <w:webHidden/>
          </w:rPr>
        </w:r>
        <w:r>
          <w:rPr>
            <w:noProof/>
            <w:webHidden/>
          </w:rPr>
          <w:fldChar w:fldCharType="separate"/>
        </w:r>
        <w:r>
          <w:rPr>
            <w:noProof/>
            <w:webHidden/>
          </w:rPr>
          <w:t>212</w:t>
        </w:r>
        <w:r>
          <w:rPr>
            <w:noProof/>
            <w:webHidden/>
          </w:rPr>
          <w:fldChar w:fldCharType="end"/>
        </w:r>
      </w:hyperlink>
    </w:p>
    <w:p w14:paraId="42CC3882" w14:textId="18FA3001" w:rsidR="001C603B" w:rsidRDefault="001C603B">
      <w:pPr>
        <w:pStyle w:val="TOC2"/>
        <w:tabs>
          <w:tab w:val="right" w:leader="dot" w:pos="10194"/>
        </w:tabs>
        <w:rPr>
          <w:rFonts w:asciiTheme="minorHAnsi" w:hAnsiTheme="minorHAnsi"/>
          <w:noProof/>
          <w:kern w:val="2"/>
          <w:szCs w:val="24"/>
          <w14:ligatures w14:val="standardContextual"/>
        </w:rPr>
      </w:pPr>
      <w:hyperlink w:anchor="_Toc207111691" w:history="1">
        <w:r w:rsidRPr="00440FAF">
          <w:rPr>
            <w:rStyle w:val="Hyperlink"/>
            <w:noProof/>
          </w:rPr>
          <w:t>The inquest hearing</w:t>
        </w:r>
        <w:r>
          <w:rPr>
            <w:noProof/>
            <w:webHidden/>
          </w:rPr>
          <w:tab/>
        </w:r>
        <w:r>
          <w:rPr>
            <w:noProof/>
            <w:webHidden/>
          </w:rPr>
          <w:fldChar w:fldCharType="begin"/>
        </w:r>
        <w:r>
          <w:rPr>
            <w:noProof/>
            <w:webHidden/>
          </w:rPr>
          <w:instrText xml:space="preserve"> PAGEREF _Toc207111691 \h </w:instrText>
        </w:r>
        <w:r>
          <w:rPr>
            <w:noProof/>
            <w:webHidden/>
          </w:rPr>
        </w:r>
        <w:r>
          <w:rPr>
            <w:noProof/>
            <w:webHidden/>
          </w:rPr>
          <w:fldChar w:fldCharType="separate"/>
        </w:r>
        <w:r>
          <w:rPr>
            <w:noProof/>
            <w:webHidden/>
          </w:rPr>
          <w:t>214</w:t>
        </w:r>
        <w:r>
          <w:rPr>
            <w:noProof/>
            <w:webHidden/>
          </w:rPr>
          <w:fldChar w:fldCharType="end"/>
        </w:r>
      </w:hyperlink>
    </w:p>
    <w:p w14:paraId="2FA0B0BD" w14:textId="6D5CDB32" w:rsidR="001C603B" w:rsidRDefault="001C603B">
      <w:pPr>
        <w:pStyle w:val="TOC2"/>
        <w:tabs>
          <w:tab w:val="right" w:leader="dot" w:pos="10194"/>
        </w:tabs>
        <w:rPr>
          <w:rFonts w:asciiTheme="minorHAnsi" w:hAnsiTheme="minorHAnsi"/>
          <w:noProof/>
          <w:kern w:val="2"/>
          <w:szCs w:val="24"/>
          <w14:ligatures w14:val="standardContextual"/>
        </w:rPr>
      </w:pPr>
      <w:hyperlink w:anchor="_Toc207111692" w:history="1">
        <w:r w:rsidRPr="00440FAF">
          <w:rPr>
            <w:rStyle w:val="Hyperlink"/>
            <w:noProof/>
          </w:rPr>
          <w:t>Providing evidence to the coroner</w:t>
        </w:r>
        <w:r>
          <w:rPr>
            <w:noProof/>
            <w:webHidden/>
          </w:rPr>
          <w:tab/>
        </w:r>
        <w:r>
          <w:rPr>
            <w:noProof/>
            <w:webHidden/>
          </w:rPr>
          <w:fldChar w:fldCharType="begin"/>
        </w:r>
        <w:r>
          <w:rPr>
            <w:noProof/>
            <w:webHidden/>
          </w:rPr>
          <w:instrText xml:space="preserve"> PAGEREF _Toc207111692 \h </w:instrText>
        </w:r>
        <w:r>
          <w:rPr>
            <w:noProof/>
            <w:webHidden/>
          </w:rPr>
        </w:r>
        <w:r>
          <w:rPr>
            <w:noProof/>
            <w:webHidden/>
          </w:rPr>
          <w:fldChar w:fldCharType="separate"/>
        </w:r>
        <w:r>
          <w:rPr>
            <w:noProof/>
            <w:webHidden/>
          </w:rPr>
          <w:t>214</w:t>
        </w:r>
        <w:r>
          <w:rPr>
            <w:noProof/>
            <w:webHidden/>
          </w:rPr>
          <w:fldChar w:fldCharType="end"/>
        </w:r>
      </w:hyperlink>
    </w:p>
    <w:p w14:paraId="42A91083" w14:textId="21B17DE1" w:rsidR="001C603B" w:rsidRDefault="001C603B">
      <w:pPr>
        <w:pStyle w:val="TOC2"/>
        <w:tabs>
          <w:tab w:val="right" w:leader="dot" w:pos="10194"/>
        </w:tabs>
        <w:rPr>
          <w:rFonts w:asciiTheme="minorHAnsi" w:hAnsiTheme="minorHAnsi"/>
          <w:noProof/>
          <w:kern w:val="2"/>
          <w:szCs w:val="24"/>
          <w14:ligatures w14:val="standardContextual"/>
        </w:rPr>
      </w:pPr>
      <w:hyperlink w:anchor="_Toc207111693" w:history="1">
        <w:r w:rsidRPr="00440FAF">
          <w:rPr>
            <w:rStyle w:val="Hyperlink"/>
            <w:noProof/>
          </w:rPr>
          <w:t>Points to remember when giving evidence in coroner’s court</w:t>
        </w:r>
        <w:r>
          <w:rPr>
            <w:noProof/>
            <w:webHidden/>
          </w:rPr>
          <w:tab/>
        </w:r>
        <w:r>
          <w:rPr>
            <w:noProof/>
            <w:webHidden/>
          </w:rPr>
          <w:fldChar w:fldCharType="begin"/>
        </w:r>
        <w:r>
          <w:rPr>
            <w:noProof/>
            <w:webHidden/>
          </w:rPr>
          <w:instrText xml:space="preserve"> PAGEREF _Toc207111693 \h </w:instrText>
        </w:r>
        <w:r>
          <w:rPr>
            <w:noProof/>
            <w:webHidden/>
          </w:rPr>
        </w:r>
        <w:r>
          <w:rPr>
            <w:noProof/>
            <w:webHidden/>
          </w:rPr>
          <w:fldChar w:fldCharType="separate"/>
        </w:r>
        <w:r>
          <w:rPr>
            <w:noProof/>
            <w:webHidden/>
          </w:rPr>
          <w:t>214</w:t>
        </w:r>
        <w:r>
          <w:rPr>
            <w:noProof/>
            <w:webHidden/>
          </w:rPr>
          <w:fldChar w:fldCharType="end"/>
        </w:r>
      </w:hyperlink>
    </w:p>
    <w:p w14:paraId="6AEB40DD" w14:textId="2B18AFC0" w:rsidR="001C603B" w:rsidRDefault="001C603B">
      <w:pPr>
        <w:pStyle w:val="TOC2"/>
        <w:tabs>
          <w:tab w:val="right" w:leader="dot" w:pos="10194"/>
        </w:tabs>
        <w:rPr>
          <w:rFonts w:asciiTheme="minorHAnsi" w:hAnsiTheme="minorHAnsi"/>
          <w:noProof/>
          <w:kern w:val="2"/>
          <w:szCs w:val="24"/>
          <w14:ligatures w14:val="standardContextual"/>
        </w:rPr>
      </w:pPr>
      <w:hyperlink w:anchor="_Toc207111694" w:history="1">
        <w:r w:rsidRPr="00440FAF">
          <w:rPr>
            <w:rStyle w:val="Hyperlink"/>
            <w:noProof/>
          </w:rPr>
          <w:t>Reports</w:t>
        </w:r>
        <w:r>
          <w:rPr>
            <w:noProof/>
            <w:webHidden/>
          </w:rPr>
          <w:tab/>
        </w:r>
        <w:r>
          <w:rPr>
            <w:noProof/>
            <w:webHidden/>
          </w:rPr>
          <w:fldChar w:fldCharType="begin"/>
        </w:r>
        <w:r>
          <w:rPr>
            <w:noProof/>
            <w:webHidden/>
          </w:rPr>
          <w:instrText xml:space="preserve"> PAGEREF _Toc207111694 \h </w:instrText>
        </w:r>
        <w:r>
          <w:rPr>
            <w:noProof/>
            <w:webHidden/>
          </w:rPr>
        </w:r>
        <w:r>
          <w:rPr>
            <w:noProof/>
            <w:webHidden/>
          </w:rPr>
          <w:fldChar w:fldCharType="separate"/>
        </w:r>
        <w:r>
          <w:rPr>
            <w:noProof/>
            <w:webHidden/>
          </w:rPr>
          <w:t>216</w:t>
        </w:r>
        <w:r>
          <w:rPr>
            <w:noProof/>
            <w:webHidden/>
          </w:rPr>
          <w:fldChar w:fldCharType="end"/>
        </w:r>
      </w:hyperlink>
    </w:p>
    <w:p w14:paraId="5E243EDE" w14:textId="7D4566E5" w:rsidR="001C603B" w:rsidRDefault="001C603B">
      <w:pPr>
        <w:pStyle w:val="TOC2"/>
        <w:tabs>
          <w:tab w:val="right" w:leader="dot" w:pos="10194"/>
        </w:tabs>
        <w:rPr>
          <w:rFonts w:asciiTheme="minorHAnsi" w:hAnsiTheme="minorHAnsi"/>
          <w:noProof/>
          <w:kern w:val="2"/>
          <w:szCs w:val="24"/>
          <w14:ligatures w14:val="standardContextual"/>
        </w:rPr>
      </w:pPr>
      <w:hyperlink w:anchor="_Toc207111695" w:history="1">
        <w:r w:rsidRPr="00440FAF">
          <w:rPr>
            <w:rStyle w:val="Hyperlink"/>
            <w:noProof/>
          </w:rPr>
          <w:t>Giving evidence</w:t>
        </w:r>
        <w:r>
          <w:rPr>
            <w:noProof/>
            <w:webHidden/>
          </w:rPr>
          <w:tab/>
        </w:r>
        <w:r>
          <w:rPr>
            <w:noProof/>
            <w:webHidden/>
          </w:rPr>
          <w:fldChar w:fldCharType="begin"/>
        </w:r>
        <w:r>
          <w:rPr>
            <w:noProof/>
            <w:webHidden/>
          </w:rPr>
          <w:instrText xml:space="preserve"> PAGEREF _Toc207111695 \h </w:instrText>
        </w:r>
        <w:r>
          <w:rPr>
            <w:noProof/>
            <w:webHidden/>
          </w:rPr>
        </w:r>
        <w:r>
          <w:rPr>
            <w:noProof/>
            <w:webHidden/>
          </w:rPr>
          <w:fldChar w:fldCharType="separate"/>
        </w:r>
        <w:r>
          <w:rPr>
            <w:noProof/>
            <w:webHidden/>
          </w:rPr>
          <w:t>217</w:t>
        </w:r>
        <w:r>
          <w:rPr>
            <w:noProof/>
            <w:webHidden/>
          </w:rPr>
          <w:fldChar w:fldCharType="end"/>
        </w:r>
      </w:hyperlink>
    </w:p>
    <w:p w14:paraId="2F8CA9BC" w14:textId="6AD35EA7" w:rsidR="001C603B" w:rsidRDefault="001C603B">
      <w:pPr>
        <w:pStyle w:val="TOC2"/>
        <w:tabs>
          <w:tab w:val="right" w:leader="dot" w:pos="10194"/>
        </w:tabs>
        <w:rPr>
          <w:rFonts w:asciiTheme="minorHAnsi" w:hAnsiTheme="minorHAnsi"/>
          <w:noProof/>
          <w:kern w:val="2"/>
          <w:szCs w:val="24"/>
          <w14:ligatures w14:val="standardContextual"/>
        </w:rPr>
      </w:pPr>
      <w:hyperlink w:anchor="_Toc207111696" w:history="1">
        <w:r w:rsidRPr="00440FAF">
          <w:rPr>
            <w:rStyle w:val="Hyperlink"/>
            <w:noProof/>
          </w:rPr>
          <w:t>Summing-up and the verdict</w:t>
        </w:r>
        <w:r>
          <w:rPr>
            <w:noProof/>
            <w:webHidden/>
          </w:rPr>
          <w:tab/>
        </w:r>
        <w:r>
          <w:rPr>
            <w:noProof/>
            <w:webHidden/>
          </w:rPr>
          <w:fldChar w:fldCharType="begin"/>
        </w:r>
        <w:r>
          <w:rPr>
            <w:noProof/>
            <w:webHidden/>
          </w:rPr>
          <w:instrText xml:space="preserve"> PAGEREF _Toc207111696 \h </w:instrText>
        </w:r>
        <w:r>
          <w:rPr>
            <w:noProof/>
            <w:webHidden/>
          </w:rPr>
        </w:r>
        <w:r>
          <w:rPr>
            <w:noProof/>
            <w:webHidden/>
          </w:rPr>
          <w:fldChar w:fldCharType="separate"/>
        </w:r>
        <w:r>
          <w:rPr>
            <w:noProof/>
            <w:webHidden/>
          </w:rPr>
          <w:t>217</w:t>
        </w:r>
        <w:r>
          <w:rPr>
            <w:noProof/>
            <w:webHidden/>
          </w:rPr>
          <w:fldChar w:fldCharType="end"/>
        </w:r>
      </w:hyperlink>
    </w:p>
    <w:p w14:paraId="42585808" w14:textId="0AA6EB7C" w:rsidR="001C603B" w:rsidRDefault="001C603B">
      <w:pPr>
        <w:pStyle w:val="TOC2"/>
        <w:tabs>
          <w:tab w:val="right" w:leader="dot" w:pos="10194"/>
        </w:tabs>
        <w:rPr>
          <w:rFonts w:asciiTheme="minorHAnsi" w:hAnsiTheme="minorHAnsi"/>
          <w:noProof/>
          <w:kern w:val="2"/>
          <w:szCs w:val="24"/>
          <w14:ligatures w14:val="standardContextual"/>
        </w:rPr>
      </w:pPr>
      <w:hyperlink w:anchor="_Toc207111697" w:history="1">
        <w:r w:rsidRPr="00440FAF">
          <w:rPr>
            <w:rStyle w:val="Hyperlink"/>
            <w:noProof/>
          </w:rPr>
          <w:t>Other court proceedings</w:t>
        </w:r>
        <w:r>
          <w:rPr>
            <w:noProof/>
            <w:webHidden/>
          </w:rPr>
          <w:tab/>
        </w:r>
        <w:r>
          <w:rPr>
            <w:noProof/>
            <w:webHidden/>
          </w:rPr>
          <w:fldChar w:fldCharType="begin"/>
        </w:r>
        <w:r>
          <w:rPr>
            <w:noProof/>
            <w:webHidden/>
          </w:rPr>
          <w:instrText xml:space="preserve"> PAGEREF _Toc207111697 \h </w:instrText>
        </w:r>
        <w:r>
          <w:rPr>
            <w:noProof/>
            <w:webHidden/>
          </w:rPr>
        </w:r>
        <w:r>
          <w:rPr>
            <w:noProof/>
            <w:webHidden/>
          </w:rPr>
          <w:fldChar w:fldCharType="separate"/>
        </w:r>
        <w:r>
          <w:rPr>
            <w:noProof/>
            <w:webHidden/>
          </w:rPr>
          <w:t>218</w:t>
        </w:r>
        <w:r>
          <w:rPr>
            <w:noProof/>
            <w:webHidden/>
          </w:rPr>
          <w:fldChar w:fldCharType="end"/>
        </w:r>
      </w:hyperlink>
    </w:p>
    <w:p w14:paraId="5235F05D" w14:textId="262AA156" w:rsidR="001C603B" w:rsidRDefault="001C603B">
      <w:pPr>
        <w:pStyle w:val="TOC2"/>
        <w:tabs>
          <w:tab w:val="right" w:leader="dot" w:pos="10194"/>
        </w:tabs>
        <w:rPr>
          <w:rFonts w:asciiTheme="minorHAnsi" w:hAnsiTheme="minorHAnsi"/>
          <w:noProof/>
          <w:kern w:val="2"/>
          <w:szCs w:val="24"/>
          <w14:ligatures w14:val="standardContextual"/>
        </w:rPr>
      </w:pPr>
      <w:hyperlink w:anchor="_Toc207111698" w:history="1">
        <w:r w:rsidRPr="00440FAF">
          <w:rPr>
            <w:rStyle w:val="Hyperlink"/>
            <w:noProof/>
          </w:rPr>
          <w:t>Reporting concerns</w:t>
        </w:r>
        <w:r>
          <w:rPr>
            <w:noProof/>
            <w:webHidden/>
          </w:rPr>
          <w:tab/>
        </w:r>
        <w:r>
          <w:rPr>
            <w:noProof/>
            <w:webHidden/>
          </w:rPr>
          <w:fldChar w:fldCharType="begin"/>
        </w:r>
        <w:r>
          <w:rPr>
            <w:noProof/>
            <w:webHidden/>
          </w:rPr>
          <w:instrText xml:space="preserve"> PAGEREF _Toc207111698 \h </w:instrText>
        </w:r>
        <w:r>
          <w:rPr>
            <w:noProof/>
            <w:webHidden/>
          </w:rPr>
        </w:r>
        <w:r>
          <w:rPr>
            <w:noProof/>
            <w:webHidden/>
          </w:rPr>
          <w:fldChar w:fldCharType="separate"/>
        </w:r>
        <w:r>
          <w:rPr>
            <w:noProof/>
            <w:webHidden/>
          </w:rPr>
          <w:t>218</w:t>
        </w:r>
        <w:r>
          <w:rPr>
            <w:noProof/>
            <w:webHidden/>
          </w:rPr>
          <w:fldChar w:fldCharType="end"/>
        </w:r>
      </w:hyperlink>
    </w:p>
    <w:p w14:paraId="7A53083B" w14:textId="0A49A291" w:rsidR="001C603B" w:rsidRDefault="001C603B">
      <w:pPr>
        <w:pStyle w:val="TOC2"/>
        <w:tabs>
          <w:tab w:val="right" w:leader="dot" w:pos="10194"/>
        </w:tabs>
        <w:rPr>
          <w:rFonts w:asciiTheme="minorHAnsi" w:hAnsiTheme="minorHAnsi"/>
          <w:noProof/>
          <w:kern w:val="2"/>
          <w:szCs w:val="24"/>
          <w14:ligatures w14:val="standardContextual"/>
        </w:rPr>
      </w:pPr>
      <w:hyperlink w:anchor="_Toc207111699" w:history="1">
        <w:r w:rsidRPr="00440FAF">
          <w:rPr>
            <w:rStyle w:val="Hyperlink"/>
            <w:noProof/>
          </w:rPr>
          <w:t>Safeguarding procedures and the Police, Next Steps meetings, Safety Planning and Concerns meetings</w:t>
        </w:r>
        <w:r>
          <w:rPr>
            <w:noProof/>
            <w:webHidden/>
          </w:rPr>
          <w:tab/>
        </w:r>
        <w:r>
          <w:rPr>
            <w:noProof/>
            <w:webHidden/>
          </w:rPr>
          <w:fldChar w:fldCharType="begin"/>
        </w:r>
        <w:r>
          <w:rPr>
            <w:noProof/>
            <w:webHidden/>
          </w:rPr>
          <w:instrText xml:space="preserve"> PAGEREF _Toc207111699 \h </w:instrText>
        </w:r>
        <w:r>
          <w:rPr>
            <w:noProof/>
            <w:webHidden/>
          </w:rPr>
        </w:r>
        <w:r>
          <w:rPr>
            <w:noProof/>
            <w:webHidden/>
          </w:rPr>
          <w:fldChar w:fldCharType="separate"/>
        </w:r>
        <w:r>
          <w:rPr>
            <w:noProof/>
            <w:webHidden/>
          </w:rPr>
          <w:t>219</w:t>
        </w:r>
        <w:r>
          <w:rPr>
            <w:noProof/>
            <w:webHidden/>
          </w:rPr>
          <w:fldChar w:fldCharType="end"/>
        </w:r>
      </w:hyperlink>
    </w:p>
    <w:p w14:paraId="5E6FC794" w14:textId="00558C78" w:rsidR="001C603B" w:rsidRDefault="001C603B">
      <w:pPr>
        <w:pStyle w:val="TOC2"/>
        <w:tabs>
          <w:tab w:val="right" w:leader="dot" w:pos="10194"/>
        </w:tabs>
        <w:rPr>
          <w:rFonts w:asciiTheme="minorHAnsi" w:hAnsiTheme="minorHAnsi"/>
          <w:noProof/>
          <w:kern w:val="2"/>
          <w:szCs w:val="24"/>
          <w14:ligatures w14:val="standardContextual"/>
        </w:rPr>
      </w:pPr>
      <w:hyperlink w:anchor="_Toc207111700" w:history="1">
        <w:r w:rsidRPr="00440FAF">
          <w:rPr>
            <w:rStyle w:val="Hyperlink"/>
            <w:noProof/>
          </w:rPr>
          <w:t>Action plan for risk to others</w:t>
        </w:r>
        <w:r>
          <w:rPr>
            <w:noProof/>
            <w:webHidden/>
          </w:rPr>
          <w:tab/>
        </w:r>
        <w:r>
          <w:rPr>
            <w:noProof/>
            <w:webHidden/>
          </w:rPr>
          <w:fldChar w:fldCharType="begin"/>
        </w:r>
        <w:r>
          <w:rPr>
            <w:noProof/>
            <w:webHidden/>
          </w:rPr>
          <w:instrText xml:space="preserve"> PAGEREF _Toc207111700 \h </w:instrText>
        </w:r>
        <w:r>
          <w:rPr>
            <w:noProof/>
            <w:webHidden/>
          </w:rPr>
        </w:r>
        <w:r>
          <w:rPr>
            <w:noProof/>
            <w:webHidden/>
          </w:rPr>
          <w:fldChar w:fldCharType="separate"/>
        </w:r>
        <w:r>
          <w:rPr>
            <w:noProof/>
            <w:webHidden/>
          </w:rPr>
          <w:t>221</w:t>
        </w:r>
        <w:r>
          <w:rPr>
            <w:noProof/>
            <w:webHidden/>
          </w:rPr>
          <w:fldChar w:fldCharType="end"/>
        </w:r>
      </w:hyperlink>
    </w:p>
    <w:p w14:paraId="01485442" w14:textId="7242BF41" w:rsidR="001C603B" w:rsidRDefault="001C603B">
      <w:pPr>
        <w:pStyle w:val="TOC2"/>
        <w:tabs>
          <w:tab w:val="right" w:leader="dot" w:pos="10194"/>
        </w:tabs>
        <w:rPr>
          <w:rFonts w:asciiTheme="minorHAnsi" w:hAnsiTheme="minorHAnsi"/>
          <w:noProof/>
          <w:kern w:val="2"/>
          <w:szCs w:val="24"/>
          <w14:ligatures w14:val="standardContextual"/>
        </w:rPr>
      </w:pPr>
      <w:hyperlink w:anchor="_Toc207111701" w:history="1">
        <w:r w:rsidRPr="00440FAF">
          <w:rPr>
            <w:rStyle w:val="Hyperlink"/>
            <w:noProof/>
          </w:rPr>
          <w:t>Working with bereaved families in situations of a suspicious or unexpected death</w:t>
        </w:r>
        <w:r>
          <w:rPr>
            <w:noProof/>
            <w:webHidden/>
          </w:rPr>
          <w:tab/>
        </w:r>
        <w:r>
          <w:rPr>
            <w:noProof/>
            <w:webHidden/>
          </w:rPr>
          <w:fldChar w:fldCharType="begin"/>
        </w:r>
        <w:r>
          <w:rPr>
            <w:noProof/>
            <w:webHidden/>
          </w:rPr>
          <w:instrText xml:space="preserve"> PAGEREF _Toc207111701 \h </w:instrText>
        </w:r>
        <w:r>
          <w:rPr>
            <w:noProof/>
            <w:webHidden/>
          </w:rPr>
        </w:r>
        <w:r>
          <w:rPr>
            <w:noProof/>
            <w:webHidden/>
          </w:rPr>
          <w:fldChar w:fldCharType="separate"/>
        </w:r>
        <w:r>
          <w:rPr>
            <w:noProof/>
            <w:webHidden/>
          </w:rPr>
          <w:t>221</w:t>
        </w:r>
        <w:r>
          <w:rPr>
            <w:noProof/>
            <w:webHidden/>
          </w:rPr>
          <w:fldChar w:fldCharType="end"/>
        </w:r>
      </w:hyperlink>
    </w:p>
    <w:p w14:paraId="4ED51322" w14:textId="0A565BBA" w:rsidR="001C603B" w:rsidRDefault="001C603B">
      <w:pPr>
        <w:pStyle w:val="TOC1"/>
        <w:rPr>
          <w:rFonts w:asciiTheme="minorHAnsi" w:hAnsiTheme="minorHAnsi"/>
          <w:b w:val="0"/>
          <w:bCs w:val="0"/>
          <w:kern w:val="2"/>
          <w:szCs w:val="24"/>
          <w14:ligatures w14:val="standardContextual"/>
        </w:rPr>
      </w:pPr>
      <w:hyperlink w:anchor="_Toc207111702" w:history="1">
        <w:r w:rsidRPr="00440FAF">
          <w:rPr>
            <w:rStyle w:val="Hyperlink"/>
          </w:rPr>
          <w:t>Guidelines on notification of deaths to the coroner where there are safeguarding concerns</w:t>
        </w:r>
        <w:r>
          <w:rPr>
            <w:webHidden/>
          </w:rPr>
          <w:tab/>
        </w:r>
        <w:r>
          <w:rPr>
            <w:webHidden/>
          </w:rPr>
          <w:fldChar w:fldCharType="begin"/>
        </w:r>
        <w:r>
          <w:rPr>
            <w:webHidden/>
          </w:rPr>
          <w:instrText xml:space="preserve"> PAGEREF _Toc207111702 \h </w:instrText>
        </w:r>
        <w:r>
          <w:rPr>
            <w:webHidden/>
          </w:rPr>
        </w:r>
        <w:r>
          <w:rPr>
            <w:webHidden/>
          </w:rPr>
          <w:fldChar w:fldCharType="separate"/>
        </w:r>
        <w:r>
          <w:rPr>
            <w:webHidden/>
          </w:rPr>
          <w:t>223</w:t>
        </w:r>
        <w:r>
          <w:rPr>
            <w:webHidden/>
          </w:rPr>
          <w:fldChar w:fldCharType="end"/>
        </w:r>
      </w:hyperlink>
    </w:p>
    <w:p w14:paraId="5F4BF12B" w14:textId="5DF25C16" w:rsidR="001C603B" w:rsidRDefault="001C603B">
      <w:pPr>
        <w:pStyle w:val="TOC2"/>
        <w:tabs>
          <w:tab w:val="right" w:leader="dot" w:pos="10194"/>
        </w:tabs>
        <w:rPr>
          <w:rFonts w:asciiTheme="minorHAnsi" w:hAnsiTheme="minorHAnsi"/>
          <w:noProof/>
          <w:kern w:val="2"/>
          <w:szCs w:val="24"/>
          <w14:ligatures w14:val="standardContextual"/>
        </w:rPr>
      </w:pPr>
      <w:hyperlink w:anchor="_Toc207111703" w:history="1">
        <w:r w:rsidRPr="00440FAF">
          <w:rPr>
            <w:rStyle w:val="Hyperlink"/>
            <w:noProof/>
          </w:rPr>
          <w:t>The law</w:t>
        </w:r>
        <w:r>
          <w:rPr>
            <w:noProof/>
            <w:webHidden/>
          </w:rPr>
          <w:tab/>
        </w:r>
        <w:r>
          <w:rPr>
            <w:noProof/>
            <w:webHidden/>
          </w:rPr>
          <w:fldChar w:fldCharType="begin"/>
        </w:r>
        <w:r>
          <w:rPr>
            <w:noProof/>
            <w:webHidden/>
          </w:rPr>
          <w:instrText xml:space="preserve"> PAGEREF _Toc207111703 \h </w:instrText>
        </w:r>
        <w:r>
          <w:rPr>
            <w:noProof/>
            <w:webHidden/>
          </w:rPr>
        </w:r>
        <w:r>
          <w:rPr>
            <w:noProof/>
            <w:webHidden/>
          </w:rPr>
          <w:fldChar w:fldCharType="separate"/>
        </w:r>
        <w:r>
          <w:rPr>
            <w:noProof/>
            <w:webHidden/>
          </w:rPr>
          <w:t>223</w:t>
        </w:r>
        <w:r>
          <w:rPr>
            <w:noProof/>
            <w:webHidden/>
          </w:rPr>
          <w:fldChar w:fldCharType="end"/>
        </w:r>
      </w:hyperlink>
    </w:p>
    <w:p w14:paraId="7F6FE08C" w14:textId="367F37FA" w:rsidR="001C603B" w:rsidRDefault="001C603B">
      <w:pPr>
        <w:pStyle w:val="TOC2"/>
        <w:tabs>
          <w:tab w:val="right" w:leader="dot" w:pos="10194"/>
        </w:tabs>
        <w:rPr>
          <w:rFonts w:asciiTheme="minorHAnsi" w:hAnsiTheme="minorHAnsi"/>
          <w:noProof/>
          <w:kern w:val="2"/>
          <w:szCs w:val="24"/>
          <w14:ligatures w14:val="standardContextual"/>
        </w:rPr>
      </w:pPr>
      <w:hyperlink w:anchor="_Toc207111704" w:history="1">
        <w:r w:rsidRPr="00440FAF">
          <w:rPr>
            <w:rStyle w:val="Hyperlink"/>
            <w:noProof/>
          </w:rPr>
          <w:t>Violent or unnatural death</w:t>
        </w:r>
        <w:r>
          <w:rPr>
            <w:noProof/>
            <w:webHidden/>
          </w:rPr>
          <w:tab/>
        </w:r>
        <w:r>
          <w:rPr>
            <w:noProof/>
            <w:webHidden/>
          </w:rPr>
          <w:fldChar w:fldCharType="begin"/>
        </w:r>
        <w:r>
          <w:rPr>
            <w:noProof/>
            <w:webHidden/>
          </w:rPr>
          <w:instrText xml:space="preserve"> PAGEREF _Toc207111704 \h </w:instrText>
        </w:r>
        <w:r>
          <w:rPr>
            <w:noProof/>
            <w:webHidden/>
          </w:rPr>
        </w:r>
        <w:r>
          <w:rPr>
            <w:noProof/>
            <w:webHidden/>
          </w:rPr>
          <w:fldChar w:fldCharType="separate"/>
        </w:r>
        <w:r>
          <w:rPr>
            <w:noProof/>
            <w:webHidden/>
          </w:rPr>
          <w:t>223</w:t>
        </w:r>
        <w:r>
          <w:rPr>
            <w:noProof/>
            <w:webHidden/>
          </w:rPr>
          <w:fldChar w:fldCharType="end"/>
        </w:r>
      </w:hyperlink>
    </w:p>
    <w:p w14:paraId="02066A93" w14:textId="5A9F65CF" w:rsidR="001C603B" w:rsidRDefault="001C603B">
      <w:pPr>
        <w:pStyle w:val="TOC2"/>
        <w:tabs>
          <w:tab w:val="right" w:leader="dot" w:pos="10194"/>
        </w:tabs>
        <w:rPr>
          <w:rFonts w:asciiTheme="minorHAnsi" w:hAnsiTheme="minorHAnsi"/>
          <w:noProof/>
          <w:kern w:val="2"/>
          <w:szCs w:val="24"/>
          <w14:ligatures w14:val="standardContextual"/>
        </w:rPr>
      </w:pPr>
      <w:hyperlink w:anchor="_Toc207111705" w:history="1">
        <w:r w:rsidRPr="00440FAF">
          <w:rPr>
            <w:rStyle w:val="Hyperlink"/>
            <w:noProof/>
          </w:rPr>
          <w:t>Reason to suspect</w:t>
        </w:r>
        <w:r>
          <w:rPr>
            <w:noProof/>
            <w:webHidden/>
          </w:rPr>
          <w:tab/>
        </w:r>
        <w:r>
          <w:rPr>
            <w:noProof/>
            <w:webHidden/>
          </w:rPr>
          <w:fldChar w:fldCharType="begin"/>
        </w:r>
        <w:r>
          <w:rPr>
            <w:noProof/>
            <w:webHidden/>
          </w:rPr>
          <w:instrText xml:space="preserve"> PAGEREF _Toc207111705 \h </w:instrText>
        </w:r>
        <w:r>
          <w:rPr>
            <w:noProof/>
            <w:webHidden/>
          </w:rPr>
        </w:r>
        <w:r>
          <w:rPr>
            <w:noProof/>
            <w:webHidden/>
          </w:rPr>
          <w:fldChar w:fldCharType="separate"/>
        </w:r>
        <w:r>
          <w:rPr>
            <w:noProof/>
            <w:webHidden/>
          </w:rPr>
          <w:t>224</w:t>
        </w:r>
        <w:r>
          <w:rPr>
            <w:noProof/>
            <w:webHidden/>
          </w:rPr>
          <w:fldChar w:fldCharType="end"/>
        </w:r>
      </w:hyperlink>
    </w:p>
    <w:p w14:paraId="4B334BDD" w14:textId="4F69D6F1" w:rsidR="001C603B" w:rsidRDefault="001C603B">
      <w:pPr>
        <w:pStyle w:val="TOC2"/>
        <w:tabs>
          <w:tab w:val="right" w:leader="dot" w:pos="10194"/>
        </w:tabs>
        <w:rPr>
          <w:rFonts w:asciiTheme="minorHAnsi" w:hAnsiTheme="minorHAnsi"/>
          <w:noProof/>
          <w:kern w:val="2"/>
          <w:szCs w:val="24"/>
          <w14:ligatures w14:val="standardContextual"/>
        </w:rPr>
      </w:pPr>
      <w:hyperlink w:anchor="_Toc207111706" w:history="1">
        <w:r w:rsidRPr="00440FAF">
          <w:rPr>
            <w:rStyle w:val="Hyperlink"/>
            <w:noProof/>
          </w:rPr>
          <w:t>Safeguarding concerns identified after funeral</w:t>
        </w:r>
        <w:r>
          <w:rPr>
            <w:noProof/>
            <w:webHidden/>
          </w:rPr>
          <w:tab/>
        </w:r>
        <w:r>
          <w:rPr>
            <w:noProof/>
            <w:webHidden/>
          </w:rPr>
          <w:fldChar w:fldCharType="begin"/>
        </w:r>
        <w:r>
          <w:rPr>
            <w:noProof/>
            <w:webHidden/>
          </w:rPr>
          <w:instrText xml:space="preserve"> PAGEREF _Toc207111706 \h </w:instrText>
        </w:r>
        <w:r>
          <w:rPr>
            <w:noProof/>
            <w:webHidden/>
          </w:rPr>
        </w:r>
        <w:r>
          <w:rPr>
            <w:noProof/>
            <w:webHidden/>
          </w:rPr>
          <w:fldChar w:fldCharType="separate"/>
        </w:r>
        <w:r>
          <w:rPr>
            <w:noProof/>
            <w:webHidden/>
          </w:rPr>
          <w:t>225</w:t>
        </w:r>
        <w:r>
          <w:rPr>
            <w:noProof/>
            <w:webHidden/>
          </w:rPr>
          <w:fldChar w:fldCharType="end"/>
        </w:r>
      </w:hyperlink>
    </w:p>
    <w:p w14:paraId="09F23B8D" w14:textId="17A0685B" w:rsidR="001C603B" w:rsidRDefault="001C603B">
      <w:pPr>
        <w:pStyle w:val="TOC2"/>
        <w:tabs>
          <w:tab w:val="right" w:leader="dot" w:pos="10194"/>
        </w:tabs>
        <w:rPr>
          <w:rFonts w:asciiTheme="minorHAnsi" w:hAnsiTheme="minorHAnsi"/>
          <w:noProof/>
          <w:kern w:val="2"/>
          <w:szCs w:val="24"/>
          <w14:ligatures w14:val="standardContextual"/>
        </w:rPr>
      </w:pPr>
      <w:hyperlink w:anchor="_Toc207111707" w:history="1">
        <w:r w:rsidRPr="00440FAF">
          <w:rPr>
            <w:rStyle w:val="Hyperlink"/>
            <w:noProof/>
          </w:rPr>
          <w:t>Burial</w:t>
        </w:r>
        <w:r>
          <w:rPr>
            <w:noProof/>
            <w:webHidden/>
          </w:rPr>
          <w:tab/>
        </w:r>
        <w:r>
          <w:rPr>
            <w:noProof/>
            <w:webHidden/>
          </w:rPr>
          <w:fldChar w:fldCharType="begin"/>
        </w:r>
        <w:r>
          <w:rPr>
            <w:noProof/>
            <w:webHidden/>
          </w:rPr>
          <w:instrText xml:space="preserve"> PAGEREF _Toc207111707 \h </w:instrText>
        </w:r>
        <w:r>
          <w:rPr>
            <w:noProof/>
            <w:webHidden/>
          </w:rPr>
        </w:r>
        <w:r>
          <w:rPr>
            <w:noProof/>
            <w:webHidden/>
          </w:rPr>
          <w:fldChar w:fldCharType="separate"/>
        </w:r>
        <w:r>
          <w:rPr>
            <w:noProof/>
            <w:webHidden/>
          </w:rPr>
          <w:t>225</w:t>
        </w:r>
        <w:r>
          <w:rPr>
            <w:noProof/>
            <w:webHidden/>
          </w:rPr>
          <w:fldChar w:fldCharType="end"/>
        </w:r>
      </w:hyperlink>
    </w:p>
    <w:p w14:paraId="2CE347AC" w14:textId="2C3A2A52" w:rsidR="001C603B" w:rsidRDefault="001C603B">
      <w:pPr>
        <w:pStyle w:val="TOC2"/>
        <w:tabs>
          <w:tab w:val="right" w:leader="dot" w:pos="10194"/>
        </w:tabs>
        <w:rPr>
          <w:rFonts w:asciiTheme="minorHAnsi" w:hAnsiTheme="minorHAnsi"/>
          <w:noProof/>
          <w:kern w:val="2"/>
          <w:szCs w:val="24"/>
          <w14:ligatures w14:val="standardContextual"/>
        </w:rPr>
      </w:pPr>
      <w:hyperlink w:anchor="_Toc207111708" w:history="1">
        <w:r w:rsidRPr="00440FAF">
          <w:rPr>
            <w:rStyle w:val="Hyperlink"/>
            <w:noProof/>
          </w:rPr>
          <w:t>Cremation</w:t>
        </w:r>
        <w:r>
          <w:rPr>
            <w:noProof/>
            <w:webHidden/>
          </w:rPr>
          <w:tab/>
        </w:r>
        <w:r>
          <w:rPr>
            <w:noProof/>
            <w:webHidden/>
          </w:rPr>
          <w:fldChar w:fldCharType="begin"/>
        </w:r>
        <w:r>
          <w:rPr>
            <w:noProof/>
            <w:webHidden/>
          </w:rPr>
          <w:instrText xml:space="preserve"> PAGEREF _Toc207111708 \h </w:instrText>
        </w:r>
        <w:r>
          <w:rPr>
            <w:noProof/>
            <w:webHidden/>
          </w:rPr>
        </w:r>
        <w:r>
          <w:rPr>
            <w:noProof/>
            <w:webHidden/>
          </w:rPr>
          <w:fldChar w:fldCharType="separate"/>
        </w:r>
        <w:r>
          <w:rPr>
            <w:noProof/>
            <w:webHidden/>
          </w:rPr>
          <w:t>225</w:t>
        </w:r>
        <w:r>
          <w:rPr>
            <w:noProof/>
            <w:webHidden/>
          </w:rPr>
          <w:fldChar w:fldCharType="end"/>
        </w:r>
      </w:hyperlink>
    </w:p>
    <w:p w14:paraId="264154D9" w14:textId="52ABE3ED" w:rsidR="001C603B" w:rsidRDefault="001C603B">
      <w:pPr>
        <w:pStyle w:val="TOC2"/>
        <w:tabs>
          <w:tab w:val="right" w:leader="dot" w:pos="10194"/>
        </w:tabs>
        <w:rPr>
          <w:rFonts w:asciiTheme="minorHAnsi" w:hAnsiTheme="minorHAnsi"/>
          <w:noProof/>
          <w:kern w:val="2"/>
          <w:szCs w:val="24"/>
          <w14:ligatures w14:val="standardContextual"/>
        </w:rPr>
      </w:pPr>
      <w:hyperlink w:anchor="_Toc207111709" w:history="1">
        <w:r w:rsidRPr="00440FAF">
          <w:rPr>
            <w:rStyle w:val="Hyperlink"/>
            <w:noProof/>
          </w:rPr>
          <w:t>Contact details</w:t>
        </w:r>
        <w:r>
          <w:rPr>
            <w:noProof/>
            <w:webHidden/>
          </w:rPr>
          <w:tab/>
        </w:r>
        <w:r>
          <w:rPr>
            <w:noProof/>
            <w:webHidden/>
          </w:rPr>
          <w:fldChar w:fldCharType="begin"/>
        </w:r>
        <w:r>
          <w:rPr>
            <w:noProof/>
            <w:webHidden/>
          </w:rPr>
          <w:instrText xml:space="preserve"> PAGEREF _Toc207111709 \h </w:instrText>
        </w:r>
        <w:r>
          <w:rPr>
            <w:noProof/>
            <w:webHidden/>
          </w:rPr>
        </w:r>
        <w:r>
          <w:rPr>
            <w:noProof/>
            <w:webHidden/>
          </w:rPr>
          <w:fldChar w:fldCharType="separate"/>
        </w:r>
        <w:r>
          <w:rPr>
            <w:noProof/>
            <w:webHidden/>
          </w:rPr>
          <w:t>225</w:t>
        </w:r>
        <w:r>
          <w:rPr>
            <w:noProof/>
            <w:webHidden/>
          </w:rPr>
          <w:fldChar w:fldCharType="end"/>
        </w:r>
      </w:hyperlink>
    </w:p>
    <w:p w14:paraId="0CEC1173" w14:textId="3360C79F" w:rsidR="00491BA0" w:rsidRDefault="002817DB" w:rsidP="00FD0E14">
      <w:r>
        <w:fldChar w:fldCharType="end"/>
      </w:r>
    </w:p>
    <w:p w14:paraId="6B8F4F10" w14:textId="6A6808DD" w:rsidR="00C71429" w:rsidRDefault="00C71429" w:rsidP="00FD0E14"/>
    <w:p w14:paraId="342901D8" w14:textId="77777777" w:rsidR="00C71429" w:rsidRDefault="00C71429" w:rsidP="00FD0E14"/>
    <w:p w14:paraId="065BF880" w14:textId="166BC6F5" w:rsidR="00491BA0" w:rsidRDefault="00491BA0" w:rsidP="00FD0E14"/>
    <w:p w14:paraId="3FBC690A" w14:textId="3A167BC6" w:rsidR="001C7551" w:rsidRDefault="001C7551" w:rsidP="00FD0E14"/>
    <w:p w14:paraId="0B973E4A" w14:textId="443D4AD0" w:rsidR="001C7551" w:rsidRDefault="001C7551" w:rsidP="00FD0E14"/>
    <w:p w14:paraId="1CDFE3E3" w14:textId="77777777" w:rsidR="001C7551" w:rsidRDefault="001C7551" w:rsidP="00FD0E14"/>
    <w:p w14:paraId="7B44F46E" w14:textId="77777777" w:rsidR="00C71429" w:rsidRDefault="00C71429" w:rsidP="00FD0E14"/>
    <w:p w14:paraId="55424F19" w14:textId="05E12CA6" w:rsidR="00FD0E14" w:rsidRDefault="00491BA0" w:rsidP="00FD0E14">
      <w:hyperlink w:anchor="Contents" w:history="1">
        <w:r w:rsidRPr="00491BA0">
          <w:rPr>
            <w:rStyle w:val="Hyperlink"/>
          </w:rPr>
          <w:t>Back to contents</w:t>
        </w:r>
      </w:hyperlink>
      <w:r w:rsidR="00FD0E14">
        <w:br w:type="page"/>
      </w:r>
    </w:p>
    <w:p w14:paraId="06D7704D" w14:textId="41BCC434" w:rsidR="00FD0E14" w:rsidRDefault="00FD0E14" w:rsidP="00843955">
      <w:pPr>
        <w:pStyle w:val="Heading1"/>
        <w:shd w:val="clear" w:color="auto" w:fill="FFCCFF"/>
        <w:tabs>
          <w:tab w:val="left" w:pos="8400"/>
        </w:tabs>
      </w:pPr>
      <w:bookmarkStart w:id="2" w:name="_Toc83105012"/>
      <w:bookmarkStart w:id="3" w:name="_Toc207111499"/>
      <w:r>
        <w:lastRenderedPageBreak/>
        <w:t>Introduction</w:t>
      </w:r>
      <w:bookmarkEnd w:id="2"/>
      <w:bookmarkEnd w:id="3"/>
    </w:p>
    <w:p w14:paraId="537D98B9" w14:textId="77777777" w:rsidR="00FD0E14" w:rsidRPr="00150D8F" w:rsidRDefault="00FD0E14" w:rsidP="00FD0E14">
      <w:pPr>
        <w:rPr>
          <w:rFonts w:cs="Arial"/>
          <w:szCs w:val="24"/>
        </w:rPr>
      </w:pPr>
    </w:p>
    <w:p w14:paraId="11FBF638" w14:textId="4D009E17" w:rsidR="00FD0E14" w:rsidRPr="00EF5C96" w:rsidRDefault="00FD0E14" w:rsidP="00FD0E14">
      <w:pPr>
        <w:rPr>
          <w:b/>
        </w:rPr>
      </w:pPr>
      <w:r w:rsidRPr="00EF5C96">
        <w:rPr>
          <w:b/>
        </w:rPr>
        <w:t>The Derbyshire Safeguarding Adults Board (DSAB) has agreed the overarching use of the term "</w:t>
      </w:r>
      <w:r w:rsidR="007D5FED">
        <w:rPr>
          <w:b/>
        </w:rPr>
        <w:t>a</w:t>
      </w:r>
      <w:r w:rsidRPr="00EF5C96">
        <w:rPr>
          <w:b/>
        </w:rPr>
        <w:t xml:space="preserve">dult at </w:t>
      </w:r>
      <w:r w:rsidR="007D5FED">
        <w:rPr>
          <w:b/>
        </w:rPr>
        <w:t>r</w:t>
      </w:r>
      <w:r w:rsidRPr="00EF5C96">
        <w:rPr>
          <w:b/>
        </w:rPr>
        <w:t>isk" in line with the recommendation of the Law Commission.</w:t>
      </w:r>
      <w:r w:rsidRPr="000C38E3">
        <w:rPr>
          <w:rFonts w:cs="Arial"/>
          <w:b/>
          <w:spacing w:val="20"/>
          <w:sz w:val="16"/>
          <w:szCs w:val="16"/>
        </w:rPr>
        <w:footnoteReference w:id="1"/>
      </w:r>
    </w:p>
    <w:p w14:paraId="03D50021" w14:textId="7C9D3B3A" w:rsidR="00FD0E14" w:rsidRPr="00EF5C96" w:rsidRDefault="00FD0E14" w:rsidP="00FD0E14">
      <w:pPr>
        <w:rPr>
          <w:b/>
        </w:rPr>
      </w:pPr>
    </w:p>
    <w:p w14:paraId="0A217752" w14:textId="1A831F1F" w:rsidR="00FD0E14" w:rsidRDefault="00FD0E14" w:rsidP="0059148F">
      <w:pPr>
        <w:pStyle w:val="Heading2"/>
        <w:tabs>
          <w:tab w:val="center" w:pos="5102"/>
        </w:tabs>
        <w:jc w:val="left"/>
      </w:pPr>
      <w:bookmarkStart w:id="4" w:name="_Toc83105013"/>
      <w:bookmarkStart w:id="5" w:name="_Toc207111500"/>
      <w:r>
        <w:t>Adults at r</w:t>
      </w:r>
      <w:r w:rsidRPr="004F0DEB">
        <w:t xml:space="preserve">isk of </w:t>
      </w:r>
      <w:r>
        <w:t>a</w:t>
      </w:r>
      <w:r w:rsidRPr="004F0DEB">
        <w:t>buse</w:t>
      </w:r>
      <w:r>
        <w:t xml:space="preserve"> and neglect</w:t>
      </w:r>
      <w:bookmarkEnd w:id="4"/>
      <w:bookmarkEnd w:id="5"/>
    </w:p>
    <w:p w14:paraId="334DA481" w14:textId="77777777" w:rsidR="0065096C" w:rsidRPr="0065096C" w:rsidRDefault="0065096C" w:rsidP="0065096C"/>
    <w:p w14:paraId="40EB4860" w14:textId="329A2283" w:rsidR="00FD0E14" w:rsidRPr="00DE33AC" w:rsidRDefault="00FD0E14" w:rsidP="00FD0E14">
      <w:r w:rsidRPr="00DE33AC">
        <w:t>This operational guidance is for all agencies, staff and volunteers who have a responsibility for the care, support and protection of adults at risk.</w:t>
      </w:r>
    </w:p>
    <w:p w14:paraId="1D445E93" w14:textId="77777777" w:rsidR="00FD0E14" w:rsidRPr="00DE33AC" w:rsidRDefault="00FD0E14" w:rsidP="00FD0E14"/>
    <w:p w14:paraId="62ECDCC1" w14:textId="2EFBA900" w:rsidR="00FD0E14" w:rsidRPr="00DE33AC" w:rsidRDefault="00FD0E14" w:rsidP="00211647">
      <w:r w:rsidRPr="00DE33AC">
        <w:t xml:space="preserve">Every </w:t>
      </w:r>
      <w:r w:rsidRPr="00211647">
        <w:t>person</w:t>
      </w:r>
      <w:r w:rsidRPr="00DE33AC">
        <w:t xml:space="preserve"> has the right to live a life free from </w:t>
      </w:r>
      <w:r>
        <w:t xml:space="preserve">abuse, exploitation and neglect and every agency has a responsibility to keep adults safe – </w:t>
      </w:r>
      <w:r w:rsidRPr="00217E6E">
        <w:rPr>
          <w:i/>
        </w:rPr>
        <w:t>“Safeguarding is everyone’s business</w:t>
      </w:r>
      <w:r>
        <w:t>”.</w:t>
      </w:r>
    </w:p>
    <w:p w14:paraId="33DDD086" w14:textId="77777777" w:rsidR="00FD0E14" w:rsidRPr="00DE33AC" w:rsidRDefault="00FD0E14" w:rsidP="00FD0E14"/>
    <w:p w14:paraId="5F957A8C" w14:textId="77777777" w:rsidR="00FD0E14" w:rsidRPr="00DE33AC" w:rsidRDefault="00FD0E14" w:rsidP="00FD0E14">
      <w:r w:rsidRPr="00DE33AC">
        <w:t>Abuse occurs in all sections of society and there should be no discrimination because of assumptions about class, gender, age, disability, sexual orientation, race, religion, culture or eligibility for service.</w:t>
      </w:r>
    </w:p>
    <w:p w14:paraId="048B2CD9" w14:textId="77777777" w:rsidR="00FD0E14" w:rsidRPr="00DE33AC" w:rsidRDefault="00FD0E14" w:rsidP="00FD0E14"/>
    <w:p w14:paraId="6A442818" w14:textId="77777777" w:rsidR="00FD0E14" w:rsidRDefault="00FD0E14" w:rsidP="00FD0E14">
      <w:r w:rsidRPr="00DE33AC">
        <w:t>Some people are more vulnerable to abuse than others because they are disempowered within society.  People may be additionally vulnerable because of disability, age, impairment or illness.</w:t>
      </w:r>
    </w:p>
    <w:p w14:paraId="35A369FC" w14:textId="77777777" w:rsidR="00FD0E14" w:rsidRDefault="00FD0E14" w:rsidP="00FD0E14">
      <w:pPr>
        <w:rPr>
          <w:rFonts w:cs="Arial"/>
          <w:spacing w:val="20"/>
          <w:szCs w:val="24"/>
        </w:rPr>
      </w:pPr>
    </w:p>
    <w:p w14:paraId="7B1B85B8" w14:textId="697B18B5" w:rsidR="00FD0E14" w:rsidRDefault="00FD0E14" w:rsidP="00FD0E14">
      <w:r w:rsidRPr="00217E6E">
        <w:t xml:space="preserve">The </w:t>
      </w:r>
      <w:hyperlink r:id="rId12" w:history="1">
        <w:r w:rsidRPr="000C38E3">
          <w:rPr>
            <w:rStyle w:val="Hyperlink"/>
          </w:rPr>
          <w:t>Care Act 2014</w:t>
        </w:r>
      </w:hyperlink>
      <w:r w:rsidRPr="00217E6E">
        <w:t xml:space="preserve"> legislates that people need to be involved from the outset in the safeguarding process.  This develops the Making Safeguarding Personal protocol, which has been implemented within local authorities to ensure that clients are involved and participate throughout the safeguarding meetings.</w:t>
      </w:r>
    </w:p>
    <w:p w14:paraId="1B5AF0C6" w14:textId="423980A5" w:rsidR="00FD0E14" w:rsidRDefault="00FD0E14" w:rsidP="000B5ECF">
      <w:pPr>
        <w:tabs>
          <w:tab w:val="left" w:pos="1605"/>
          <w:tab w:val="left" w:pos="3660"/>
        </w:tabs>
      </w:pPr>
    </w:p>
    <w:p w14:paraId="1063EE8C" w14:textId="326FCD51" w:rsidR="00491BA0" w:rsidRDefault="00FD0E14" w:rsidP="00FD0E14">
      <w:r w:rsidRPr="00972E37">
        <w:t xml:space="preserve">The Care Act is explicit in its message in that all agencies have a responsibility to support, refer and partake in </w:t>
      </w:r>
      <w:r w:rsidRPr="00972E37">
        <w:rPr>
          <w:b/>
        </w:rPr>
        <w:t>Section 42 enquiries</w:t>
      </w:r>
      <w:r w:rsidRPr="00972E37">
        <w:t xml:space="preserve"> where necessary.  People who refer into the local authority are expected to have the initial conversations as to what the person’s wishes and outcomes are.</w:t>
      </w:r>
    </w:p>
    <w:p w14:paraId="0F7AFA4B" w14:textId="77777777" w:rsidR="00491BA0" w:rsidRDefault="00491BA0" w:rsidP="00491BA0"/>
    <w:p w14:paraId="380EB9C9" w14:textId="77777777" w:rsidR="004E4FBE" w:rsidRDefault="004E4FBE" w:rsidP="004E4FBE">
      <w:pPr>
        <w:rPr>
          <w:rStyle w:val="Hyperlink"/>
        </w:rPr>
      </w:pPr>
      <w:hyperlink w:anchor="Contents" w:history="1">
        <w:r w:rsidRPr="00491BA0">
          <w:rPr>
            <w:rStyle w:val="Hyperlink"/>
          </w:rPr>
          <w:t>Back to contents</w:t>
        </w:r>
      </w:hyperlink>
      <w:r>
        <w:rPr>
          <w:rStyle w:val="Hyperlink"/>
        </w:rPr>
        <w:br w:type="page"/>
      </w:r>
    </w:p>
    <w:p w14:paraId="08E731EA" w14:textId="06196ACD" w:rsidR="00491BA0" w:rsidRPr="00972E37" w:rsidRDefault="00FD0E14" w:rsidP="00FD0E14">
      <w:r w:rsidRPr="00972E37">
        <w:lastRenderedPageBreak/>
        <w:t>Their wishes consent and capacity should also be considered at this stage and the local authority will need to consider these carefully in all their responses.  It is important to balance choice against risk and human rights in all cases.</w:t>
      </w:r>
    </w:p>
    <w:p w14:paraId="5882AC43" w14:textId="77777777" w:rsidR="00FD0E14" w:rsidRPr="00972E37" w:rsidRDefault="00FD0E14" w:rsidP="00FD0E14"/>
    <w:p w14:paraId="281764AD" w14:textId="751DE40E" w:rsidR="00FD0E14" w:rsidRPr="00972E37" w:rsidRDefault="00FD0E14" w:rsidP="00FD0E14">
      <w:r w:rsidRPr="00972E37">
        <w:t>There will be in a minority of cases where information may not be shared openly due to the placing individuals at higher risk.  The local authority can override consent in some cases if they think a person is at serious risk of death or there are public safety issues.</w:t>
      </w:r>
    </w:p>
    <w:p w14:paraId="247E0EA0" w14:textId="77777777" w:rsidR="00FD0E14" w:rsidRPr="00972E37" w:rsidRDefault="00FD0E14" w:rsidP="00FD0E14"/>
    <w:p w14:paraId="1303D86F" w14:textId="77777777" w:rsidR="00FD0E14" w:rsidRPr="00DE33AC" w:rsidRDefault="00FD0E14" w:rsidP="00FD0E14">
      <w:r w:rsidRPr="00DE33AC">
        <w:t>Adults at risk of abuse must be made aware of their rights and given information, advice and support.  They should be encouraged and enabled to access protection from the law and legal processes.</w:t>
      </w:r>
    </w:p>
    <w:p w14:paraId="1592D8AB" w14:textId="77777777" w:rsidR="00FD0E14" w:rsidRPr="00DE33AC" w:rsidRDefault="00FD0E14" w:rsidP="00FD0E14"/>
    <w:p w14:paraId="3D8ED065" w14:textId="77777777" w:rsidR="00FD0E14" w:rsidRPr="00DE33AC" w:rsidRDefault="00FD0E14" w:rsidP="00FD0E14">
      <w:r w:rsidRPr="00DE33AC">
        <w:t>Every effort must be made to promote the well-being, dignity, security and safety of adults at risk of abuse consistent with their rights, mental capacity and personal choices.</w:t>
      </w:r>
    </w:p>
    <w:p w14:paraId="2ADD75FB" w14:textId="77777777" w:rsidR="00FD0E14" w:rsidRPr="00DE33AC" w:rsidRDefault="00FD0E14" w:rsidP="00FD0E14"/>
    <w:p w14:paraId="0D03D602" w14:textId="248BC647" w:rsidR="00FD0E14" w:rsidRPr="00DE33AC" w:rsidRDefault="00FD0E14" w:rsidP="00FD0E14">
      <w:r>
        <w:t>In most cases</w:t>
      </w:r>
      <w:r w:rsidRPr="00DE33AC">
        <w:t xml:space="preserve"> the adult at risk of abuse should be the person who decides on the chosen course of action, whilst being given all possible support.  In a proportion of cases, an adult with mental capacity may choose to remain in an abusive environment or situation.  In these cases, it is still extremely important to consider what advice and support can be offered to reduce their risk from harm.</w:t>
      </w:r>
    </w:p>
    <w:p w14:paraId="6735CA90" w14:textId="77777777" w:rsidR="00FD0E14" w:rsidRDefault="00FD0E14" w:rsidP="00FD0E14">
      <w:pPr>
        <w:rPr>
          <w:rFonts w:cs="Arial"/>
          <w:spacing w:val="20"/>
          <w:szCs w:val="24"/>
        </w:rPr>
      </w:pPr>
    </w:p>
    <w:p w14:paraId="15A8ED3A" w14:textId="7C1AFE91" w:rsidR="00FD0E14" w:rsidRDefault="00FD0E14" w:rsidP="00FD0E14">
      <w:r w:rsidRPr="00972E37">
        <w:t>The Care Act</w:t>
      </w:r>
      <w:r w:rsidR="00607A4A">
        <w:fldChar w:fldCharType="begin"/>
      </w:r>
      <w:r w:rsidR="00607A4A">
        <w:instrText xml:space="preserve"> XE "</w:instrText>
      </w:r>
      <w:r w:rsidR="00607A4A" w:rsidRPr="005E65D0">
        <w:instrText>Care Act</w:instrText>
      </w:r>
      <w:r w:rsidR="00607A4A">
        <w:instrText>" \t "</w:instrText>
      </w:r>
      <w:r w:rsidR="00607A4A" w:rsidRPr="008745DF">
        <w:rPr>
          <w:rFonts w:asciiTheme="minorHAnsi" w:hAnsiTheme="minorHAnsi" w:cstheme="minorHAnsi"/>
          <w:i/>
        </w:rPr>
        <w:instrText>See</w:instrText>
      </w:r>
      <w:r w:rsidR="00607A4A" w:rsidRPr="008745DF">
        <w:rPr>
          <w:rFonts w:asciiTheme="minorHAnsi" w:hAnsiTheme="minorHAnsi" w:cstheme="minorHAnsi"/>
        </w:rPr>
        <w:instrText xml:space="preserve"> Care Act 2014</w:instrText>
      </w:r>
      <w:r w:rsidR="00607A4A">
        <w:instrText xml:space="preserve">" </w:instrText>
      </w:r>
      <w:r w:rsidR="00607A4A">
        <w:fldChar w:fldCharType="end"/>
      </w:r>
      <w:r w:rsidRPr="00972E37">
        <w:t xml:space="preserve"> promotes the involvement and inclusion of the person in the process and looks at involving the adult in the safeguarding meetings.  Many adults are not able to participate in the meetings due to lack of capacity or understanding, and the Care Act instructs the local authority to provide an adequate advocacy service.</w:t>
      </w:r>
    </w:p>
    <w:p w14:paraId="28DB541A" w14:textId="01362372" w:rsidR="00FD0E14" w:rsidRDefault="00FD0E14" w:rsidP="00FD0E14"/>
    <w:p w14:paraId="2BDE4413" w14:textId="2522D43A" w:rsidR="00FD0E14" w:rsidRPr="00972E37" w:rsidRDefault="00FD0E14" w:rsidP="00FD0E14">
      <w:r w:rsidRPr="00972E37">
        <w:t>Many people choose to have a friend or family as a supporter or advocate and the Act is clear that advocacy should be provided where there is no family available.  Also, if the family are implicated in the abuse the Local Authority can approach the Independent Mental Capacity Advocate (IMCA) service if the person lacks capacity.</w:t>
      </w:r>
    </w:p>
    <w:p w14:paraId="08E6530A" w14:textId="5E01EF2D" w:rsidR="00FD0E14" w:rsidRDefault="00FD0E14" w:rsidP="00FD0E14"/>
    <w:p w14:paraId="28850CD8" w14:textId="54362E0A" w:rsidR="00491BA0" w:rsidRDefault="00491BA0" w:rsidP="00491BA0"/>
    <w:p w14:paraId="3D9126C6" w14:textId="77777777" w:rsidR="001C7551" w:rsidRDefault="001C7551" w:rsidP="00491BA0"/>
    <w:p w14:paraId="37A4C779" w14:textId="77777777" w:rsidR="004E4FBE" w:rsidRDefault="004E4FBE" w:rsidP="004E4FBE">
      <w:pPr>
        <w:rPr>
          <w:rStyle w:val="Hyperlink"/>
        </w:rPr>
      </w:pPr>
      <w:hyperlink w:anchor="Contents" w:history="1">
        <w:r w:rsidRPr="00491BA0">
          <w:rPr>
            <w:rStyle w:val="Hyperlink"/>
          </w:rPr>
          <w:t>Back to contents</w:t>
        </w:r>
      </w:hyperlink>
      <w:r>
        <w:rPr>
          <w:rStyle w:val="Hyperlink"/>
        </w:rPr>
        <w:br w:type="page"/>
      </w:r>
    </w:p>
    <w:p w14:paraId="070C5AB6" w14:textId="68AEF0F0" w:rsidR="00FD0E14" w:rsidRPr="00B8713A" w:rsidRDefault="00FD0E14" w:rsidP="00FD0E14">
      <w:r w:rsidRPr="00B8713A">
        <w:lastRenderedPageBreak/>
        <w:t>The involvement of the person is not complicated, but it can be time consuming, and arranging person centred meetings, which may involve a range of accessible services.</w:t>
      </w:r>
    </w:p>
    <w:p w14:paraId="0000B4D0" w14:textId="77777777" w:rsidR="00FD0E14" w:rsidRPr="00B8713A" w:rsidRDefault="00FD0E14" w:rsidP="00FD0E14"/>
    <w:p w14:paraId="362547FC" w14:textId="77777777" w:rsidR="00FD0E14" w:rsidRPr="00B8713A" w:rsidRDefault="00FD0E14" w:rsidP="00FD0E14">
      <w:r w:rsidRPr="00B8713A">
        <w:t>The Care Act makes it clear the approach should be personalised and aimed at people participating in the meetings as far as possible.</w:t>
      </w:r>
    </w:p>
    <w:p w14:paraId="4F475FC5" w14:textId="77777777" w:rsidR="00FD0E14" w:rsidRPr="00B8713A" w:rsidRDefault="00FD0E14" w:rsidP="00FD0E14"/>
    <w:p w14:paraId="0031EC4D" w14:textId="51B64899" w:rsidR="00FD0E14" w:rsidRPr="00B8713A" w:rsidRDefault="00FD0E14" w:rsidP="00FD0E14">
      <w:r w:rsidRPr="00B8713A">
        <w:t>The adult’s views are paramount, and every effort should be made to establish, record and review the adults identified outcomes within all stages of the safeguarding process.</w:t>
      </w:r>
    </w:p>
    <w:p w14:paraId="7F1950C3" w14:textId="1684F247" w:rsidR="00FD0E14" w:rsidRDefault="00FD0E14" w:rsidP="00FD0E14">
      <w:pPr>
        <w:tabs>
          <w:tab w:val="left" w:pos="1980"/>
        </w:tabs>
      </w:pPr>
    </w:p>
    <w:p w14:paraId="054F4CBD" w14:textId="0C500DD5" w:rsidR="00FB4A82" w:rsidRDefault="00FB4A82" w:rsidP="00FB4A82">
      <w:pPr>
        <w:pStyle w:val="Heading2"/>
      </w:pPr>
      <w:bookmarkStart w:id="6" w:name="_Toc207111501"/>
      <w:r>
        <w:t>Definitions of abuse</w:t>
      </w:r>
      <w:bookmarkEnd w:id="6"/>
    </w:p>
    <w:p w14:paraId="762F5D65" w14:textId="121EF4AA" w:rsidR="00FB4A82" w:rsidRDefault="00FB4A82" w:rsidP="00FD0E14">
      <w:pPr>
        <w:tabs>
          <w:tab w:val="left" w:pos="1980"/>
        </w:tabs>
      </w:pPr>
    </w:p>
    <w:p w14:paraId="489CD2BB" w14:textId="2F520D3B" w:rsidR="00FB4A82" w:rsidRPr="00564944" w:rsidRDefault="00FB4A82" w:rsidP="00FB4A82">
      <w:pPr>
        <w:pStyle w:val="NoSpacing"/>
      </w:pPr>
      <w:r w:rsidRPr="00FB4A82">
        <w:rPr>
          <w:b/>
          <w:bCs/>
          <w:lang w:val="en-US"/>
        </w:rPr>
        <w:t xml:space="preserve">Discriminatory </w:t>
      </w:r>
      <w:r w:rsidR="001D10EE">
        <w:rPr>
          <w:b/>
          <w:bCs/>
          <w:lang w:val="en-US"/>
        </w:rPr>
        <w:t>a</w:t>
      </w:r>
      <w:r w:rsidRPr="00FB4A82">
        <w:rPr>
          <w:b/>
          <w:bCs/>
          <w:lang w:val="en-US"/>
        </w:rPr>
        <w:t>buse.</w:t>
      </w:r>
      <w:r w:rsidRPr="00FB4A82">
        <w:rPr>
          <w:lang w:val="en-US"/>
        </w:rPr>
        <w:t xml:space="preserve"> One person, or a group of pe</w:t>
      </w:r>
      <w:r w:rsidR="004D5F70">
        <w:rPr>
          <w:lang w:val="en-US"/>
        </w:rPr>
        <w:t>ople</w:t>
      </w:r>
      <w:r w:rsidRPr="00FB4A82">
        <w:rPr>
          <w:lang w:val="en-US"/>
        </w:rPr>
        <w:t xml:space="preserve">, being treated less favourably on the grounds of their protected characteristics in line with the </w:t>
      </w:r>
      <w:hyperlink r:id="rId13" w:history="1">
        <w:r w:rsidRPr="001D10EE">
          <w:rPr>
            <w:rStyle w:val="Hyperlink"/>
            <w:lang w:val="en-US"/>
          </w:rPr>
          <w:t>Equality Act 2010</w:t>
        </w:r>
      </w:hyperlink>
      <w:r w:rsidRPr="00FB4A82">
        <w:rPr>
          <w:lang w:val="en-US"/>
        </w:rPr>
        <w:t>. This includes racial or ethnic origin, religion or belief, disability; age or sexual orientation (direct discrimination), or where an apparently neutral provision is liable to disadvantage a group of persons on the same grounds of discrimination, unless objectively justified (indirect discrimination).</w:t>
      </w:r>
    </w:p>
    <w:p w14:paraId="3A2BB980" w14:textId="3C10D460" w:rsidR="00564944" w:rsidRPr="00C61131" w:rsidRDefault="00564944" w:rsidP="00564944">
      <w:pPr>
        <w:pStyle w:val="NoSpacing"/>
        <w:rPr>
          <w:strike/>
          <w:lang w:val="en-US"/>
        </w:rPr>
      </w:pPr>
      <w:r w:rsidRPr="00564944">
        <w:rPr>
          <w:b/>
          <w:bCs/>
          <w:lang w:val="en-US"/>
        </w:rPr>
        <w:t xml:space="preserve">Domestic </w:t>
      </w:r>
      <w:r w:rsidR="001D10EE">
        <w:rPr>
          <w:b/>
          <w:bCs/>
          <w:lang w:val="en-US"/>
        </w:rPr>
        <w:t>a</w:t>
      </w:r>
      <w:r w:rsidRPr="00564944">
        <w:rPr>
          <w:b/>
          <w:bCs/>
          <w:lang w:val="en-US"/>
        </w:rPr>
        <w:t>buse.</w:t>
      </w:r>
      <w:r>
        <w:rPr>
          <w:lang w:val="en-US"/>
        </w:rPr>
        <w:t xml:space="preserve"> </w:t>
      </w:r>
      <w:r w:rsidRPr="00C61131">
        <w:rPr>
          <w:lang w:val="en-US"/>
        </w:rPr>
        <w:t>A single incident or continuing incidences of abusive behaviour by a person to another person, each aged 16 or over who are personally connected: physical or sexual abuse; violent or threatening behaviour; controlling or coercive behaviour; economic abuse; psychological, emotional abuse; stalking, harassment,</w:t>
      </w:r>
      <w:r w:rsidR="00953EDD">
        <w:rPr>
          <w:lang w:val="en-US"/>
        </w:rPr>
        <w:t xml:space="preserve"> </w:t>
      </w:r>
      <w:r w:rsidRPr="00C61131">
        <w:rPr>
          <w:lang w:val="en-US"/>
        </w:rPr>
        <w:t>‘honour-based’ violence including forced marriage, female genital mutilation.</w:t>
      </w:r>
    </w:p>
    <w:p w14:paraId="6B0A065A" w14:textId="2D42B810" w:rsidR="00564944" w:rsidRPr="001D10EE" w:rsidRDefault="001D10EE" w:rsidP="00FB4A82">
      <w:pPr>
        <w:pStyle w:val="NoSpacing"/>
      </w:pPr>
      <w:r w:rsidRPr="001D10EE">
        <w:rPr>
          <w:b/>
          <w:bCs/>
          <w:lang w:val="en-US"/>
        </w:rPr>
        <w:t>Financial abuse.</w:t>
      </w:r>
      <w:r>
        <w:rPr>
          <w:lang w:val="en-US"/>
        </w:rPr>
        <w:t xml:space="preserve"> </w:t>
      </w:r>
      <w:r w:rsidRPr="00C61131">
        <w:rPr>
          <w:lang w:val="en-US"/>
        </w:rPr>
        <w:t>The misuse of a person's funds and assets including theft and fraud</w:t>
      </w:r>
      <w:r>
        <w:rPr>
          <w:lang w:val="en-US"/>
        </w:rPr>
        <w:t>,</w:t>
      </w:r>
      <w:r w:rsidRPr="00C61131">
        <w:rPr>
          <w:lang w:val="en-US"/>
        </w:rPr>
        <w:t xml:space="preserve"> internet scamming, coercion in relation to an adult’s affairs or arrangements, including in connection with their Will, property and inheritance or the misuse or misappropriation of property benefits and possessions.</w:t>
      </w:r>
    </w:p>
    <w:p w14:paraId="728B241B" w14:textId="3FD140C3" w:rsidR="001D10EE" w:rsidRPr="003E68A5" w:rsidRDefault="001D10EE" w:rsidP="00FB4A82">
      <w:pPr>
        <w:pStyle w:val="NoSpacing"/>
      </w:pPr>
      <w:r w:rsidRPr="001D10EE">
        <w:rPr>
          <w:b/>
          <w:bCs/>
          <w:lang w:val="en-US"/>
        </w:rPr>
        <w:t>Modern slavery.</w:t>
      </w:r>
      <w:r>
        <w:rPr>
          <w:lang w:val="en-US"/>
        </w:rPr>
        <w:t xml:space="preserve"> </w:t>
      </w:r>
      <w:r w:rsidRPr="00C61131">
        <w:rPr>
          <w:lang w:val="en-US"/>
        </w:rPr>
        <w:t xml:space="preserve">The recruitment, movement, harbouring or receiving of children, women or men through the use of force, coercion, abuse of vulnerability, deception or other means for the purpose of exploitation. It is a crime under the </w:t>
      </w:r>
      <w:hyperlink r:id="rId14" w:history="1">
        <w:r w:rsidRPr="001D10EE">
          <w:rPr>
            <w:rStyle w:val="Hyperlink"/>
            <w:lang w:val="en-US"/>
          </w:rPr>
          <w:t>Modern Slavery Act 2015</w:t>
        </w:r>
      </w:hyperlink>
      <w:r w:rsidRPr="00C61131">
        <w:rPr>
          <w:lang w:val="en-US"/>
        </w:rPr>
        <w:t xml:space="preserve"> and includes holding a person in a position of slavery, servitude forced or compulsory labour, or facilitating their travel with the intention of exploiting them soon after.</w:t>
      </w:r>
    </w:p>
    <w:p w14:paraId="59AE5E97" w14:textId="116FBA53" w:rsidR="003E68A5" w:rsidRDefault="003E68A5" w:rsidP="003E68A5">
      <w:pPr>
        <w:pStyle w:val="NoSpacing"/>
        <w:numPr>
          <w:ilvl w:val="0"/>
          <w:numId w:val="0"/>
        </w:numPr>
        <w:ind w:left="720" w:hanging="360"/>
      </w:pPr>
    </w:p>
    <w:p w14:paraId="403DD637" w14:textId="77777777" w:rsidR="003E68A5" w:rsidRDefault="003E68A5" w:rsidP="003E68A5">
      <w:pPr>
        <w:rPr>
          <w:rStyle w:val="Hyperlink"/>
        </w:rPr>
      </w:pPr>
      <w:hyperlink w:anchor="Contents" w:history="1">
        <w:r w:rsidRPr="00491BA0">
          <w:rPr>
            <w:rStyle w:val="Hyperlink"/>
          </w:rPr>
          <w:t>Back to contents</w:t>
        </w:r>
      </w:hyperlink>
      <w:r>
        <w:rPr>
          <w:rStyle w:val="Hyperlink"/>
        </w:rPr>
        <w:br w:type="page"/>
      </w:r>
    </w:p>
    <w:p w14:paraId="3D3FE5BA" w14:textId="2CCFD751" w:rsidR="00953EDD" w:rsidRPr="00C31581" w:rsidRDefault="00953EDD" w:rsidP="00FB4A82">
      <w:pPr>
        <w:pStyle w:val="NoSpacing"/>
      </w:pPr>
      <w:r w:rsidRPr="00953EDD">
        <w:rPr>
          <w:b/>
          <w:bCs/>
          <w:lang w:val="en-US"/>
        </w:rPr>
        <w:lastRenderedPageBreak/>
        <w:t xml:space="preserve">Neglect. </w:t>
      </w:r>
      <w:r w:rsidRPr="00C61131">
        <w:rPr>
          <w:lang w:val="en-US"/>
        </w:rPr>
        <w:t>The failure to meet</w:t>
      </w:r>
      <w:r w:rsidRPr="00C61131">
        <w:t xml:space="preserve"> </w:t>
      </w:r>
      <w:r w:rsidRPr="00C61131">
        <w:rPr>
          <w:lang w:val="en-US"/>
        </w:rPr>
        <w:t>an individual's basic physical,</w:t>
      </w:r>
      <w:r w:rsidRPr="00C61131">
        <w:t xml:space="preserve"> </w:t>
      </w:r>
      <w:r w:rsidRPr="00C61131">
        <w:rPr>
          <w:lang w:val="en-US"/>
        </w:rPr>
        <w:t>psychological, social and/or health needs. This may include but is not limited to a failure to provide food</w:t>
      </w:r>
      <w:r>
        <w:rPr>
          <w:lang w:val="en-US"/>
        </w:rPr>
        <w:t>;</w:t>
      </w:r>
      <w:r w:rsidRPr="00C61131">
        <w:rPr>
          <w:lang w:val="en-US"/>
        </w:rPr>
        <w:t xml:space="preserve"> clothing and shelter; protection from physical and or emotional harm; provide adequate</w:t>
      </w:r>
      <w:r w:rsidRPr="00C61131">
        <w:t xml:space="preserve"> </w:t>
      </w:r>
      <w:r w:rsidRPr="00C61131">
        <w:rPr>
          <w:lang w:val="en-US"/>
        </w:rPr>
        <w:t>supervision/interaction with others; provide and/or access appropriate medical care and</w:t>
      </w:r>
      <w:r w:rsidRPr="00C61131">
        <w:t xml:space="preserve"> </w:t>
      </w:r>
      <w:r w:rsidRPr="00C61131">
        <w:rPr>
          <w:lang w:val="en-US"/>
        </w:rPr>
        <w:t>treatment; to fulfil caring responsibilities and/or interventions.</w:t>
      </w:r>
    </w:p>
    <w:p w14:paraId="3C841425" w14:textId="71708593" w:rsidR="00C31581" w:rsidRPr="00C31581" w:rsidRDefault="00C31581" w:rsidP="00FB4A82">
      <w:pPr>
        <w:pStyle w:val="NoSpacing"/>
      </w:pPr>
      <w:r w:rsidRPr="00C31581">
        <w:rPr>
          <w:b/>
          <w:bCs/>
          <w:lang w:val="en-US"/>
        </w:rPr>
        <w:t>Organisational abuse.</w:t>
      </w:r>
      <w:r>
        <w:rPr>
          <w:lang w:val="en-US"/>
        </w:rPr>
        <w:t xml:space="preserve"> </w:t>
      </w:r>
      <w:r w:rsidRPr="00C61131">
        <w:rPr>
          <w:lang w:val="en-US"/>
        </w:rPr>
        <w:t>Repeated instances of poor care of individuals or groups of individuals through neglect or poor professional practice because of structures, policies, processes, practice and/or culture within an organisation.</w:t>
      </w:r>
    </w:p>
    <w:p w14:paraId="04C154F0" w14:textId="66ACC619" w:rsidR="00C31581" w:rsidRPr="00C776EC" w:rsidRDefault="00C31581" w:rsidP="00FB4A82">
      <w:pPr>
        <w:pStyle w:val="NoSpacing"/>
      </w:pPr>
      <w:r w:rsidRPr="00C776EC">
        <w:rPr>
          <w:b/>
          <w:bCs/>
          <w:lang w:val="en-US"/>
        </w:rPr>
        <w:t xml:space="preserve">Physical </w:t>
      </w:r>
      <w:r w:rsidR="00C776EC" w:rsidRPr="00C776EC">
        <w:rPr>
          <w:b/>
          <w:bCs/>
          <w:lang w:val="en-US"/>
        </w:rPr>
        <w:t>a</w:t>
      </w:r>
      <w:r w:rsidRPr="00C776EC">
        <w:rPr>
          <w:b/>
          <w:bCs/>
          <w:lang w:val="en-US"/>
        </w:rPr>
        <w:t>buse.</w:t>
      </w:r>
      <w:r>
        <w:rPr>
          <w:lang w:val="en-US"/>
        </w:rPr>
        <w:t xml:space="preserve"> </w:t>
      </w:r>
      <w:r w:rsidR="00C776EC" w:rsidRPr="00641018">
        <w:rPr>
          <w:lang w:val="en-US"/>
        </w:rPr>
        <w:t>An act causing injury, trauma, bodily harm or other physical suffering</w:t>
      </w:r>
      <w:r w:rsidR="00C776EC">
        <w:rPr>
          <w:lang w:val="en-US"/>
        </w:rPr>
        <w:t xml:space="preserve"> such as</w:t>
      </w:r>
      <w:r w:rsidR="00C776EC" w:rsidRPr="00C61131">
        <w:rPr>
          <w:lang w:val="en-US"/>
        </w:rPr>
        <w:t xml:space="preserve"> hitting, slapping, pushing, kicking, misuse of medications</w:t>
      </w:r>
      <w:r w:rsidR="00C776EC">
        <w:rPr>
          <w:lang w:val="en-US"/>
        </w:rPr>
        <w:t>, etc.</w:t>
      </w:r>
    </w:p>
    <w:p w14:paraId="0D38911D" w14:textId="40A71C8B" w:rsidR="00C776EC" w:rsidRPr="00C65568" w:rsidRDefault="007F6B7F" w:rsidP="00FB4A82">
      <w:pPr>
        <w:pStyle w:val="NoSpacing"/>
      </w:pPr>
      <w:r w:rsidRPr="007F6B7F">
        <w:rPr>
          <w:b/>
          <w:bCs/>
          <w:lang w:val="en-US"/>
        </w:rPr>
        <w:t>Psychological abuse.</w:t>
      </w:r>
      <w:r>
        <w:rPr>
          <w:lang w:val="en-US"/>
        </w:rPr>
        <w:t xml:space="preserve"> This</w:t>
      </w:r>
      <w:r w:rsidRPr="00C61131">
        <w:rPr>
          <w:lang w:val="en-US"/>
        </w:rPr>
        <w:t xml:space="preserve"> includes emotional abuse and takes the form of threats of harm or abandonment, deprivation of contact, humiliation, rejection, blaming, controlling, intimidation, coercion, indifference, harassment, verbal abuse (including shouting or swearing), cyber bullying, isolation or withdrawal from services or support networks.</w:t>
      </w:r>
    </w:p>
    <w:p w14:paraId="65FEE400" w14:textId="30286A3E" w:rsidR="00C65568" w:rsidRPr="00C65568" w:rsidRDefault="00C65568" w:rsidP="00FB4A82">
      <w:pPr>
        <w:pStyle w:val="NoSpacing"/>
      </w:pPr>
      <w:r w:rsidRPr="00C65568">
        <w:rPr>
          <w:b/>
          <w:bCs/>
          <w:lang w:val="en-US"/>
        </w:rPr>
        <w:t>Self-neglect.</w:t>
      </w:r>
      <w:r>
        <w:rPr>
          <w:lang w:val="en-US"/>
        </w:rPr>
        <w:t xml:space="preserve"> </w:t>
      </w:r>
      <w:r w:rsidRPr="00C61131">
        <w:rPr>
          <w:lang w:val="en-US"/>
        </w:rPr>
        <w:t>Where an individual neglects their basic needs. Reasons for this may include depression, illness, bereavement, finding achieving these tasks difficult or simply because they choose not to. It is important to consider mental capacity of the individual when</w:t>
      </w:r>
      <w:r w:rsidRPr="00C61131">
        <w:t xml:space="preserve"> </w:t>
      </w:r>
      <w:r w:rsidRPr="00C61131">
        <w:rPr>
          <w:lang w:val="en-US"/>
        </w:rPr>
        <w:t>determining if someone is making</w:t>
      </w:r>
      <w:r w:rsidRPr="00C61131">
        <w:t xml:space="preserve"> </w:t>
      </w:r>
      <w:r w:rsidRPr="00C61131">
        <w:rPr>
          <w:lang w:val="en-US"/>
        </w:rPr>
        <w:t>an informed choice to live in a certain way.</w:t>
      </w:r>
    </w:p>
    <w:p w14:paraId="1980A1F2" w14:textId="5795F8B3" w:rsidR="00C65568" w:rsidRDefault="00C65568" w:rsidP="00FB4A82">
      <w:pPr>
        <w:pStyle w:val="NoSpacing"/>
      </w:pPr>
      <w:r w:rsidRPr="00C65568">
        <w:rPr>
          <w:b/>
          <w:bCs/>
          <w:lang w:val="en-US"/>
        </w:rPr>
        <w:t>Sexual abuse.</w:t>
      </w:r>
      <w:r>
        <w:rPr>
          <w:lang w:val="en-US"/>
        </w:rPr>
        <w:t xml:space="preserve"> </w:t>
      </w:r>
      <w:r w:rsidRPr="00C61131">
        <w:rPr>
          <w:lang w:val="en-US"/>
        </w:rPr>
        <w:t>Including rape, indecent exposure, sexual harassment, inappropriate looking or touching, teasing or innuendo, photography, subjection to pornography or witnessing sexual acts, indecent exposure and assault or acts without consent.</w:t>
      </w:r>
    </w:p>
    <w:p w14:paraId="77CF0651" w14:textId="77777777" w:rsidR="00FB4A82" w:rsidRPr="00B8713A" w:rsidRDefault="00FB4A82" w:rsidP="00FD0E14">
      <w:pPr>
        <w:tabs>
          <w:tab w:val="left" w:pos="1980"/>
        </w:tabs>
      </w:pPr>
    </w:p>
    <w:p w14:paraId="093C3989" w14:textId="47E08DEC" w:rsidR="00FD0E14" w:rsidRPr="00B4435D" w:rsidRDefault="00FD0E14" w:rsidP="003E68A5">
      <w:pPr>
        <w:pStyle w:val="Heading2"/>
        <w:spacing w:line="240" w:lineRule="auto"/>
        <w:rPr>
          <w:rFonts w:eastAsia="Arial Unicode MS"/>
        </w:rPr>
      </w:pPr>
      <w:bookmarkStart w:id="7" w:name="_Toc83105014"/>
      <w:bookmarkStart w:id="8" w:name="_Toc207111502"/>
      <w:r>
        <w:rPr>
          <w:rFonts w:eastAsia="Arial Unicode MS"/>
        </w:rPr>
        <w:t>Your p</w:t>
      </w:r>
      <w:r w:rsidRPr="00B4435D">
        <w:rPr>
          <w:rFonts w:eastAsia="Arial Unicode MS"/>
        </w:rPr>
        <w:t xml:space="preserve">ractice and </w:t>
      </w:r>
      <w:r>
        <w:rPr>
          <w:rFonts w:eastAsia="Arial Unicode MS"/>
        </w:rPr>
        <w:t>preventing a</w:t>
      </w:r>
      <w:r w:rsidRPr="00B4435D">
        <w:rPr>
          <w:rFonts w:eastAsia="Arial Unicode MS"/>
        </w:rPr>
        <w:t>buse</w:t>
      </w:r>
      <w:bookmarkStart w:id="9" w:name="Introduction"/>
      <w:bookmarkEnd w:id="7"/>
      <w:bookmarkEnd w:id="8"/>
    </w:p>
    <w:p w14:paraId="5DE46F4C" w14:textId="1228564D" w:rsidR="00FD0E14" w:rsidRDefault="00FD0E14" w:rsidP="003E68A5">
      <w:pPr>
        <w:spacing w:line="240" w:lineRule="auto"/>
      </w:pPr>
    </w:p>
    <w:p w14:paraId="6677F770" w14:textId="10EA1F6A" w:rsidR="00FD0E14" w:rsidRDefault="00FD0E14" w:rsidP="000B5ECF">
      <w:pPr>
        <w:pStyle w:val="Heading3"/>
      </w:pPr>
      <w:r w:rsidRPr="00587EB2">
        <w:t xml:space="preserve">You can help to prevent abuse </w:t>
      </w:r>
    </w:p>
    <w:p w14:paraId="00C3DDA2" w14:textId="77777777" w:rsidR="000469DC" w:rsidRPr="000469DC" w:rsidRDefault="000469DC" w:rsidP="003E68A5">
      <w:pPr>
        <w:spacing w:line="240" w:lineRule="auto"/>
      </w:pPr>
    </w:p>
    <w:p w14:paraId="2AC766D8" w14:textId="124F2CB4" w:rsidR="00FD0E14" w:rsidRPr="00EF5C96" w:rsidRDefault="00FD0E14" w:rsidP="000B5ECF">
      <w:pPr>
        <w:pStyle w:val="NoSpacing"/>
      </w:pPr>
      <w:r w:rsidRPr="00C879EE">
        <w:t>Acknowledging</w:t>
      </w:r>
      <w:r w:rsidRPr="00EF5C96">
        <w:t xml:space="preserve"> that ‘it could happen here’</w:t>
      </w:r>
    </w:p>
    <w:p w14:paraId="3EC1384C" w14:textId="0272C259" w:rsidR="00FD0E14" w:rsidRPr="00EF5C96" w:rsidRDefault="00FD0E14" w:rsidP="000B5ECF">
      <w:pPr>
        <w:pStyle w:val="NoSpacing"/>
        <w:rPr>
          <w:rFonts w:cs="Arial"/>
        </w:rPr>
      </w:pPr>
      <w:r w:rsidRPr="00EF5C96">
        <w:rPr>
          <w:rFonts w:cs="Arial"/>
        </w:rPr>
        <w:t>Being alert to signs of distress or intimidation</w:t>
      </w:r>
    </w:p>
    <w:p w14:paraId="15998E8F" w14:textId="2629EADA" w:rsidR="00FD0E14" w:rsidRPr="00EF5C96" w:rsidRDefault="00FD0E14" w:rsidP="000B5ECF">
      <w:pPr>
        <w:pStyle w:val="NoSpacing"/>
        <w:rPr>
          <w:rFonts w:cs="Arial"/>
        </w:rPr>
      </w:pPr>
      <w:r w:rsidRPr="00EF5C96">
        <w:rPr>
          <w:rFonts w:cs="Arial"/>
        </w:rPr>
        <w:t>Reporting concerns at the earliest opportunity to your manager</w:t>
      </w:r>
    </w:p>
    <w:p w14:paraId="3EFEBA59" w14:textId="0796725A" w:rsidR="00FD0E14" w:rsidRPr="00EF5C96" w:rsidRDefault="00FD0E14" w:rsidP="000B5ECF">
      <w:pPr>
        <w:pStyle w:val="NoSpacing"/>
        <w:rPr>
          <w:rFonts w:cs="Arial"/>
        </w:rPr>
      </w:pPr>
      <w:r w:rsidRPr="00EF5C96">
        <w:rPr>
          <w:rFonts w:cs="Arial"/>
        </w:rPr>
        <w:t>Completing the safeguarding adults referral form</w:t>
      </w:r>
    </w:p>
    <w:p w14:paraId="4D3FBD3A" w14:textId="31ADAC02" w:rsidR="00FD0E14" w:rsidRPr="00EF5C96" w:rsidRDefault="00FD0E14" w:rsidP="000B5ECF">
      <w:pPr>
        <w:pStyle w:val="NoSpacing"/>
        <w:rPr>
          <w:rFonts w:cs="Arial"/>
        </w:rPr>
      </w:pPr>
      <w:r w:rsidRPr="00EF5C96">
        <w:rPr>
          <w:rFonts w:cs="Arial"/>
        </w:rPr>
        <w:t>Being assertive in ensuring that the referral is passed on to the local authority, who will take the lead on safeguarding adults at risk</w:t>
      </w:r>
    </w:p>
    <w:p w14:paraId="214B2C32" w14:textId="0920C820" w:rsidR="00FD0E14" w:rsidRDefault="00FD0E14" w:rsidP="000B5ECF">
      <w:pPr>
        <w:pStyle w:val="NoSpacing"/>
        <w:rPr>
          <w:rFonts w:cs="Arial"/>
        </w:rPr>
      </w:pPr>
      <w:r w:rsidRPr="00EF5C96">
        <w:rPr>
          <w:rFonts w:cs="Arial"/>
        </w:rPr>
        <w:t>Taking opportunities for training and development</w:t>
      </w:r>
    </w:p>
    <w:p w14:paraId="49AA303E" w14:textId="21099257" w:rsidR="00ED3CBD" w:rsidRDefault="00ED3CBD" w:rsidP="003E68A5">
      <w:pPr>
        <w:pStyle w:val="NoSpacing"/>
        <w:numPr>
          <w:ilvl w:val="0"/>
          <w:numId w:val="0"/>
        </w:numPr>
        <w:spacing w:line="240" w:lineRule="auto"/>
        <w:ind w:left="714" w:hanging="357"/>
        <w:rPr>
          <w:rFonts w:cs="Arial"/>
        </w:rPr>
      </w:pPr>
    </w:p>
    <w:p w14:paraId="330122A9" w14:textId="77777777" w:rsidR="00ED3CBD" w:rsidRDefault="00ED3CBD" w:rsidP="00ED3CBD">
      <w:pPr>
        <w:rPr>
          <w:rStyle w:val="Hyperlink"/>
        </w:rPr>
      </w:pPr>
      <w:hyperlink w:anchor="Contents" w:history="1">
        <w:r w:rsidRPr="00491BA0">
          <w:rPr>
            <w:rStyle w:val="Hyperlink"/>
          </w:rPr>
          <w:t>Back to contents</w:t>
        </w:r>
      </w:hyperlink>
      <w:r>
        <w:rPr>
          <w:rStyle w:val="Hyperlink"/>
        </w:rPr>
        <w:br w:type="page"/>
      </w:r>
    </w:p>
    <w:p w14:paraId="5BEB30A3" w14:textId="6DB1A3B8" w:rsidR="00FD0E14" w:rsidRPr="00EF5C96" w:rsidRDefault="00FD0E14" w:rsidP="000B5ECF">
      <w:pPr>
        <w:pStyle w:val="NoSpacing"/>
        <w:rPr>
          <w:rFonts w:cs="Arial"/>
        </w:rPr>
      </w:pPr>
      <w:r w:rsidRPr="00EF5C96">
        <w:rPr>
          <w:rFonts w:cs="Arial"/>
        </w:rPr>
        <w:lastRenderedPageBreak/>
        <w:t>Asking for help if you feel you are ‘out of your depth’ with a particular issue</w:t>
      </w:r>
    </w:p>
    <w:p w14:paraId="68B5B913" w14:textId="42FC03E3" w:rsidR="00FD0E14" w:rsidRDefault="00FD0E14" w:rsidP="000B5ECF">
      <w:pPr>
        <w:pStyle w:val="NoSpacing"/>
        <w:rPr>
          <w:rFonts w:cs="Arial"/>
        </w:rPr>
      </w:pPr>
      <w:r w:rsidRPr="00EF5C96">
        <w:rPr>
          <w:rFonts w:cs="Arial"/>
        </w:rPr>
        <w:t>Being a Dignity in Care Champion:</w:t>
      </w:r>
    </w:p>
    <w:p w14:paraId="592E05DD" w14:textId="77777777" w:rsidR="00E35BCB" w:rsidRPr="00EF5C96" w:rsidRDefault="00E35BCB" w:rsidP="00E35BCB"/>
    <w:p w14:paraId="1E8A0245" w14:textId="0099852D" w:rsidR="00FD0E14" w:rsidRPr="000B5ECF" w:rsidRDefault="00FD0E14" w:rsidP="000B5ECF">
      <w:pPr>
        <w:pStyle w:val="Sub-Bullets"/>
      </w:pPr>
      <w:r w:rsidRPr="000B5ECF">
        <w:t>A Dignity in Care Champion is someone who believes passionately that being treated with dignity is a basic human right, not an optional extra.  They believe that care services must be compassionate and person-centred, as well as efficient, and are willing to try to do something to achieve this.</w:t>
      </w:r>
    </w:p>
    <w:p w14:paraId="36069A00" w14:textId="364EBE94" w:rsidR="00491BA0" w:rsidRDefault="00491BA0" w:rsidP="00FD0E14">
      <w:pPr>
        <w:widowControl w:val="0"/>
        <w:rPr>
          <w:rFonts w:eastAsia="Arial Unicode MS" w:cs="Arial"/>
          <w:spacing w:val="20"/>
          <w:szCs w:val="24"/>
        </w:rPr>
      </w:pPr>
    </w:p>
    <w:p w14:paraId="3A533459" w14:textId="77777777" w:rsidR="00FD0E14" w:rsidRPr="00B4435D" w:rsidRDefault="00FD0E14" w:rsidP="00004A61">
      <w:pPr>
        <w:pStyle w:val="Heading3"/>
        <w:rPr>
          <w:rFonts w:eastAsia="Arial Unicode MS"/>
        </w:rPr>
      </w:pPr>
      <w:r w:rsidRPr="00B4435D">
        <w:rPr>
          <w:rFonts w:eastAsia="Arial Unicode MS"/>
        </w:rPr>
        <w:t>Recognising abuse or neglect – your responsibility</w:t>
      </w:r>
    </w:p>
    <w:p w14:paraId="4A288E5B" w14:textId="77777777" w:rsidR="000469DC" w:rsidRDefault="000469DC" w:rsidP="00FD0E14"/>
    <w:p w14:paraId="17CABEE0" w14:textId="77777777" w:rsidR="000C5A16" w:rsidRDefault="00FD0E14" w:rsidP="00FD0E14">
      <w:r w:rsidRPr="00DE33AC">
        <w:t>It is vital to recognise abuse or neglect as early as possible and to take effective</w:t>
      </w:r>
      <w:r>
        <w:t xml:space="preserve"> and proportionate </w:t>
      </w:r>
      <w:r w:rsidRPr="00DE33AC">
        <w:t>action.</w:t>
      </w:r>
    </w:p>
    <w:p w14:paraId="6358342E" w14:textId="77777777" w:rsidR="000C5A16" w:rsidRDefault="000C5A16" w:rsidP="00FD0E14"/>
    <w:p w14:paraId="250C1A18" w14:textId="00B8A220" w:rsidR="00FD0E14" w:rsidRPr="00DE33AC" w:rsidRDefault="00FD0E14" w:rsidP="00FD0E14">
      <w:r w:rsidRPr="00DE33AC">
        <w:t>The practice guidance contains information about some possible causes, signs and symptoms that may help alert you to the fact that abuse or neglect is taking place.</w:t>
      </w:r>
      <w:r w:rsidR="000C5A16">
        <w:t xml:space="preserve">  </w:t>
      </w:r>
      <w:r w:rsidRPr="00DE33AC">
        <w:t>They may be relevant to any adult at risk, whether living in a domestic home, residential or nursing home</w:t>
      </w:r>
      <w:r>
        <w:t>,</w:t>
      </w:r>
      <w:r w:rsidRPr="00DE33AC">
        <w:t xml:space="preserve"> or who is receiving services in other community settings, hospitals</w:t>
      </w:r>
      <w:r>
        <w:t>,</w:t>
      </w:r>
      <w:r w:rsidRPr="00DE33AC">
        <w:t xml:space="preserve"> or in a custodial setting. </w:t>
      </w:r>
    </w:p>
    <w:p w14:paraId="5C51C370" w14:textId="77777777" w:rsidR="00FD0E14" w:rsidRPr="00DE33AC" w:rsidRDefault="00FD0E14" w:rsidP="00FD0E14"/>
    <w:p w14:paraId="47C38CC8" w14:textId="1C0C2D5E" w:rsidR="00FD0E14" w:rsidRPr="00DE33AC" w:rsidRDefault="00FD0E14" w:rsidP="00FD0E14">
      <w:r w:rsidRPr="00DE33AC">
        <w:t xml:space="preserve">Every type of abuse is serious, and you must deal with it in an appropriate way. </w:t>
      </w:r>
      <w:r>
        <w:t xml:space="preserve"> </w:t>
      </w:r>
      <w:r w:rsidRPr="00DE33AC">
        <w:t>This means reporting your</w:t>
      </w:r>
      <w:r>
        <w:t xml:space="preserve"> suspicions to your manager or a</w:t>
      </w:r>
      <w:r w:rsidRPr="00DE33AC">
        <w:t xml:space="preserve">gency Safeguarding Lead. </w:t>
      </w:r>
      <w:r>
        <w:t xml:space="preserve"> </w:t>
      </w:r>
      <w:r w:rsidRPr="00DE33AC">
        <w:t xml:space="preserve">Do not investigate it on your own. This is unacceptable and may result in the loss of vital evidence. </w:t>
      </w:r>
    </w:p>
    <w:p w14:paraId="33FCC07B" w14:textId="77777777" w:rsidR="00FD0E14" w:rsidRPr="00DE33AC" w:rsidRDefault="00FD0E14" w:rsidP="00FD0E14"/>
    <w:p w14:paraId="0270F0C6" w14:textId="77777777" w:rsidR="00FD0E14" w:rsidRPr="00B4435D" w:rsidRDefault="00FD0E14" w:rsidP="00004A61">
      <w:pPr>
        <w:pStyle w:val="Heading3"/>
      </w:pPr>
      <w:r w:rsidRPr="00B4435D">
        <w:t>Situations of increased risk</w:t>
      </w:r>
    </w:p>
    <w:p w14:paraId="5DC805DB" w14:textId="77777777" w:rsidR="000469DC" w:rsidRDefault="000469DC" w:rsidP="00E26113"/>
    <w:p w14:paraId="41D19759" w14:textId="4BD5A281" w:rsidR="00FD0E14" w:rsidRPr="00D75D44" w:rsidRDefault="00FD0E14" w:rsidP="00FD0E14">
      <w:pPr>
        <w:rPr>
          <w:rFonts w:cs="Arial"/>
        </w:rPr>
      </w:pPr>
      <w:r w:rsidRPr="00E26113">
        <w:t>Research</w:t>
      </w:r>
      <w:r w:rsidRPr="00D75D44">
        <w:rPr>
          <w:rFonts w:cs="Arial"/>
        </w:rPr>
        <w:t xml:space="preserve"> indicates the following factors can make abuse more likely to occur:</w:t>
      </w:r>
    </w:p>
    <w:p w14:paraId="582EAECB" w14:textId="77777777" w:rsidR="00FD0E14" w:rsidRPr="00EF5C96" w:rsidRDefault="00FD0E14" w:rsidP="00FD0E14">
      <w:pPr>
        <w:rPr>
          <w:rFonts w:cs="Arial"/>
        </w:rPr>
      </w:pPr>
    </w:p>
    <w:p w14:paraId="232DF442" w14:textId="77777777" w:rsidR="00FD0E14" w:rsidRDefault="00FD0E14" w:rsidP="00004A61">
      <w:pPr>
        <w:pStyle w:val="NoSpacing"/>
      </w:pPr>
      <w:r w:rsidRPr="00EF5C96">
        <w:t>Abuse of alcohol or drugs</w:t>
      </w:r>
    </w:p>
    <w:p w14:paraId="69FDDCF1" w14:textId="2FD54111" w:rsidR="00FD0E14" w:rsidRPr="00EF5C96" w:rsidRDefault="00FD0E14" w:rsidP="00004A61">
      <w:pPr>
        <w:pStyle w:val="NoSpacing"/>
      </w:pPr>
      <w:r w:rsidRPr="00EF5C96">
        <w:t>Have stopped work specifically to provide care</w:t>
      </w:r>
    </w:p>
    <w:p w14:paraId="4B11F66C" w14:textId="769BB247" w:rsidR="00FD0E14" w:rsidRPr="00EF5C96" w:rsidRDefault="00FD0E14" w:rsidP="00004A61">
      <w:pPr>
        <w:pStyle w:val="NoSpacing"/>
      </w:pPr>
      <w:r w:rsidRPr="00EF5C96">
        <w:t>Have moved in with the adult at risk, specifically to provide care</w:t>
      </w:r>
    </w:p>
    <w:p w14:paraId="0B276428" w14:textId="0E6C94F8" w:rsidR="00FD0E14" w:rsidRPr="00EF5C96" w:rsidRDefault="00FD0E14" w:rsidP="00004A61">
      <w:pPr>
        <w:pStyle w:val="NoSpacing"/>
      </w:pPr>
      <w:r w:rsidRPr="00EF5C96">
        <w:t>Have a history of abuse as a perpetrator or a victim</w:t>
      </w:r>
    </w:p>
    <w:p w14:paraId="0139FA9F" w14:textId="00AD2B8E" w:rsidR="00FD0E14" w:rsidRPr="00EF5C96" w:rsidRDefault="00FD0E14" w:rsidP="00004A61">
      <w:pPr>
        <w:pStyle w:val="NoSpacing"/>
      </w:pPr>
      <w:r w:rsidRPr="00EF5C96">
        <w:t>Are under additional stresses such as illness, financial or marital problems</w:t>
      </w:r>
    </w:p>
    <w:p w14:paraId="2850600F" w14:textId="7458A631" w:rsidR="00FD0E14" w:rsidRDefault="00FD0E14" w:rsidP="00004A61">
      <w:pPr>
        <w:pStyle w:val="NoSpacing"/>
      </w:pPr>
      <w:r w:rsidRPr="00EF5C96">
        <w:t>Feel very lonely or isolated</w:t>
      </w:r>
    </w:p>
    <w:p w14:paraId="07ECA33C" w14:textId="1C3EEAF9" w:rsidR="00ED3CBD" w:rsidRDefault="00ED3CBD" w:rsidP="00ED3CBD">
      <w:pPr>
        <w:pStyle w:val="NoSpacing"/>
        <w:numPr>
          <w:ilvl w:val="0"/>
          <w:numId w:val="0"/>
        </w:numPr>
        <w:ind w:left="720" w:hanging="360"/>
      </w:pPr>
    </w:p>
    <w:p w14:paraId="20D57DE7" w14:textId="77777777" w:rsidR="00ED3CBD" w:rsidRDefault="00ED3CBD" w:rsidP="00ED3CBD">
      <w:pPr>
        <w:rPr>
          <w:rStyle w:val="Hyperlink"/>
        </w:rPr>
      </w:pPr>
      <w:hyperlink w:anchor="Contents" w:history="1">
        <w:r w:rsidRPr="00491BA0">
          <w:rPr>
            <w:rStyle w:val="Hyperlink"/>
          </w:rPr>
          <w:t>Back to contents</w:t>
        </w:r>
      </w:hyperlink>
      <w:r>
        <w:rPr>
          <w:rStyle w:val="Hyperlink"/>
        </w:rPr>
        <w:br w:type="page"/>
      </w:r>
    </w:p>
    <w:p w14:paraId="34C91272" w14:textId="77777777" w:rsidR="00ED3CBD" w:rsidRPr="00EF5C96" w:rsidRDefault="00ED3CBD" w:rsidP="00ED3CBD">
      <w:pPr>
        <w:pStyle w:val="NoSpacing"/>
        <w:numPr>
          <w:ilvl w:val="0"/>
          <w:numId w:val="0"/>
        </w:numPr>
        <w:ind w:left="720" w:hanging="360"/>
      </w:pPr>
    </w:p>
    <w:p w14:paraId="2E81DF11" w14:textId="55118EF3" w:rsidR="00FD0E14" w:rsidRPr="00EF5C96" w:rsidRDefault="00FD0E14" w:rsidP="00004A61">
      <w:pPr>
        <w:pStyle w:val="NoSpacing"/>
      </w:pPr>
      <w:r w:rsidRPr="00EF5C96">
        <w:t>Habitually lose their temper, or have previously admitted to roughly handling the person for whom they are caring</w:t>
      </w:r>
    </w:p>
    <w:p w14:paraId="47575652" w14:textId="447B9BB7" w:rsidR="00FD0E14" w:rsidRPr="00EF5C96" w:rsidRDefault="00FD0E14" w:rsidP="00004A61">
      <w:pPr>
        <w:pStyle w:val="NoSpacing"/>
      </w:pPr>
      <w:r w:rsidRPr="00EF5C96">
        <w:t>Are dependent on accommodation on the person for whom they are caring</w:t>
      </w:r>
    </w:p>
    <w:p w14:paraId="162C81C8" w14:textId="77777777" w:rsidR="00FD0E14" w:rsidRDefault="00FD0E14" w:rsidP="00004A61">
      <w:pPr>
        <w:pStyle w:val="NoSpacing"/>
      </w:pPr>
      <w:r w:rsidRPr="00C879EE">
        <w:t>Are financially dependent in the person for whom they are caring or financially reliant on their estate</w:t>
      </w:r>
    </w:p>
    <w:p w14:paraId="5659C155" w14:textId="64C55BC2" w:rsidR="00FD0E14" w:rsidRPr="00C879EE" w:rsidRDefault="00FD0E14" w:rsidP="00004A61">
      <w:pPr>
        <w:pStyle w:val="NoSpacing"/>
      </w:pPr>
      <w:r w:rsidRPr="00C879EE">
        <w:t>Have expressed that they cannot cope or continue to provide care for the person</w:t>
      </w:r>
    </w:p>
    <w:p w14:paraId="4C5AAE06" w14:textId="2132CFC6" w:rsidR="00FD0E14" w:rsidRPr="00EF5C96" w:rsidRDefault="00FD0E14" w:rsidP="00004A61">
      <w:pPr>
        <w:pStyle w:val="NoSpacing"/>
      </w:pPr>
      <w:r w:rsidRPr="00EF5C96">
        <w:t>Perceive the person they are caring for as being deliberately awkward, or lacking insight into certain illnesses like dementia</w:t>
      </w:r>
    </w:p>
    <w:p w14:paraId="4DD2F558" w14:textId="65023832" w:rsidR="00FD0E14" w:rsidRPr="00EF5C96" w:rsidRDefault="00FD0E14" w:rsidP="00004A61">
      <w:pPr>
        <w:pStyle w:val="NoSpacing"/>
      </w:pPr>
      <w:r w:rsidRPr="00EF5C96">
        <w:t>Feel that the person they are caring for has failed to fulfil the carer’s own needs in former years</w:t>
      </w:r>
    </w:p>
    <w:p w14:paraId="25814D3B" w14:textId="77777777" w:rsidR="000C5A16" w:rsidRDefault="000C5A16" w:rsidP="00BC720F">
      <w:pPr>
        <w:rPr>
          <w:rFonts w:cs="Arial"/>
          <w:b/>
          <w:spacing w:val="20"/>
          <w:szCs w:val="24"/>
        </w:rPr>
      </w:pPr>
    </w:p>
    <w:p w14:paraId="0FF01FE0" w14:textId="77777777" w:rsidR="00FD0E14" w:rsidRPr="00EF5C96" w:rsidRDefault="00FD0E14" w:rsidP="00FD0E14">
      <w:pPr>
        <w:rPr>
          <w:szCs w:val="24"/>
        </w:rPr>
      </w:pPr>
      <w:r w:rsidRPr="00EF5C96">
        <w:rPr>
          <w:szCs w:val="24"/>
        </w:rPr>
        <w:t>The following factors for the adult at risk, may lead to an increased risk from abuse:</w:t>
      </w:r>
    </w:p>
    <w:p w14:paraId="0A03998A" w14:textId="77777777" w:rsidR="00FD0E14" w:rsidRPr="00EF5C96" w:rsidRDefault="00FD0E14" w:rsidP="00FD0E14">
      <w:pPr>
        <w:rPr>
          <w:szCs w:val="24"/>
        </w:rPr>
      </w:pPr>
    </w:p>
    <w:p w14:paraId="4725E959" w14:textId="43321B0C" w:rsidR="00FD0E14" w:rsidRPr="00EF5C96" w:rsidRDefault="00FD0E14" w:rsidP="00EA2100">
      <w:pPr>
        <w:pStyle w:val="NoSpacing"/>
      </w:pPr>
      <w:r w:rsidRPr="00EF5C96">
        <w:t>Has a recently increased level of dependency because of behavioural difficulties such as restless wandering, confusion and incontinence, especially faecal</w:t>
      </w:r>
    </w:p>
    <w:p w14:paraId="1475C73D" w14:textId="7444653C" w:rsidR="00FD0E14" w:rsidRPr="00EF5C96" w:rsidRDefault="00FD0E14" w:rsidP="00EA2100">
      <w:pPr>
        <w:pStyle w:val="NoSpacing"/>
      </w:pPr>
      <w:r w:rsidRPr="00EF5C96">
        <w:t>Disturbs the carer at night</w:t>
      </w:r>
    </w:p>
    <w:p w14:paraId="056922B7" w14:textId="7EECB2BE" w:rsidR="00FD0E14" w:rsidRPr="00EF5C96" w:rsidRDefault="00FD0E14" w:rsidP="00EA2100">
      <w:pPr>
        <w:pStyle w:val="NoSpacing"/>
      </w:pPr>
      <w:r w:rsidRPr="00EF5C96">
        <w:t>Lacks purposeful activity</w:t>
      </w:r>
    </w:p>
    <w:p w14:paraId="2D6578C2" w14:textId="59921E47" w:rsidR="00FD0E14" w:rsidRPr="00EF5C96" w:rsidRDefault="00FD0E14" w:rsidP="00EA2100">
      <w:pPr>
        <w:pStyle w:val="NoSpacing"/>
      </w:pPr>
      <w:r w:rsidRPr="00EF5C96">
        <w:t>Exhibits behaviours perceived to be odd or embarrassing</w:t>
      </w:r>
    </w:p>
    <w:p w14:paraId="28D67FBF" w14:textId="55A0825A" w:rsidR="00FD0E14" w:rsidRPr="00EF5C96" w:rsidRDefault="00FD0E14" w:rsidP="00EA2100">
      <w:pPr>
        <w:pStyle w:val="NoSpacing"/>
      </w:pPr>
      <w:r w:rsidRPr="00EF5C96">
        <w:t>Is not helpful or co-operative, is rejecting or ungrateful or will accept care only from a particular person</w:t>
      </w:r>
    </w:p>
    <w:p w14:paraId="47EF90FD" w14:textId="53D62264" w:rsidR="00FD0E14" w:rsidRPr="00EF5C96" w:rsidRDefault="00FD0E14" w:rsidP="00EA2100">
      <w:pPr>
        <w:pStyle w:val="NoSpacing"/>
      </w:pPr>
      <w:r w:rsidRPr="00EF5C96">
        <w:t>Has a difficulty in communication; for example, through visual or hearing impairment, loss of or difficulty with speech, or a difficulty with memory and concentrati</w:t>
      </w:r>
      <w:r>
        <w:t>on</w:t>
      </w:r>
    </w:p>
    <w:p w14:paraId="4B50FCD0" w14:textId="464076EF" w:rsidR="00FD0E14" w:rsidRPr="00BC720F" w:rsidRDefault="00FD0E14" w:rsidP="00BC720F">
      <w:pPr>
        <w:pStyle w:val="NoSpacing"/>
      </w:pPr>
      <w:r w:rsidRPr="00EF5C96">
        <w:t>Change in behaviour or deteriorating illness</w:t>
      </w:r>
    </w:p>
    <w:p w14:paraId="6AF09A7C" w14:textId="77777777" w:rsidR="00FD0E14" w:rsidRPr="0022244D" w:rsidRDefault="00FD0E14" w:rsidP="00FD0E14"/>
    <w:p w14:paraId="5DBA21E5" w14:textId="77777777" w:rsidR="00ED3CBD" w:rsidRDefault="00FD0E14" w:rsidP="00FD0E14">
      <w:r w:rsidRPr="00A76F24">
        <w:t xml:space="preserve">Some adults are particularly targeted due to their disabilities.  It may be easier for an abuser to approach someone who appears more isolated for financial or sexual gain.  Victims of cybercrime and scamming are often people who are targeted online or mail scams due to someone approaching them at times when they are vulnerable, e.g., an elderly person being bereaved.  Younger people can also be targets of grooming online for radicalisation and sexual exploitation.  </w:t>
      </w:r>
    </w:p>
    <w:p w14:paraId="1FE4E09C" w14:textId="77777777" w:rsidR="00ED3CBD" w:rsidRDefault="00ED3CBD" w:rsidP="00FD0E14"/>
    <w:p w14:paraId="22513EB1" w14:textId="77777777" w:rsidR="00ED3CBD" w:rsidRDefault="00ED3CBD" w:rsidP="00ED3CBD">
      <w:pPr>
        <w:rPr>
          <w:rStyle w:val="Hyperlink"/>
        </w:rPr>
      </w:pPr>
      <w:hyperlink w:anchor="Contents" w:history="1">
        <w:r w:rsidRPr="00491BA0">
          <w:rPr>
            <w:rStyle w:val="Hyperlink"/>
          </w:rPr>
          <w:t>Back to contents</w:t>
        </w:r>
      </w:hyperlink>
      <w:r>
        <w:rPr>
          <w:rStyle w:val="Hyperlink"/>
        </w:rPr>
        <w:br w:type="page"/>
      </w:r>
    </w:p>
    <w:p w14:paraId="78E5C8B2" w14:textId="77777777" w:rsidR="00ED3CBD" w:rsidRDefault="00ED3CBD" w:rsidP="00FD0E14"/>
    <w:p w14:paraId="7CFF9A51" w14:textId="2A8985FB" w:rsidR="00FD0E14" w:rsidRDefault="00FD0E14" w:rsidP="00FD0E14">
      <w:r w:rsidRPr="00A76F24">
        <w:t>See separate guidance on these areas on the</w:t>
      </w:r>
      <w:r w:rsidR="00E26113">
        <w:t xml:space="preserve"> </w:t>
      </w:r>
      <w:hyperlink r:id="rId15" w:history="1">
        <w:r w:rsidR="00E26113" w:rsidRPr="00E26113">
          <w:rPr>
            <w:rStyle w:val="Hyperlink"/>
          </w:rPr>
          <w:t>Safer Derbyshire website</w:t>
        </w:r>
      </w:hyperlink>
      <w:r>
        <w:t xml:space="preserve">, the </w:t>
      </w:r>
      <w:hyperlink r:id="rId16" w:history="1">
        <w:r w:rsidRPr="00E26113">
          <w:rPr>
            <w:rStyle w:val="Hyperlink"/>
          </w:rPr>
          <w:t>Derbyshire Safeguarding Adults Board website</w:t>
        </w:r>
      </w:hyperlink>
      <w:r>
        <w:t xml:space="preserve"> and the </w:t>
      </w:r>
      <w:hyperlink r:id="rId17" w:history="1">
        <w:r w:rsidRPr="00E26113">
          <w:rPr>
            <w:rStyle w:val="Hyperlink"/>
          </w:rPr>
          <w:t>Derby Safeguarding Adults Board website</w:t>
        </w:r>
      </w:hyperlink>
      <w:r>
        <w:t>.</w:t>
      </w:r>
    </w:p>
    <w:p w14:paraId="37D86358" w14:textId="77777777" w:rsidR="00FD0E14" w:rsidRPr="00A76F24" w:rsidRDefault="00FD0E14" w:rsidP="00FD0E14">
      <w:pPr>
        <w:spacing w:line="240" w:lineRule="auto"/>
      </w:pPr>
    </w:p>
    <w:p w14:paraId="74CFFEB2" w14:textId="75851948" w:rsidR="00FD0E14" w:rsidRDefault="00FD0E14" w:rsidP="00FD0E14">
      <w:pPr>
        <w:jc w:val="center"/>
        <w:rPr>
          <w:rFonts w:cs="Arial"/>
          <w:b/>
          <w:spacing w:val="20"/>
          <w:szCs w:val="24"/>
        </w:rPr>
      </w:pPr>
      <w:r w:rsidRPr="00A76F24">
        <w:rPr>
          <w:rFonts w:cs="Arial"/>
          <w:b/>
          <w:spacing w:val="20"/>
          <w:szCs w:val="24"/>
        </w:rPr>
        <w:t>The list</w:t>
      </w:r>
      <w:r w:rsidR="00BC720F">
        <w:rPr>
          <w:rFonts w:cs="Arial"/>
          <w:b/>
          <w:spacing w:val="20"/>
          <w:szCs w:val="24"/>
        </w:rPr>
        <w:t>s</w:t>
      </w:r>
      <w:r w:rsidRPr="00A76F24">
        <w:rPr>
          <w:rFonts w:cs="Arial"/>
          <w:b/>
          <w:spacing w:val="20"/>
          <w:szCs w:val="24"/>
        </w:rPr>
        <w:t xml:space="preserve"> above </w:t>
      </w:r>
      <w:r w:rsidR="00BC720F">
        <w:rPr>
          <w:rFonts w:cs="Arial"/>
          <w:b/>
          <w:spacing w:val="20"/>
          <w:szCs w:val="24"/>
        </w:rPr>
        <w:t>are</w:t>
      </w:r>
      <w:r w:rsidRPr="00A76F24">
        <w:rPr>
          <w:rFonts w:cs="Arial"/>
          <w:b/>
          <w:spacing w:val="20"/>
          <w:szCs w:val="24"/>
        </w:rPr>
        <w:t xml:space="preserve"> not exhaustive.</w:t>
      </w:r>
    </w:p>
    <w:p w14:paraId="1814FCFC" w14:textId="77777777" w:rsidR="00FD0E14" w:rsidRDefault="00FD0E14" w:rsidP="00FD0E14">
      <w:pPr>
        <w:rPr>
          <w:rFonts w:cs="Arial"/>
          <w:b/>
          <w:spacing w:val="20"/>
          <w:szCs w:val="24"/>
        </w:rPr>
      </w:pPr>
    </w:p>
    <w:p w14:paraId="6A6AFACE" w14:textId="59C86410" w:rsidR="00FD0E14" w:rsidRDefault="00FD0E14" w:rsidP="000D04E1">
      <w:pPr>
        <w:pStyle w:val="Heading3"/>
      </w:pPr>
      <w:r w:rsidRPr="00B4435D">
        <w:t>Dignity in care</w:t>
      </w:r>
    </w:p>
    <w:p w14:paraId="77B3961F" w14:textId="77777777" w:rsidR="000D04E1" w:rsidRPr="000D04E1" w:rsidRDefault="000D04E1" w:rsidP="000D04E1"/>
    <w:p w14:paraId="2524B2B0" w14:textId="7565F009" w:rsidR="00FD0E14" w:rsidRPr="00DE33AC" w:rsidRDefault="00FD0E14" w:rsidP="00FD0E14">
      <w:r>
        <w:t xml:space="preserve">Dignity should be at the heart of everyone’s practice, </w:t>
      </w:r>
      <w:r w:rsidRPr="00DE33AC">
        <w:t>whether care is given in a person’s ow</w:t>
      </w:r>
      <w:r>
        <w:t>n home or another care setting.</w:t>
      </w:r>
    </w:p>
    <w:p w14:paraId="0BE7DB77" w14:textId="0F2B7B96" w:rsidR="00FD0E14" w:rsidRDefault="00FD0E14" w:rsidP="00FD0E14"/>
    <w:p w14:paraId="5E965FFA" w14:textId="306B55F8" w:rsidR="00FD0E14" w:rsidRPr="00DE33AC" w:rsidRDefault="00FD0E14" w:rsidP="00FD0E14">
      <w:r>
        <w:t>Social c</w:t>
      </w:r>
      <w:r w:rsidRPr="00DE33AC">
        <w:t>are and health agencies are responding actively to ens</w:t>
      </w:r>
      <w:r>
        <w:t>ure that they meet the Dignity and</w:t>
      </w:r>
      <w:r w:rsidRPr="00DE33AC">
        <w:t xml:space="preserve"> Respect challenge, the principles of which underpin this adult safeguarding policy, procedures and practice guidance.</w:t>
      </w:r>
      <w:r>
        <w:t xml:space="preserve">  </w:t>
      </w:r>
      <w:r w:rsidRPr="00DE33AC">
        <w:t xml:space="preserve">The </w:t>
      </w:r>
      <w:r>
        <w:t>‘</w:t>
      </w:r>
      <w:hyperlink r:id="rId18" w:history="1">
        <w:r w:rsidRPr="000D04E1">
          <w:rPr>
            <w:rStyle w:val="Hyperlink"/>
          </w:rPr>
          <w:t>Dignity Challenge</w:t>
        </w:r>
      </w:hyperlink>
      <w:r>
        <w:t>’</w:t>
      </w:r>
      <w:r w:rsidRPr="00DE33AC">
        <w:t xml:space="preserve"> states that high quality services that respect people’s dignity should:</w:t>
      </w:r>
    </w:p>
    <w:p w14:paraId="49ECF334" w14:textId="3093A6D4" w:rsidR="00FD0E14" w:rsidRDefault="00FD0E14" w:rsidP="00FD0E14"/>
    <w:p w14:paraId="223AF59F" w14:textId="58F24A2B" w:rsidR="00FD0E14" w:rsidRPr="00087393" w:rsidRDefault="00FD0E14" w:rsidP="000D04E1">
      <w:pPr>
        <w:pStyle w:val="NoSpacing"/>
      </w:pPr>
      <w:r w:rsidRPr="00087393">
        <w:t>Have a zero tolerance to abuse</w:t>
      </w:r>
    </w:p>
    <w:p w14:paraId="4AEDA589" w14:textId="6214266A" w:rsidR="00FD0E14" w:rsidRPr="00087393" w:rsidRDefault="00FD0E14" w:rsidP="000D04E1">
      <w:pPr>
        <w:pStyle w:val="NoSpacing"/>
      </w:pPr>
      <w:r w:rsidRPr="00087393">
        <w:t>support people with the same respect you would want for yourself or a member of your family</w:t>
      </w:r>
    </w:p>
    <w:p w14:paraId="19F44B45" w14:textId="45A0086B" w:rsidR="00FD0E14" w:rsidRPr="00087393" w:rsidRDefault="00FD0E14" w:rsidP="000D04E1">
      <w:pPr>
        <w:pStyle w:val="NoSpacing"/>
      </w:pPr>
      <w:r w:rsidRPr="00087393">
        <w:t>Treat each person as an individual by offering a personalised service</w:t>
      </w:r>
    </w:p>
    <w:p w14:paraId="4BF84904" w14:textId="276FC3F8" w:rsidR="00FD0E14" w:rsidRPr="00087393" w:rsidRDefault="00FD0E14" w:rsidP="000D04E1">
      <w:pPr>
        <w:pStyle w:val="NoSpacing"/>
      </w:pPr>
      <w:r w:rsidRPr="00087393">
        <w:t>enable people to maintain the maximum possible level of independence, choice and control</w:t>
      </w:r>
    </w:p>
    <w:p w14:paraId="0F160C14" w14:textId="05BDC56F" w:rsidR="00FD0E14" w:rsidRPr="00087393" w:rsidRDefault="00FD0E14" w:rsidP="000D04E1">
      <w:pPr>
        <w:pStyle w:val="NoSpacing"/>
      </w:pPr>
      <w:r w:rsidRPr="00087393">
        <w:t>Listen and support people to express their needs and wants</w:t>
      </w:r>
    </w:p>
    <w:p w14:paraId="5BDA04C6" w14:textId="5C4BD99C" w:rsidR="00FD0E14" w:rsidRPr="00087393" w:rsidRDefault="00FD0E14" w:rsidP="000D04E1">
      <w:pPr>
        <w:pStyle w:val="NoSpacing"/>
      </w:pPr>
      <w:r w:rsidRPr="00087393">
        <w:t>Respect people’s right to privacy</w:t>
      </w:r>
    </w:p>
    <w:p w14:paraId="55F611E5" w14:textId="64E82EE7" w:rsidR="00FD0E14" w:rsidRPr="00087393" w:rsidRDefault="00FD0E14" w:rsidP="000D04E1">
      <w:pPr>
        <w:pStyle w:val="NoSpacing"/>
      </w:pPr>
      <w:r w:rsidRPr="00087393">
        <w:t>Ensure people feel able to complain without fear of retribution</w:t>
      </w:r>
    </w:p>
    <w:p w14:paraId="5C196298" w14:textId="3A5C5013" w:rsidR="00FD0E14" w:rsidRPr="00087393" w:rsidRDefault="00FD0E14" w:rsidP="000D04E1">
      <w:pPr>
        <w:pStyle w:val="NoSpacing"/>
      </w:pPr>
      <w:r w:rsidRPr="00087393">
        <w:t>Engage with family members and carers as care partners</w:t>
      </w:r>
    </w:p>
    <w:p w14:paraId="54E84A58" w14:textId="0278C1EC" w:rsidR="00FD0E14" w:rsidRPr="00087393" w:rsidRDefault="00FD0E14" w:rsidP="000D04E1">
      <w:pPr>
        <w:pStyle w:val="NoSpacing"/>
      </w:pPr>
      <w:r w:rsidRPr="00087393">
        <w:t>Assist people to maintain confidence and a positive self-esteem</w:t>
      </w:r>
    </w:p>
    <w:p w14:paraId="6E78E5BC" w14:textId="6DB4261E" w:rsidR="00FD0E14" w:rsidRPr="00087393" w:rsidRDefault="00FD0E14" w:rsidP="000D04E1">
      <w:pPr>
        <w:pStyle w:val="NoSpacing"/>
      </w:pPr>
      <w:r w:rsidRPr="00087393">
        <w:t>Act to alleviate people’s loneliness and isolation</w:t>
      </w:r>
    </w:p>
    <w:bookmarkEnd w:id="9"/>
    <w:p w14:paraId="69A15E63" w14:textId="57FCD0B1" w:rsidR="00491BA0" w:rsidRDefault="00491BA0" w:rsidP="00FD0E14"/>
    <w:p w14:paraId="18DF0D37" w14:textId="400AB492" w:rsidR="00ED3CBD" w:rsidRDefault="00ED3CBD" w:rsidP="00FD0E14"/>
    <w:p w14:paraId="75BE2AB7" w14:textId="33901E08" w:rsidR="00ED3CBD" w:rsidRDefault="00ED3CBD" w:rsidP="00FD0E14"/>
    <w:p w14:paraId="3ADCF7B1" w14:textId="7B3CDEB6" w:rsidR="00ED3CBD" w:rsidRDefault="00ED3CBD" w:rsidP="00FD0E14"/>
    <w:p w14:paraId="6938DC22" w14:textId="2262A74C" w:rsidR="00ED3CBD" w:rsidRDefault="00ED3CBD" w:rsidP="00FD0E14"/>
    <w:p w14:paraId="7D63B70B" w14:textId="77777777" w:rsidR="00ED3CBD" w:rsidRDefault="00ED3CBD" w:rsidP="00ED3CBD">
      <w:pPr>
        <w:rPr>
          <w:rStyle w:val="Hyperlink"/>
        </w:rPr>
      </w:pPr>
      <w:hyperlink w:anchor="Contents" w:history="1">
        <w:r w:rsidRPr="00491BA0">
          <w:rPr>
            <w:rStyle w:val="Hyperlink"/>
          </w:rPr>
          <w:t>Back to contents</w:t>
        </w:r>
      </w:hyperlink>
      <w:r>
        <w:rPr>
          <w:rStyle w:val="Hyperlink"/>
        </w:rPr>
        <w:br w:type="page"/>
      </w:r>
    </w:p>
    <w:p w14:paraId="3BC8E2F8" w14:textId="23AC8131" w:rsidR="00093E18" w:rsidRPr="008F70E4" w:rsidRDefault="00093E18" w:rsidP="008F70E4">
      <w:pPr>
        <w:pStyle w:val="Heading1"/>
        <w:shd w:val="clear" w:color="auto" w:fill="FFCCFF"/>
      </w:pPr>
      <w:bookmarkStart w:id="10" w:name="_Toc207111503"/>
      <w:r w:rsidRPr="00940ECF">
        <w:lastRenderedPageBreak/>
        <w:t>Adolescent</w:t>
      </w:r>
      <w:r w:rsidRPr="008F70E4">
        <w:t xml:space="preserve"> </w:t>
      </w:r>
      <w:r w:rsidRPr="00940ECF">
        <w:t>to Parent Violence and Abuse (APVA)</w:t>
      </w:r>
      <w:bookmarkEnd w:id="10"/>
    </w:p>
    <w:p w14:paraId="0BC60E65" w14:textId="77777777" w:rsidR="00093E18" w:rsidRPr="00940ECF" w:rsidRDefault="00093E18" w:rsidP="00093E18">
      <w:pPr>
        <w:rPr>
          <w:b/>
          <w:bCs/>
        </w:rPr>
      </w:pPr>
    </w:p>
    <w:p w14:paraId="765F587C" w14:textId="5D77ECAC" w:rsidR="008F70E4" w:rsidRDefault="00093E18" w:rsidP="00093E18">
      <w:r w:rsidRPr="00940ECF">
        <w:t>APVA can be defined as: "Any pattern of intended incidents of controlling, coercive or threatening behaviour, violence or abuse by an</w:t>
      </w:r>
      <w:r w:rsidR="008F70E4">
        <w:t xml:space="preserve"> </w:t>
      </w:r>
      <w:r w:rsidRPr="00940ECF">
        <w:t>adolescent (10 to 18 years old) towards a parent or carer. This can encompass, but is not limited to, the following types of abuse: psychological, emotional, physical, sexual abuse, financial and economic."</w:t>
      </w:r>
    </w:p>
    <w:p w14:paraId="21063312" w14:textId="77777777" w:rsidR="008F70E4" w:rsidRDefault="008F70E4" w:rsidP="00093E18"/>
    <w:p w14:paraId="24B80881" w14:textId="477801B5" w:rsidR="00093E18" w:rsidRDefault="00093E18" w:rsidP="00093E18">
      <w:r w:rsidRPr="00940ECF">
        <w:t>Please follow the link below as this guidance is hosted via the Derby and Derbyshire Safeguarding Children Partnership</w:t>
      </w:r>
      <w:r w:rsidR="008F70E4">
        <w:t xml:space="preserve"> (DDSCP) p</w:t>
      </w:r>
      <w:r w:rsidRPr="00940ECF">
        <w:t>olicy and procedures.</w:t>
      </w:r>
    </w:p>
    <w:p w14:paraId="785476AB" w14:textId="77777777" w:rsidR="00093E18" w:rsidRDefault="00093E18" w:rsidP="00093E18"/>
    <w:p w14:paraId="44648CCD" w14:textId="120F23AF" w:rsidR="008F70E4" w:rsidRPr="008F70E4" w:rsidRDefault="008F70E4" w:rsidP="008F70E4">
      <w:pPr>
        <w:pStyle w:val="NoSpacing"/>
      </w:pPr>
      <w:hyperlink r:id="rId19" w:history="1">
        <w:r w:rsidRPr="00940ECF">
          <w:rPr>
            <w:rStyle w:val="Hyperlink"/>
          </w:rPr>
          <w:t>Adolescent</w:t>
        </w:r>
        <w:r w:rsidRPr="008F70E4">
          <w:rPr>
            <w:rStyle w:val="Hyperlink"/>
          </w:rPr>
          <w:t xml:space="preserve"> </w:t>
        </w:r>
        <w:r w:rsidRPr="00940ECF">
          <w:rPr>
            <w:rStyle w:val="Hyperlink"/>
          </w:rPr>
          <w:t>to Parent Violence and Abuse (APVA)</w:t>
        </w:r>
      </w:hyperlink>
    </w:p>
    <w:p w14:paraId="10D7A45B" w14:textId="77777777" w:rsidR="00093E18" w:rsidRDefault="00093E18" w:rsidP="00093E18"/>
    <w:p w14:paraId="37286C97" w14:textId="77777777" w:rsidR="008F70E4" w:rsidRDefault="008F70E4" w:rsidP="00093E18"/>
    <w:p w14:paraId="0D2C076D" w14:textId="77777777" w:rsidR="008F70E4" w:rsidRDefault="008F70E4" w:rsidP="00093E18"/>
    <w:p w14:paraId="5477FC8A" w14:textId="77777777" w:rsidR="008F70E4" w:rsidRDefault="008F70E4" w:rsidP="00093E18"/>
    <w:p w14:paraId="5F14E1D0" w14:textId="77777777" w:rsidR="008F70E4" w:rsidRDefault="008F70E4" w:rsidP="00093E18"/>
    <w:p w14:paraId="7542651A" w14:textId="77777777" w:rsidR="008F70E4" w:rsidRDefault="008F70E4" w:rsidP="00093E18"/>
    <w:p w14:paraId="6166C228" w14:textId="77777777" w:rsidR="008F70E4" w:rsidRDefault="008F70E4" w:rsidP="00093E18"/>
    <w:p w14:paraId="531F6A58" w14:textId="77777777" w:rsidR="008F70E4" w:rsidRDefault="008F70E4" w:rsidP="00093E18"/>
    <w:p w14:paraId="5EBA9526" w14:textId="77777777" w:rsidR="008F70E4" w:rsidRDefault="008F70E4" w:rsidP="00093E18"/>
    <w:p w14:paraId="01AFD1D1" w14:textId="77777777" w:rsidR="008F70E4" w:rsidRDefault="008F70E4" w:rsidP="00093E18"/>
    <w:p w14:paraId="13EAD72E" w14:textId="77777777" w:rsidR="008F70E4" w:rsidRDefault="008F70E4" w:rsidP="00093E18"/>
    <w:p w14:paraId="47222722" w14:textId="77777777" w:rsidR="008F70E4" w:rsidRDefault="008F70E4" w:rsidP="00093E18"/>
    <w:p w14:paraId="471A7033" w14:textId="77777777" w:rsidR="008F70E4" w:rsidRDefault="008F70E4" w:rsidP="00093E18"/>
    <w:p w14:paraId="67B21B4A" w14:textId="77777777" w:rsidR="008F70E4" w:rsidRDefault="008F70E4" w:rsidP="00093E18"/>
    <w:p w14:paraId="10043994" w14:textId="77777777" w:rsidR="008F70E4" w:rsidRDefault="008F70E4" w:rsidP="00093E18"/>
    <w:p w14:paraId="5D42B20C" w14:textId="77777777" w:rsidR="008F70E4" w:rsidRDefault="008F70E4" w:rsidP="00093E18"/>
    <w:p w14:paraId="62175795" w14:textId="77777777" w:rsidR="008F70E4" w:rsidRDefault="008F70E4" w:rsidP="00093E18"/>
    <w:p w14:paraId="5D180B82" w14:textId="77777777" w:rsidR="008F70E4" w:rsidRDefault="008F70E4" w:rsidP="00093E18"/>
    <w:p w14:paraId="50EA30A6" w14:textId="77777777" w:rsidR="008F70E4" w:rsidRDefault="008F70E4" w:rsidP="00093E18"/>
    <w:p w14:paraId="72106554" w14:textId="77777777" w:rsidR="008F70E4" w:rsidRDefault="008F70E4" w:rsidP="00093E18"/>
    <w:p w14:paraId="4B1DE85B" w14:textId="5B596DD6" w:rsidR="00093E18" w:rsidRDefault="00093E18" w:rsidP="00093E18">
      <w:pPr>
        <w:rPr>
          <w:rStyle w:val="Hyperlink"/>
        </w:rPr>
      </w:pPr>
      <w:hyperlink w:anchor="Contents" w:history="1">
        <w:r w:rsidRPr="00491BA0">
          <w:rPr>
            <w:rStyle w:val="Hyperlink"/>
          </w:rPr>
          <w:t>Back to contents</w:t>
        </w:r>
      </w:hyperlink>
      <w:r>
        <w:rPr>
          <w:rStyle w:val="Hyperlink"/>
        </w:rPr>
        <w:br w:type="page"/>
      </w:r>
    </w:p>
    <w:p w14:paraId="328BB4DF" w14:textId="307ED3D7" w:rsidR="00093E18" w:rsidRPr="00940ECF" w:rsidRDefault="00093E18" w:rsidP="00093E18">
      <w:pPr>
        <w:pStyle w:val="Heading1"/>
        <w:shd w:val="clear" w:color="auto" w:fill="FFCCFF"/>
      </w:pPr>
      <w:bookmarkStart w:id="11" w:name="_Hlk201124456"/>
      <w:bookmarkStart w:id="12" w:name="_Toc207111504"/>
      <w:r w:rsidRPr="00940ECF">
        <w:lastRenderedPageBreak/>
        <w:t xml:space="preserve">Adults who </w:t>
      </w:r>
      <w:r>
        <w:t>d</w:t>
      </w:r>
      <w:r w:rsidRPr="00940ECF">
        <w:t>isclose</w:t>
      </w:r>
      <w:r>
        <w:t xml:space="preserve"> </w:t>
      </w:r>
      <w:r w:rsidRPr="00940ECF">
        <w:t>non recent abuse</w:t>
      </w:r>
      <w:bookmarkEnd w:id="12"/>
    </w:p>
    <w:p w14:paraId="76EE17C8" w14:textId="77777777" w:rsidR="00093E18" w:rsidRDefault="00093E18" w:rsidP="00093E18"/>
    <w:p w14:paraId="456BA371" w14:textId="2736DE91" w:rsidR="008F70E4" w:rsidRDefault="00093E18" w:rsidP="00093E18">
      <w:r w:rsidRPr="00940ECF">
        <w:t>This</w:t>
      </w:r>
      <w:r w:rsidR="005D0B8A">
        <w:t xml:space="preserve"> guidance</w:t>
      </w:r>
      <w:r w:rsidRPr="00940ECF">
        <w:t xml:space="preserve"> outlines key points to consider when an adult makes a disclosure about abuse they experienced as a child under the age of 18 years.</w:t>
      </w:r>
    </w:p>
    <w:p w14:paraId="791A0203" w14:textId="77777777" w:rsidR="008F70E4" w:rsidRDefault="008F70E4" w:rsidP="00093E18"/>
    <w:p w14:paraId="34A68E8D" w14:textId="4D6A10F9" w:rsidR="00093E18" w:rsidRDefault="00093E18" w:rsidP="00093E18">
      <w:r w:rsidRPr="00940ECF">
        <w:t>Please follow the link below as this guidance is hosted via the Derby and Derbyshire Safeguarding Children Partnership</w:t>
      </w:r>
      <w:r w:rsidR="008F70E4">
        <w:t xml:space="preserve"> (DDSCP)</w:t>
      </w:r>
      <w:r w:rsidRPr="00940ECF">
        <w:t xml:space="preserve"> </w:t>
      </w:r>
      <w:r w:rsidR="008F70E4">
        <w:t>p</w:t>
      </w:r>
      <w:r w:rsidRPr="00940ECF">
        <w:t>olicy and procedures.</w:t>
      </w:r>
    </w:p>
    <w:p w14:paraId="3DB8D425" w14:textId="77777777" w:rsidR="00ED3CBD" w:rsidRDefault="00ED3CBD" w:rsidP="00FD0E14"/>
    <w:p w14:paraId="6DA06187" w14:textId="759B4CAC" w:rsidR="00093E18" w:rsidRDefault="00093E18" w:rsidP="00093E18">
      <w:pPr>
        <w:pStyle w:val="NoSpacing"/>
      </w:pPr>
      <w:hyperlink r:id="rId20" w:history="1">
        <w:r w:rsidRPr="00093E18">
          <w:rPr>
            <w:rStyle w:val="Hyperlink"/>
          </w:rPr>
          <w:t>Adults who disclose non recent abuse</w:t>
        </w:r>
      </w:hyperlink>
    </w:p>
    <w:bookmarkEnd w:id="11"/>
    <w:p w14:paraId="7B061747" w14:textId="77777777" w:rsidR="00093E18" w:rsidRDefault="00093E18">
      <w:pPr>
        <w:spacing w:after="160" w:line="259" w:lineRule="auto"/>
        <w:jc w:val="left"/>
      </w:pPr>
    </w:p>
    <w:p w14:paraId="362E3DD5" w14:textId="77777777" w:rsidR="00093E18" w:rsidRDefault="00093E18">
      <w:pPr>
        <w:spacing w:after="160" w:line="259" w:lineRule="auto"/>
        <w:jc w:val="left"/>
      </w:pPr>
    </w:p>
    <w:p w14:paraId="4C97F26D" w14:textId="77777777" w:rsidR="00093E18" w:rsidRDefault="00093E18">
      <w:pPr>
        <w:spacing w:after="160" w:line="259" w:lineRule="auto"/>
        <w:jc w:val="left"/>
      </w:pPr>
    </w:p>
    <w:p w14:paraId="280A9679" w14:textId="77777777" w:rsidR="00093E18" w:rsidRDefault="00093E18">
      <w:pPr>
        <w:spacing w:after="160" w:line="259" w:lineRule="auto"/>
        <w:jc w:val="left"/>
      </w:pPr>
    </w:p>
    <w:p w14:paraId="3926DF82" w14:textId="77777777" w:rsidR="00093E18" w:rsidRDefault="00093E18">
      <w:pPr>
        <w:spacing w:after="160" w:line="259" w:lineRule="auto"/>
        <w:jc w:val="left"/>
      </w:pPr>
    </w:p>
    <w:p w14:paraId="3321B20B" w14:textId="77777777" w:rsidR="00093E18" w:rsidRDefault="00093E18">
      <w:pPr>
        <w:spacing w:after="160" w:line="259" w:lineRule="auto"/>
        <w:jc w:val="left"/>
      </w:pPr>
    </w:p>
    <w:p w14:paraId="66BFEFBA" w14:textId="77777777" w:rsidR="00093E18" w:rsidRDefault="00093E18">
      <w:pPr>
        <w:spacing w:after="160" w:line="259" w:lineRule="auto"/>
        <w:jc w:val="left"/>
      </w:pPr>
    </w:p>
    <w:p w14:paraId="3937FF24" w14:textId="77777777" w:rsidR="00093E18" w:rsidRDefault="00093E18">
      <w:pPr>
        <w:spacing w:after="160" w:line="259" w:lineRule="auto"/>
        <w:jc w:val="left"/>
      </w:pPr>
    </w:p>
    <w:p w14:paraId="28986491" w14:textId="77777777" w:rsidR="00093E18" w:rsidRDefault="00093E18">
      <w:pPr>
        <w:spacing w:after="160" w:line="259" w:lineRule="auto"/>
        <w:jc w:val="left"/>
      </w:pPr>
    </w:p>
    <w:p w14:paraId="12574D57" w14:textId="77777777" w:rsidR="00093E18" w:rsidRDefault="00093E18">
      <w:pPr>
        <w:spacing w:after="160" w:line="259" w:lineRule="auto"/>
        <w:jc w:val="left"/>
      </w:pPr>
    </w:p>
    <w:p w14:paraId="149101A5" w14:textId="77777777" w:rsidR="00093E18" w:rsidRDefault="00093E18">
      <w:pPr>
        <w:spacing w:after="160" w:line="259" w:lineRule="auto"/>
        <w:jc w:val="left"/>
      </w:pPr>
    </w:p>
    <w:p w14:paraId="7C45D0D4" w14:textId="77777777" w:rsidR="00093E18" w:rsidRDefault="00093E18">
      <w:pPr>
        <w:spacing w:after="160" w:line="259" w:lineRule="auto"/>
        <w:jc w:val="left"/>
      </w:pPr>
    </w:p>
    <w:p w14:paraId="6B1FAC4C" w14:textId="77777777" w:rsidR="00093E18" w:rsidRDefault="00093E18">
      <w:pPr>
        <w:spacing w:after="160" w:line="259" w:lineRule="auto"/>
        <w:jc w:val="left"/>
      </w:pPr>
    </w:p>
    <w:p w14:paraId="4919F9FF" w14:textId="77777777" w:rsidR="00093E18" w:rsidRDefault="00093E18">
      <w:pPr>
        <w:spacing w:after="160" w:line="259" w:lineRule="auto"/>
        <w:jc w:val="left"/>
      </w:pPr>
    </w:p>
    <w:p w14:paraId="6D2DE97F" w14:textId="77777777" w:rsidR="00093E18" w:rsidRDefault="00093E18">
      <w:pPr>
        <w:spacing w:after="160" w:line="259" w:lineRule="auto"/>
        <w:jc w:val="left"/>
      </w:pPr>
    </w:p>
    <w:p w14:paraId="27324B80" w14:textId="77777777" w:rsidR="00093E18" w:rsidRDefault="00093E18">
      <w:pPr>
        <w:spacing w:after="160" w:line="259" w:lineRule="auto"/>
        <w:jc w:val="left"/>
      </w:pPr>
    </w:p>
    <w:p w14:paraId="12F6CFB9" w14:textId="77777777" w:rsidR="00093E18" w:rsidRDefault="00093E18">
      <w:pPr>
        <w:spacing w:after="160" w:line="259" w:lineRule="auto"/>
        <w:jc w:val="left"/>
      </w:pPr>
    </w:p>
    <w:p w14:paraId="037FB980" w14:textId="77777777" w:rsidR="00093E18" w:rsidRDefault="00093E18">
      <w:pPr>
        <w:spacing w:after="160" w:line="259" w:lineRule="auto"/>
        <w:jc w:val="left"/>
      </w:pPr>
    </w:p>
    <w:p w14:paraId="44F5D061" w14:textId="77777777" w:rsidR="00093E18" w:rsidRDefault="00093E18">
      <w:pPr>
        <w:spacing w:after="160" w:line="259" w:lineRule="auto"/>
        <w:jc w:val="left"/>
      </w:pPr>
    </w:p>
    <w:p w14:paraId="52149128" w14:textId="77777777" w:rsidR="00093E18" w:rsidRDefault="00093E18">
      <w:pPr>
        <w:spacing w:after="160" w:line="259" w:lineRule="auto"/>
        <w:jc w:val="left"/>
      </w:pPr>
    </w:p>
    <w:p w14:paraId="0CD78374" w14:textId="77777777" w:rsidR="00093E18" w:rsidRDefault="00093E18">
      <w:pPr>
        <w:spacing w:after="160" w:line="259" w:lineRule="auto"/>
        <w:jc w:val="left"/>
      </w:pPr>
    </w:p>
    <w:p w14:paraId="5D3097A2" w14:textId="77777777" w:rsidR="00093E18" w:rsidRDefault="00093E18">
      <w:pPr>
        <w:spacing w:after="160" w:line="259" w:lineRule="auto"/>
        <w:jc w:val="left"/>
      </w:pPr>
    </w:p>
    <w:p w14:paraId="3135E23F" w14:textId="77777777" w:rsidR="00093E18" w:rsidRDefault="00093E18">
      <w:pPr>
        <w:spacing w:after="160" w:line="259" w:lineRule="auto"/>
        <w:jc w:val="left"/>
      </w:pPr>
    </w:p>
    <w:p w14:paraId="3921D7A5" w14:textId="77777777" w:rsidR="00093E18" w:rsidRDefault="00093E18" w:rsidP="00093E18">
      <w:pPr>
        <w:rPr>
          <w:rStyle w:val="Hyperlink"/>
        </w:rPr>
      </w:pPr>
      <w:hyperlink w:anchor="Contents" w:history="1">
        <w:r w:rsidRPr="00491BA0">
          <w:rPr>
            <w:rStyle w:val="Hyperlink"/>
          </w:rPr>
          <w:t>Back to contents</w:t>
        </w:r>
      </w:hyperlink>
      <w:r>
        <w:rPr>
          <w:rStyle w:val="Hyperlink"/>
        </w:rPr>
        <w:br w:type="page"/>
      </w:r>
    </w:p>
    <w:p w14:paraId="12834E4D" w14:textId="1840C04F" w:rsidR="004833C3" w:rsidRPr="004833C3" w:rsidRDefault="004833C3" w:rsidP="002B4C22">
      <w:pPr>
        <w:pStyle w:val="Heading1"/>
        <w:shd w:val="clear" w:color="auto" w:fill="FFCCFF"/>
      </w:pPr>
      <w:bookmarkStart w:id="13" w:name="_Toc207111505"/>
      <w:r w:rsidRPr="004833C3">
        <w:lastRenderedPageBreak/>
        <w:t>Adult exploitation risk assessment</w:t>
      </w:r>
      <w:bookmarkEnd w:id="13"/>
    </w:p>
    <w:p w14:paraId="386BEBA8" w14:textId="3CAB567D" w:rsidR="004833C3" w:rsidRDefault="004833C3">
      <w:pPr>
        <w:spacing w:after="160" w:line="259" w:lineRule="auto"/>
        <w:jc w:val="left"/>
      </w:pPr>
    </w:p>
    <w:p w14:paraId="6EBB068D" w14:textId="77777777" w:rsidR="00EC7B41" w:rsidRPr="00EC7B41" w:rsidRDefault="00EC7B41" w:rsidP="00EC7B41">
      <w:pPr>
        <w:pStyle w:val="Heading2"/>
      </w:pPr>
      <w:bookmarkStart w:id="14" w:name="_Toc207111506"/>
      <w:r w:rsidRPr="00EC7B41">
        <w:t>Introduction</w:t>
      </w:r>
      <w:bookmarkEnd w:id="14"/>
    </w:p>
    <w:p w14:paraId="6DB76C72" w14:textId="77777777" w:rsidR="00EC7B41" w:rsidRDefault="00EC7B41" w:rsidP="00EC7B41">
      <w:pPr>
        <w:rPr>
          <w:rFonts w:cs="Arial"/>
          <w:szCs w:val="24"/>
        </w:rPr>
      </w:pPr>
    </w:p>
    <w:p w14:paraId="17F74743" w14:textId="66424644" w:rsidR="00EC7B41" w:rsidRDefault="00EC7B41" w:rsidP="00EC7B41">
      <w:r w:rsidRPr="00740FA3">
        <w:t xml:space="preserve">This </w:t>
      </w:r>
      <w:r>
        <w:t xml:space="preserve">document provides guidance about assessing and responding to an adult who may be at risk of </w:t>
      </w:r>
      <w:r w:rsidRPr="00740FA3">
        <w:t>exploitation across Derby and Derbyshire</w:t>
      </w:r>
      <w:r>
        <w:t xml:space="preserve">.  The guidance </w:t>
      </w:r>
      <w:r w:rsidRPr="00740FA3">
        <w:t>has been developed as part of the multi-agency work of the Derby and Derbyshire Safeguarding Adults Boards (DSAB)</w:t>
      </w:r>
      <w:r>
        <w:t xml:space="preserve"> and should be used with reference to the:</w:t>
      </w:r>
    </w:p>
    <w:p w14:paraId="32A4B7D6" w14:textId="77777777" w:rsidR="00EC7B41" w:rsidRDefault="00EC7B41" w:rsidP="00EC7B41">
      <w:pPr>
        <w:rPr>
          <w:rFonts w:cs="Arial"/>
          <w:szCs w:val="24"/>
        </w:rPr>
      </w:pPr>
    </w:p>
    <w:p w14:paraId="04758885" w14:textId="28019A4C" w:rsidR="00EC7B41" w:rsidRDefault="00EC7B41" w:rsidP="00230C42">
      <w:pPr>
        <w:pStyle w:val="NoSpacing"/>
      </w:pPr>
      <w:hyperlink w:anchor="_Modern_slavery" w:history="1">
        <w:r w:rsidRPr="00E57AFE">
          <w:rPr>
            <w:rStyle w:val="Hyperlink"/>
          </w:rPr>
          <w:t>Joint Derby and Derbyshire Practice Guidance for responding to Adults and Child Victims of Modern Slavery</w:t>
        </w:r>
      </w:hyperlink>
      <w:r w:rsidRPr="005A79B3">
        <w:t xml:space="preserve"> </w:t>
      </w:r>
    </w:p>
    <w:p w14:paraId="2C030C1E" w14:textId="384E9561" w:rsidR="00EC7B41" w:rsidRPr="005A79B3" w:rsidRDefault="00EC7B41" w:rsidP="00230C42">
      <w:pPr>
        <w:pStyle w:val="NoSpacing"/>
      </w:pPr>
      <w:hyperlink r:id="rId21" w:history="1">
        <w:r w:rsidRPr="00D0447D">
          <w:rPr>
            <w:rStyle w:val="Hyperlink"/>
          </w:rPr>
          <w:t>Derby and Derbyshire Safeguarding Adults Policy and Procedures</w:t>
        </w:r>
      </w:hyperlink>
    </w:p>
    <w:p w14:paraId="4E99986E" w14:textId="77777777" w:rsidR="000C5A16" w:rsidRDefault="000C5A16">
      <w:pPr>
        <w:spacing w:after="160" w:line="259" w:lineRule="auto"/>
        <w:jc w:val="left"/>
      </w:pPr>
    </w:p>
    <w:p w14:paraId="44FAE9BC" w14:textId="20585108" w:rsidR="00230C42" w:rsidRDefault="00230C42" w:rsidP="00230C42">
      <w:pPr>
        <w:pStyle w:val="Heading2"/>
      </w:pPr>
      <w:bookmarkStart w:id="15" w:name="_Toc207111507"/>
      <w:r w:rsidRPr="00A555EA">
        <w:t>Definition of exploitation</w:t>
      </w:r>
      <w:bookmarkEnd w:id="15"/>
    </w:p>
    <w:p w14:paraId="772967D6" w14:textId="77777777" w:rsidR="00230C42" w:rsidRPr="00230C42" w:rsidRDefault="00230C42" w:rsidP="00230C42"/>
    <w:p w14:paraId="68E59CAC" w14:textId="23E24193" w:rsidR="00230C42" w:rsidRPr="004A157A" w:rsidRDefault="00230C42" w:rsidP="00230C42">
      <w:pPr>
        <w:rPr>
          <w:rFonts w:eastAsia="Arial"/>
          <w:b/>
          <w:bCs/>
        </w:rPr>
      </w:pPr>
      <w:r w:rsidRPr="004A157A">
        <w:rPr>
          <w:rFonts w:eastAsia="Arial"/>
          <w:b/>
          <w:bCs/>
          <w:i/>
          <w:iCs/>
        </w:rPr>
        <w:t>“Exploitation involves being groomed, forced or coerced into doing something that you don’t want to do for someone else’s gain.”</w:t>
      </w:r>
      <w:r w:rsidRPr="004A157A">
        <w:rPr>
          <w:rFonts w:eastAsia="Arial"/>
          <w:b/>
          <w:bCs/>
        </w:rPr>
        <w:t xml:space="preserve"> – Torbay &amp; Devon Safeguarding Adults Partnership</w:t>
      </w:r>
    </w:p>
    <w:p w14:paraId="480F3167" w14:textId="77777777" w:rsidR="00230C42" w:rsidRPr="003620EF" w:rsidRDefault="00230C42" w:rsidP="00230C42">
      <w:pPr>
        <w:rPr>
          <w:rFonts w:eastAsia="Arial"/>
        </w:rPr>
      </w:pPr>
    </w:p>
    <w:p w14:paraId="4BB86859" w14:textId="0657A7EA" w:rsidR="00230C42" w:rsidRPr="00230C42" w:rsidRDefault="00230C42" w:rsidP="00230C42">
      <w:r>
        <w:rPr>
          <w:rFonts w:eastAsia="Arial"/>
        </w:rPr>
        <w:t xml:space="preserve">Exploitation and criminal exploitation include the following (see also </w:t>
      </w:r>
      <w:hyperlink w:anchor="_Modern_slavery" w:history="1">
        <w:r w:rsidRPr="00E57AFE">
          <w:rPr>
            <w:rStyle w:val="Hyperlink"/>
          </w:rPr>
          <w:t>Joint Derby and Derbyshire Practice Guidance for responding to Adults and Child Victims of Modern Slavery</w:t>
        </w:r>
      </w:hyperlink>
      <w:r w:rsidRPr="005A79B3">
        <w:t xml:space="preserve"> </w:t>
      </w:r>
      <w:r w:rsidRPr="00230C42">
        <w:rPr>
          <w:rFonts w:eastAsia="Arial"/>
        </w:rPr>
        <w:t>section 8.1):</w:t>
      </w:r>
    </w:p>
    <w:p w14:paraId="22C4873C" w14:textId="77777777" w:rsidR="00230C42" w:rsidRDefault="00230C42" w:rsidP="00230C42">
      <w:pPr>
        <w:ind w:right="468"/>
        <w:rPr>
          <w:rFonts w:eastAsia="Arial" w:cs="Arial"/>
        </w:rPr>
      </w:pPr>
    </w:p>
    <w:p w14:paraId="7C87ED74" w14:textId="6AACD17C" w:rsidR="00230C42" w:rsidRDefault="00230C42" w:rsidP="00230C42">
      <w:pPr>
        <w:pStyle w:val="NoSpacing"/>
        <w:rPr>
          <w:rFonts w:eastAsia="Arial"/>
        </w:rPr>
      </w:pPr>
      <w:r>
        <w:rPr>
          <w:rFonts w:eastAsia="Arial"/>
        </w:rPr>
        <w:t>D</w:t>
      </w:r>
      <w:r w:rsidRPr="00B175F0">
        <w:rPr>
          <w:rFonts w:eastAsia="Arial"/>
        </w:rPr>
        <w:t>rug cultivation</w:t>
      </w:r>
      <w:r>
        <w:rPr>
          <w:rFonts w:eastAsia="Arial"/>
        </w:rPr>
        <w:t>, e.g., cannabis farm</w:t>
      </w:r>
    </w:p>
    <w:p w14:paraId="05AD7427" w14:textId="6B6E7125" w:rsidR="00230C42" w:rsidRDefault="00230C42" w:rsidP="00230C42">
      <w:pPr>
        <w:pStyle w:val="NoSpacing"/>
        <w:rPr>
          <w:rFonts w:eastAsia="Arial"/>
        </w:rPr>
      </w:pPr>
      <w:r>
        <w:rPr>
          <w:rFonts w:eastAsia="Arial"/>
        </w:rPr>
        <w:t>Drug distribution, e.g., C</w:t>
      </w:r>
      <w:r w:rsidRPr="00B175F0">
        <w:rPr>
          <w:rFonts w:eastAsia="Arial"/>
        </w:rPr>
        <w:t xml:space="preserve">ounty </w:t>
      </w:r>
      <w:r>
        <w:rPr>
          <w:rFonts w:eastAsia="Arial"/>
        </w:rPr>
        <w:t>L</w:t>
      </w:r>
      <w:r w:rsidRPr="00B175F0">
        <w:rPr>
          <w:rFonts w:eastAsia="Arial"/>
        </w:rPr>
        <w:t>ines</w:t>
      </w:r>
    </w:p>
    <w:p w14:paraId="6A4DBD21" w14:textId="77777777" w:rsidR="00230C42" w:rsidRDefault="00230C42" w:rsidP="00230C42">
      <w:pPr>
        <w:pStyle w:val="NoSpacing"/>
        <w:rPr>
          <w:rFonts w:eastAsia="Arial"/>
        </w:rPr>
      </w:pPr>
      <w:r>
        <w:rPr>
          <w:rFonts w:eastAsia="Arial"/>
        </w:rPr>
        <w:t>S</w:t>
      </w:r>
      <w:r w:rsidRPr="00B175F0">
        <w:rPr>
          <w:rFonts w:eastAsia="Arial"/>
        </w:rPr>
        <w:t>hoplifting</w:t>
      </w:r>
      <w:r>
        <w:rPr>
          <w:rFonts w:eastAsia="Arial"/>
        </w:rPr>
        <w:t>,</w:t>
      </w:r>
      <w:r w:rsidRPr="00B175F0">
        <w:rPr>
          <w:rFonts w:eastAsia="Arial"/>
        </w:rPr>
        <w:t xml:space="preserve"> pickpocketing, begging</w:t>
      </w:r>
    </w:p>
    <w:p w14:paraId="435D8756" w14:textId="06F79128" w:rsidR="00230C42" w:rsidRDefault="00230C42" w:rsidP="00230C42">
      <w:pPr>
        <w:pStyle w:val="NoSpacing"/>
        <w:rPr>
          <w:rFonts w:eastAsia="Arial"/>
        </w:rPr>
      </w:pPr>
      <w:r>
        <w:rPr>
          <w:rFonts w:eastAsia="Arial"/>
        </w:rPr>
        <w:t>Forced/s</w:t>
      </w:r>
      <w:r w:rsidRPr="00B175F0">
        <w:rPr>
          <w:rFonts w:eastAsia="Arial"/>
        </w:rPr>
        <w:t>ham marriage</w:t>
      </w:r>
    </w:p>
    <w:p w14:paraId="761DBABE" w14:textId="6288678C" w:rsidR="00230C42" w:rsidRDefault="00230C42" w:rsidP="00230C42">
      <w:pPr>
        <w:pStyle w:val="NoSpacing"/>
        <w:rPr>
          <w:rFonts w:eastAsia="Arial"/>
        </w:rPr>
      </w:pPr>
      <w:r>
        <w:rPr>
          <w:rFonts w:eastAsia="Arial"/>
        </w:rPr>
        <w:t>S</w:t>
      </w:r>
      <w:r w:rsidRPr="00B175F0">
        <w:rPr>
          <w:rFonts w:eastAsia="Arial"/>
        </w:rPr>
        <w:t>exual exploitation</w:t>
      </w:r>
    </w:p>
    <w:p w14:paraId="6D91F651" w14:textId="25F952A8" w:rsidR="00230C42" w:rsidRDefault="00230C42" w:rsidP="00230C42">
      <w:pPr>
        <w:pStyle w:val="NoSpacing"/>
        <w:rPr>
          <w:rFonts w:eastAsia="Arial"/>
        </w:rPr>
      </w:pPr>
      <w:r>
        <w:rPr>
          <w:rFonts w:eastAsia="Arial"/>
        </w:rPr>
        <w:t>F</w:t>
      </w:r>
      <w:r w:rsidRPr="00B175F0">
        <w:rPr>
          <w:rFonts w:eastAsia="Arial"/>
        </w:rPr>
        <w:t>inancial/identity fraud</w:t>
      </w:r>
    </w:p>
    <w:p w14:paraId="13A385D4" w14:textId="0FB5ADB6" w:rsidR="00230C42" w:rsidRDefault="00230C42" w:rsidP="00230C42">
      <w:pPr>
        <w:pStyle w:val="NoSpacing"/>
        <w:rPr>
          <w:rFonts w:eastAsia="Arial"/>
        </w:rPr>
      </w:pPr>
      <w:r>
        <w:rPr>
          <w:rFonts w:eastAsia="Arial"/>
        </w:rPr>
        <w:t>O</w:t>
      </w:r>
      <w:r w:rsidRPr="00B175F0">
        <w:rPr>
          <w:rFonts w:eastAsia="Arial"/>
        </w:rPr>
        <w:t>rgan harvesting</w:t>
      </w:r>
    </w:p>
    <w:p w14:paraId="47D5E15B" w14:textId="73332969" w:rsidR="00ED3CBD" w:rsidRDefault="00ED3CBD" w:rsidP="00ED3CBD">
      <w:pPr>
        <w:pStyle w:val="NoSpacing"/>
        <w:numPr>
          <w:ilvl w:val="0"/>
          <w:numId w:val="0"/>
        </w:numPr>
        <w:ind w:left="720" w:hanging="360"/>
        <w:rPr>
          <w:rFonts w:eastAsia="Arial"/>
        </w:rPr>
      </w:pPr>
    </w:p>
    <w:p w14:paraId="3385DC13" w14:textId="77777777" w:rsidR="00ED3CBD" w:rsidRDefault="00ED3CBD" w:rsidP="00ED3CBD">
      <w:pPr>
        <w:spacing w:after="160" w:line="259" w:lineRule="auto"/>
        <w:jc w:val="left"/>
      </w:pPr>
      <w:hyperlink w:anchor="Contents" w:history="1">
        <w:r w:rsidRPr="00491BA0">
          <w:rPr>
            <w:rStyle w:val="Hyperlink"/>
          </w:rPr>
          <w:t>Back to contents</w:t>
        </w:r>
      </w:hyperlink>
      <w:r>
        <w:br w:type="page"/>
      </w:r>
    </w:p>
    <w:p w14:paraId="466BE03A" w14:textId="77777777" w:rsidR="00ED3CBD" w:rsidRDefault="00ED3CBD" w:rsidP="00ED3CBD">
      <w:pPr>
        <w:pStyle w:val="NoSpacing"/>
        <w:numPr>
          <w:ilvl w:val="0"/>
          <w:numId w:val="0"/>
        </w:numPr>
        <w:ind w:left="720" w:hanging="360"/>
        <w:rPr>
          <w:rFonts w:eastAsia="Arial"/>
        </w:rPr>
      </w:pPr>
    </w:p>
    <w:p w14:paraId="1CB9671E" w14:textId="0361AFA9" w:rsidR="00ED3CBD" w:rsidRPr="00ED3CBD" w:rsidRDefault="00230C42" w:rsidP="001C7551">
      <w:pPr>
        <w:pStyle w:val="NoSpacing"/>
        <w:rPr>
          <w:rFonts w:eastAsia="Arial"/>
        </w:rPr>
      </w:pPr>
      <w:r>
        <w:rPr>
          <w:rFonts w:eastAsia="Arial"/>
        </w:rPr>
        <w:t>G</w:t>
      </w:r>
      <w:r w:rsidRPr="00B175F0">
        <w:rPr>
          <w:rFonts w:eastAsia="Arial"/>
        </w:rPr>
        <w:t xml:space="preserve">ang </w:t>
      </w:r>
      <w:r>
        <w:rPr>
          <w:rFonts w:eastAsia="Arial"/>
        </w:rPr>
        <w:t xml:space="preserve">violence and </w:t>
      </w:r>
      <w:r w:rsidRPr="00B175F0">
        <w:rPr>
          <w:rFonts w:eastAsia="Arial"/>
        </w:rPr>
        <w:t>related activity</w:t>
      </w:r>
    </w:p>
    <w:p w14:paraId="73723B07" w14:textId="5B9D810C" w:rsidR="00230C42" w:rsidRPr="00D157F8" w:rsidRDefault="00230C42" w:rsidP="00230C42">
      <w:pPr>
        <w:pStyle w:val="NoSpacing"/>
        <w:rPr>
          <w:rFonts w:eastAsia="Arial"/>
          <w:color w:val="000000"/>
          <w:szCs w:val="24"/>
        </w:rPr>
      </w:pPr>
      <w:r w:rsidRPr="00D157F8">
        <w:rPr>
          <w:rFonts w:eastAsia="Arial"/>
          <w:color w:val="000000"/>
          <w:szCs w:val="24"/>
        </w:rPr>
        <w:t>Extremism and radicalisation</w:t>
      </w:r>
    </w:p>
    <w:p w14:paraId="004F80FF" w14:textId="446C97CE" w:rsidR="00230C42" w:rsidRPr="00D157F8" w:rsidRDefault="00230C42" w:rsidP="00230C42">
      <w:pPr>
        <w:pStyle w:val="NoSpacing"/>
        <w:rPr>
          <w:rFonts w:eastAsia="Arial"/>
          <w:color w:val="000000"/>
          <w:szCs w:val="24"/>
        </w:rPr>
      </w:pPr>
      <w:r w:rsidRPr="00D157F8">
        <w:rPr>
          <w:rFonts w:eastAsia="Arial"/>
          <w:color w:val="000000"/>
          <w:szCs w:val="24"/>
        </w:rPr>
        <w:t>Female genital mutilation (FGM)</w:t>
      </w:r>
    </w:p>
    <w:p w14:paraId="05146E03" w14:textId="0394F6DA" w:rsidR="00230C42" w:rsidRDefault="00230C42" w:rsidP="00230C42">
      <w:pPr>
        <w:pStyle w:val="NoSpacing"/>
        <w:rPr>
          <w:rFonts w:eastAsia="Arial"/>
          <w:color w:val="000000"/>
          <w:szCs w:val="24"/>
        </w:rPr>
      </w:pPr>
      <w:r w:rsidRPr="00D157F8">
        <w:rPr>
          <w:rFonts w:eastAsia="Arial"/>
          <w:color w:val="000000"/>
          <w:szCs w:val="24"/>
        </w:rPr>
        <w:t>Honour based abuse and violence</w:t>
      </w:r>
    </w:p>
    <w:p w14:paraId="4BAEBE7E" w14:textId="77777777" w:rsidR="00230C42" w:rsidRPr="00D157F8" w:rsidRDefault="00230C42" w:rsidP="00230C42">
      <w:pPr>
        <w:rPr>
          <w:rFonts w:eastAsia="Arial"/>
        </w:rPr>
      </w:pPr>
    </w:p>
    <w:p w14:paraId="26B23E02" w14:textId="26FB2BD8" w:rsidR="00230C42" w:rsidRDefault="00230C42" w:rsidP="00230C42">
      <w:pPr>
        <w:pStyle w:val="Heading2"/>
      </w:pPr>
      <w:bookmarkStart w:id="16" w:name="_Toc207111508"/>
      <w:r>
        <w:t>Vulnerability to exploitation</w:t>
      </w:r>
      <w:bookmarkEnd w:id="16"/>
    </w:p>
    <w:p w14:paraId="0CCDCE9F" w14:textId="77777777" w:rsidR="00230C42" w:rsidRPr="00230C42" w:rsidRDefault="00230C42" w:rsidP="00230C42"/>
    <w:p w14:paraId="1F0199B0" w14:textId="03F77B64" w:rsidR="00230C42" w:rsidRDefault="00230C42" w:rsidP="00230C42">
      <w:r w:rsidRPr="00B867BE">
        <w:rPr>
          <w:rFonts w:cs="Arial"/>
          <w:szCs w:val="24"/>
        </w:rPr>
        <w:t xml:space="preserve">Being </w:t>
      </w:r>
      <w:r w:rsidRPr="00230C42">
        <w:t>vulnerable to exploitation does not mean the adult is being exploited. There are many reasons why adults will not, or feel they cannot, speak about their experiences or seek help and support. It is important to build trust with the adult to enable this to happen.</w:t>
      </w:r>
    </w:p>
    <w:p w14:paraId="2AC165E9" w14:textId="77777777" w:rsidR="00230C42" w:rsidRPr="00230C42" w:rsidRDefault="00230C42" w:rsidP="00230C42"/>
    <w:p w14:paraId="1B71A8F1" w14:textId="51471B3E" w:rsidR="00230C42" w:rsidRPr="006A61FD" w:rsidRDefault="00230C42" w:rsidP="00230C42">
      <w:pPr>
        <w:pStyle w:val="NoSpacing"/>
      </w:pPr>
      <w:r w:rsidRPr="006A61FD">
        <w:t xml:space="preserve">Always be alert to the possibility </w:t>
      </w:r>
      <w:r>
        <w:t>of</w:t>
      </w:r>
      <w:r w:rsidRPr="006A61FD">
        <w:t xml:space="preserve"> exploitation, regardless of age or gender, and be prepared to offer support</w:t>
      </w:r>
      <w:r>
        <w:t>.</w:t>
      </w:r>
    </w:p>
    <w:p w14:paraId="726ADB46" w14:textId="2FED02A6" w:rsidR="00230C42" w:rsidRPr="0017795D" w:rsidRDefault="00230C42" w:rsidP="00230C42">
      <w:pPr>
        <w:pStyle w:val="NoSpacing"/>
      </w:pPr>
      <w:r w:rsidRPr="006A61FD">
        <w:t xml:space="preserve">When </w:t>
      </w:r>
      <w:r>
        <w:t>it is difficult to</w:t>
      </w:r>
      <w:r w:rsidRPr="006A61FD">
        <w:t xml:space="preserve"> contact/maintain contact</w:t>
      </w:r>
      <w:r>
        <w:t xml:space="preserve"> with the adult</w:t>
      </w:r>
      <w:r w:rsidRPr="006A61FD">
        <w:t xml:space="preserve">, the person with the best relationship with </w:t>
      </w:r>
      <w:r>
        <w:t>the adult</w:t>
      </w:r>
      <w:r w:rsidRPr="006A61FD">
        <w:t xml:space="preserve"> should lead discussions</w:t>
      </w:r>
      <w:r>
        <w:t xml:space="preserve"> </w:t>
      </w:r>
      <w:r w:rsidRPr="0017795D">
        <w:t>and contacts</w:t>
      </w:r>
      <w:r>
        <w:t>.</w:t>
      </w:r>
    </w:p>
    <w:p w14:paraId="086AEF57" w14:textId="77777777" w:rsidR="00230C42" w:rsidRDefault="00230C42" w:rsidP="00230C42">
      <w:pPr>
        <w:pStyle w:val="NoSpacing"/>
      </w:pPr>
      <w:r w:rsidRPr="00CC0A58">
        <w:t>Using a professional interpreter is best practice</w:t>
      </w:r>
      <w:r w:rsidRPr="006A61FD">
        <w:t xml:space="preserve"> where exploitation is known or suspected</w:t>
      </w:r>
      <w:r>
        <w:t>.</w:t>
      </w:r>
    </w:p>
    <w:p w14:paraId="096C8718" w14:textId="77777777" w:rsidR="00230C42" w:rsidRPr="006A61FD" w:rsidRDefault="00230C42" w:rsidP="00230C42">
      <w:pPr>
        <w:pStyle w:val="NoSpacing"/>
      </w:pPr>
      <w:r>
        <w:t xml:space="preserve">Adults </w:t>
      </w:r>
      <w:r w:rsidRPr="009E309B">
        <w:t xml:space="preserve">may lack the capacity to make decisions for themselves (Mental Capacity Act, 2005) or may be threatened / coerced into behaviours that pose a risk to themselves and/or others. Grooming, coercion and control are known to have an impact on mental capacity, particularly where sexual exploitation is a factor. The </w:t>
      </w:r>
      <w:r>
        <w:t xml:space="preserve">adult </w:t>
      </w:r>
      <w:r w:rsidRPr="009E309B">
        <w:t>may become so dependent on the alleged perpetrator(s) they see criminal behaviour as something</w:t>
      </w:r>
      <w:r>
        <w:t xml:space="preserve"> to </w:t>
      </w:r>
      <w:r w:rsidRPr="009E309B">
        <w:t>survive</w:t>
      </w:r>
      <w:r>
        <w:t xml:space="preserve"> and keep themselves safe</w:t>
      </w:r>
      <w:r w:rsidRPr="009E309B">
        <w:t>.</w:t>
      </w:r>
    </w:p>
    <w:p w14:paraId="238756D2" w14:textId="30FD07E6" w:rsidR="00230C42" w:rsidRDefault="00230C42" w:rsidP="00230C42">
      <w:pPr>
        <w:pStyle w:val="NoSpacing"/>
      </w:pPr>
      <w:r w:rsidRPr="00CC0A58">
        <w:t>Only ask questions about exploitation when victims are on their own or with trusted individuals and in a place they consider to be a safe space.</w:t>
      </w:r>
      <w:r w:rsidRPr="00F364DE">
        <w:t xml:space="preserve"> </w:t>
      </w:r>
      <w:r w:rsidRPr="00A555EA">
        <w:t>Perpetrators of exploitation come from diverse backgrounds, work</w:t>
      </w:r>
      <w:r>
        <w:t>ing</w:t>
      </w:r>
      <w:r w:rsidRPr="00A555EA">
        <w:t xml:space="preserve"> in groups or alone and may or may not be connected personally to the adult</w:t>
      </w:r>
      <w:r>
        <w:t xml:space="preserve"> </w:t>
      </w:r>
      <w:r w:rsidRPr="001745FC">
        <w:t>(North Tyneside Safeguarding Adults Board, 2017</w:t>
      </w:r>
      <w:r>
        <w:t>).</w:t>
      </w:r>
      <w:r w:rsidRPr="00A555EA">
        <w:t xml:space="preserve"> People from countries in which the authorities are perceived as corrupt can </w:t>
      </w:r>
      <w:r>
        <w:t xml:space="preserve">be </w:t>
      </w:r>
      <w:r w:rsidRPr="00A555EA">
        <w:t xml:space="preserve">more readily </w:t>
      </w:r>
      <w:r>
        <w:t>c</w:t>
      </w:r>
      <w:r w:rsidRPr="00A555EA">
        <w:t>ontrolled. Criminals build on the mistrust victims harbour towards the police to ensure that even if identified by the police, victims will be unlikely to disclose the circumstances of their exploitation (Hestia, 2020)</w:t>
      </w:r>
      <w:r>
        <w:t>.</w:t>
      </w:r>
    </w:p>
    <w:p w14:paraId="7624DF17" w14:textId="75C1BAEB" w:rsidR="00230C42" w:rsidRDefault="00230C42" w:rsidP="00230C42"/>
    <w:p w14:paraId="65B698B7" w14:textId="77777777" w:rsidR="00ED3CBD" w:rsidRDefault="00ED3CBD" w:rsidP="00ED3CBD">
      <w:pPr>
        <w:spacing w:after="160" w:line="259" w:lineRule="auto"/>
        <w:jc w:val="left"/>
      </w:pPr>
      <w:hyperlink w:anchor="Contents" w:history="1">
        <w:r w:rsidRPr="00491BA0">
          <w:rPr>
            <w:rStyle w:val="Hyperlink"/>
          </w:rPr>
          <w:t>Back to contents</w:t>
        </w:r>
      </w:hyperlink>
      <w:r>
        <w:br w:type="page"/>
      </w:r>
    </w:p>
    <w:p w14:paraId="242CCCB9" w14:textId="77777777" w:rsidR="00ED3CBD" w:rsidRDefault="00ED3CBD" w:rsidP="00230C42"/>
    <w:p w14:paraId="4B1478B0" w14:textId="75776A19" w:rsidR="00230C42" w:rsidRDefault="00230C42" w:rsidP="00230C42">
      <w:pPr>
        <w:pStyle w:val="Heading2"/>
      </w:pPr>
      <w:bookmarkStart w:id="17" w:name="_Toc207111509"/>
      <w:r w:rsidRPr="0012526F">
        <w:t xml:space="preserve">Risk </w:t>
      </w:r>
      <w:r w:rsidR="00C47E42">
        <w:t>a</w:t>
      </w:r>
      <w:r w:rsidRPr="0012526F">
        <w:t>ssessment</w:t>
      </w:r>
      <w:bookmarkEnd w:id="17"/>
      <w:r w:rsidRPr="0012526F">
        <w:t xml:space="preserve"> </w:t>
      </w:r>
    </w:p>
    <w:p w14:paraId="4E569376" w14:textId="77777777" w:rsidR="00230C42" w:rsidRPr="00230C42" w:rsidRDefault="00230C42" w:rsidP="00476040"/>
    <w:p w14:paraId="6B66DD17" w14:textId="17BBDB3F" w:rsidR="00230C42" w:rsidRDefault="00230C42" w:rsidP="00230C42">
      <w:pPr>
        <w:rPr>
          <w:rFonts w:cs="Arial"/>
          <w:szCs w:val="24"/>
        </w:rPr>
      </w:pPr>
      <w:r>
        <w:rPr>
          <w:rFonts w:cs="Arial"/>
          <w:szCs w:val="24"/>
        </w:rPr>
        <w:t xml:space="preserve">The </w:t>
      </w:r>
      <w:r w:rsidRPr="006F7D4F">
        <w:rPr>
          <w:rFonts w:cs="Arial"/>
          <w:szCs w:val="24"/>
        </w:rPr>
        <w:t xml:space="preserve">Exploitation Risk Assessment </w:t>
      </w:r>
      <w:r>
        <w:rPr>
          <w:rFonts w:cs="Arial"/>
          <w:szCs w:val="24"/>
        </w:rPr>
        <w:t>(ERA) identifies risk indicators</w:t>
      </w:r>
      <w:r w:rsidRPr="0012526F">
        <w:rPr>
          <w:rFonts w:cs="Arial"/>
          <w:szCs w:val="24"/>
        </w:rPr>
        <w:t xml:space="preserve"> </w:t>
      </w:r>
      <w:r>
        <w:rPr>
          <w:rFonts w:cs="Arial"/>
          <w:szCs w:val="24"/>
        </w:rPr>
        <w:t>and factors to be considered to help professionals to assess</w:t>
      </w:r>
      <w:r w:rsidRPr="0012526F">
        <w:rPr>
          <w:rFonts w:cs="Arial"/>
          <w:szCs w:val="24"/>
        </w:rPr>
        <w:t xml:space="preserve"> exploitation</w:t>
      </w:r>
      <w:r>
        <w:rPr>
          <w:rFonts w:cs="Arial"/>
          <w:szCs w:val="24"/>
        </w:rPr>
        <w:t xml:space="preserve"> risk</w:t>
      </w:r>
      <w:r w:rsidRPr="0012526F">
        <w:rPr>
          <w:rFonts w:cs="Arial"/>
          <w:szCs w:val="24"/>
        </w:rPr>
        <w:t xml:space="preserve">. The ERA should be used with reference to the context </w:t>
      </w:r>
      <w:r>
        <w:rPr>
          <w:rFonts w:cs="Arial"/>
          <w:szCs w:val="24"/>
        </w:rPr>
        <w:t xml:space="preserve">and understanding </w:t>
      </w:r>
      <w:r w:rsidRPr="0012526F">
        <w:rPr>
          <w:rFonts w:cs="Arial"/>
          <w:szCs w:val="24"/>
        </w:rPr>
        <w:t xml:space="preserve">of the adult’s circumstances, </w:t>
      </w:r>
      <w:r>
        <w:rPr>
          <w:rFonts w:cs="Arial"/>
          <w:szCs w:val="24"/>
        </w:rPr>
        <w:t xml:space="preserve">factual </w:t>
      </w:r>
      <w:r w:rsidRPr="0012526F">
        <w:rPr>
          <w:rFonts w:cs="Arial"/>
          <w:szCs w:val="24"/>
        </w:rPr>
        <w:t>information and</w:t>
      </w:r>
      <w:r>
        <w:rPr>
          <w:rFonts w:cs="Arial"/>
          <w:szCs w:val="24"/>
        </w:rPr>
        <w:t>,</w:t>
      </w:r>
      <w:r w:rsidRPr="0012526F">
        <w:rPr>
          <w:rFonts w:cs="Arial"/>
          <w:szCs w:val="24"/>
        </w:rPr>
        <w:t xml:space="preserve"> where relevant, </w:t>
      </w:r>
      <w:r>
        <w:rPr>
          <w:rFonts w:cs="Arial"/>
          <w:szCs w:val="24"/>
        </w:rPr>
        <w:t xml:space="preserve">information </w:t>
      </w:r>
      <w:r w:rsidRPr="0012526F">
        <w:rPr>
          <w:rFonts w:cs="Arial"/>
          <w:szCs w:val="24"/>
        </w:rPr>
        <w:t>provided by other agencies and/or third</w:t>
      </w:r>
      <w:r>
        <w:rPr>
          <w:rFonts w:cs="Arial"/>
          <w:szCs w:val="24"/>
        </w:rPr>
        <w:t xml:space="preserve"> </w:t>
      </w:r>
      <w:r w:rsidRPr="0012526F">
        <w:rPr>
          <w:rFonts w:cs="Arial"/>
          <w:szCs w:val="24"/>
        </w:rPr>
        <w:t>part</w:t>
      </w:r>
      <w:r>
        <w:rPr>
          <w:rFonts w:cs="Arial"/>
          <w:szCs w:val="24"/>
        </w:rPr>
        <w:t>ies (</w:t>
      </w:r>
      <w:r w:rsidRPr="0012526F">
        <w:rPr>
          <w:rFonts w:cs="Arial"/>
          <w:szCs w:val="24"/>
        </w:rPr>
        <w:t>from another source)</w:t>
      </w:r>
      <w:r>
        <w:rPr>
          <w:rFonts w:cs="Arial"/>
          <w:szCs w:val="24"/>
        </w:rPr>
        <w:t xml:space="preserve"> which should be identified, a</w:t>
      </w:r>
      <w:r w:rsidRPr="00A849C0">
        <w:rPr>
          <w:rFonts w:cs="Arial"/>
          <w:szCs w:val="24"/>
        </w:rPr>
        <w:t xml:space="preserve">nd </w:t>
      </w:r>
      <w:r>
        <w:rPr>
          <w:rFonts w:cs="Arial"/>
          <w:szCs w:val="24"/>
        </w:rPr>
        <w:t xml:space="preserve">source </w:t>
      </w:r>
      <w:r w:rsidRPr="00A849C0">
        <w:rPr>
          <w:rFonts w:cs="Arial"/>
          <w:szCs w:val="24"/>
        </w:rPr>
        <w:t>reference</w:t>
      </w:r>
      <w:r>
        <w:rPr>
          <w:rFonts w:cs="Arial"/>
          <w:szCs w:val="24"/>
        </w:rPr>
        <w:t>d</w:t>
      </w:r>
      <w:r w:rsidRPr="00A849C0">
        <w:rPr>
          <w:rFonts w:cs="Arial"/>
          <w:szCs w:val="24"/>
        </w:rPr>
        <w:t xml:space="preserve"> where possible.</w:t>
      </w:r>
      <w:r>
        <w:rPr>
          <w:rFonts w:cs="Arial"/>
          <w:szCs w:val="24"/>
        </w:rPr>
        <w:t xml:space="preserve"> </w:t>
      </w:r>
    </w:p>
    <w:p w14:paraId="4D2A671C" w14:textId="77777777" w:rsidR="00AE7A43" w:rsidRDefault="00AE7A43" w:rsidP="00230C42"/>
    <w:tbl>
      <w:tblPr>
        <w:tblStyle w:val="TableGrid"/>
        <w:tblW w:w="0" w:type="auto"/>
        <w:tblLook w:val="04A0" w:firstRow="1" w:lastRow="0" w:firstColumn="1" w:lastColumn="0" w:noHBand="0" w:noVBand="1"/>
      </w:tblPr>
      <w:tblGrid>
        <w:gridCol w:w="10194"/>
      </w:tblGrid>
      <w:tr w:rsidR="00230C42" w14:paraId="1B57392A" w14:textId="77777777" w:rsidTr="00B07D59">
        <w:tc>
          <w:tcPr>
            <w:tcW w:w="10194" w:type="dxa"/>
          </w:tcPr>
          <w:p w14:paraId="0B475369" w14:textId="77777777" w:rsidR="00230C42" w:rsidRDefault="00230C42" w:rsidP="00B07D59">
            <w:pPr>
              <w:jc w:val="center"/>
              <w:rPr>
                <w:rFonts w:cs="Arial"/>
                <w:b/>
                <w:bCs/>
                <w:szCs w:val="24"/>
              </w:rPr>
            </w:pPr>
            <w:bookmarkStart w:id="18" w:name="_Hlk128742851"/>
            <w:r w:rsidRPr="005A79B3">
              <w:rPr>
                <w:rFonts w:cs="Arial"/>
                <w:b/>
                <w:bCs/>
                <w:szCs w:val="24"/>
              </w:rPr>
              <w:t xml:space="preserve">Exploitation Risk Assessment </w:t>
            </w:r>
            <w:bookmarkEnd w:id="18"/>
            <w:r w:rsidRPr="005A79B3">
              <w:rPr>
                <w:rFonts w:cs="Arial"/>
                <w:b/>
                <w:bCs/>
                <w:szCs w:val="24"/>
              </w:rPr>
              <w:t>(ERA)</w:t>
            </w:r>
            <w:r>
              <w:rPr>
                <w:rFonts w:cs="Arial"/>
                <w:b/>
                <w:bCs/>
                <w:szCs w:val="24"/>
              </w:rPr>
              <w:t>*</w:t>
            </w:r>
          </w:p>
          <w:p w14:paraId="4A578A08" w14:textId="77777777" w:rsidR="00230C42" w:rsidRDefault="00230C42" w:rsidP="00B07D59">
            <w:pPr>
              <w:jc w:val="center"/>
              <w:rPr>
                <w:rFonts w:cs="Arial"/>
                <w:b/>
                <w:bCs/>
                <w:szCs w:val="24"/>
              </w:rPr>
            </w:pPr>
          </w:p>
        </w:tc>
      </w:tr>
      <w:tr w:rsidR="00230C42" w14:paraId="4142E984" w14:textId="77777777" w:rsidTr="00B07D59">
        <w:tc>
          <w:tcPr>
            <w:tcW w:w="10194" w:type="dxa"/>
          </w:tcPr>
          <w:p w14:paraId="7C38B514" w14:textId="77777777" w:rsidR="00230C42" w:rsidRDefault="00230C42" w:rsidP="00B07D59">
            <w:pPr>
              <w:rPr>
                <w:rFonts w:cs="Arial"/>
                <w:szCs w:val="24"/>
              </w:rPr>
            </w:pPr>
            <w:r>
              <w:rPr>
                <w:rFonts w:cs="Arial"/>
                <w:b/>
                <w:bCs/>
                <w:szCs w:val="24"/>
              </w:rPr>
              <w:t>A.</w:t>
            </w:r>
            <w:r w:rsidRPr="00FE1AE9">
              <w:rPr>
                <w:rFonts w:cs="Arial"/>
                <w:b/>
                <w:bCs/>
                <w:szCs w:val="24"/>
              </w:rPr>
              <w:t xml:space="preserve"> Are potential risk indicators evident?</w:t>
            </w:r>
            <w:r w:rsidRPr="00FE1AE9">
              <w:rPr>
                <w:rFonts w:cs="Arial"/>
                <w:szCs w:val="24"/>
              </w:rPr>
              <w:t xml:space="preserve"> </w:t>
            </w:r>
            <w:r>
              <w:rPr>
                <w:rFonts w:cs="Arial"/>
                <w:szCs w:val="24"/>
              </w:rPr>
              <w:t xml:space="preserve">Include </w:t>
            </w:r>
            <w:r w:rsidRPr="00FE1AE9">
              <w:rPr>
                <w:rFonts w:cs="Arial"/>
                <w:szCs w:val="24"/>
              </w:rPr>
              <w:t xml:space="preserve">third party information where relevant </w:t>
            </w:r>
          </w:p>
          <w:p w14:paraId="2687C2A5" w14:textId="77777777" w:rsidR="00230C42" w:rsidRPr="005A79B3" w:rsidRDefault="00230C42" w:rsidP="00B07D59">
            <w:pPr>
              <w:rPr>
                <w:rFonts w:cs="Arial"/>
                <w:szCs w:val="24"/>
              </w:rPr>
            </w:pPr>
          </w:p>
        </w:tc>
      </w:tr>
      <w:tr w:rsidR="00230C42" w14:paraId="7ED11E5D" w14:textId="77777777" w:rsidTr="00B07D59">
        <w:tc>
          <w:tcPr>
            <w:tcW w:w="10194" w:type="dxa"/>
          </w:tcPr>
          <w:p w14:paraId="3F0541EC" w14:textId="77777777" w:rsidR="00230C42" w:rsidRDefault="00230C42" w:rsidP="00B07D59">
            <w:pPr>
              <w:rPr>
                <w:rFonts w:cs="Arial"/>
                <w:szCs w:val="24"/>
              </w:rPr>
            </w:pPr>
            <w:r>
              <w:rPr>
                <w:rFonts w:cs="Arial"/>
                <w:szCs w:val="24"/>
              </w:rPr>
              <w:t xml:space="preserve">1. Subject to violence/threat of violence and/or evidence of physical injuries appear to be from an assault </w:t>
            </w:r>
          </w:p>
          <w:p w14:paraId="47BED3D3" w14:textId="77777777" w:rsidR="00230C42" w:rsidRDefault="00230C42" w:rsidP="00B07D59">
            <w:pPr>
              <w:rPr>
                <w:rFonts w:cs="Arial"/>
                <w:b/>
                <w:bCs/>
                <w:szCs w:val="24"/>
              </w:rPr>
            </w:pPr>
          </w:p>
        </w:tc>
      </w:tr>
      <w:tr w:rsidR="00230C42" w14:paraId="5C4175E4" w14:textId="77777777" w:rsidTr="00B07D59">
        <w:tc>
          <w:tcPr>
            <w:tcW w:w="10194" w:type="dxa"/>
          </w:tcPr>
          <w:p w14:paraId="3786D863" w14:textId="77777777" w:rsidR="00230C42" w:rsidRDefault="00230C42" w:rsidP="00B07D59">
            <w:pPr>
              <w:rPr>
                <w:rFonts w:cs="Arial"/>
                <w:szCs w:val="24"/>
              </w:rPr>
            </w:pPr>
            <w:r>
              <w:rPr>
                <w:rFonts w:cs="Arial"/>
                <w:szCs w:val="24"/>
              </w:rPr>
              <w:t>2. Shows signs of e</w:t>
            </w:r>
            <w:r w:rsidRPr="009E309B">
              <w:rPr>
                <w:rFonts w:cs="Arial"/>
                <w:szCs w:val="24"/>
              </w:rPr>
              <w:t>motional</w:t>
            </w:r>
            <w:r>
              <w:rPr>
                <w:rFonts w:cs="Arial"/>
                <w:szCs w:val="24"/>
              </w:rPr>
              <w:t>/</w:t>
            </w:r>
            <w:r w:rsidRPr="009E309B">
              <w:rPr>
                <w:rFonts w:cs="Arial"/>
                <w:szCs w:val="24"/>
              </w:rPr>
              <w:t>psychological trauma</w:t>
            </w:r>
            <w:r>
              <w:rPr>
                <w:rFonts w:cs="Arial"/>
                <w:szCs w:val="24"/>
              </w:rPr>
              <w:t>; shows fear/anxiety</w:t>
            </w:r>
          </w:p>
          <w:p w14:paraId="4B281885" w14:textId="77777777" w:rsidR="00230C42" w:rsidRDefault="00230C42" w:rsidP="00B07D59">
            <w:pPr>
              <w:rPr>
                <w:rFonts w:cs="Arial"/>
                <w:b/>
                <w:bCs/>
                <w:szCs w:val="24"/>
              </w:rPr>
            </w:pPr>
          </w:p>
        </w:tc>
      </w:tr>
      <w:tr w:rsidR="00230C42" w14:paraId="0CB5109B" w14:textId="77777777" w:rsidTr="00B07D59">
        <w:tc>
          <w:tcPr>
            <w:tcW w:w="10194" w:type="dxa"/>
          </w:tcPr>
          <w:p w14:paraId="565481EB" w14:textId="77777777" w:rsidR="00230C42" w:rsidRDefault="00230C42" w:rsidP="00B07D59">
            <w:pPr>
              <w:rPr>
                <w:rFonts w:cs="Arial"/>
                <w:szCs w:val="24"/>
              </w:rPr>
            </w:pPr>
            <w:r>
              <w:rPr>
                <w:rFonts w:cs="Arial"/>
                <w:szCs w:val="24"/>
              </w:rPr>
              <w:t xml:space="preserve">3. </w:t>
            </w:r>
            <w:r w:rsidRPr="009E309B">
              <w:rPr>
                <w:rFonts w:cs="Arial"/>
                <w:szCs w:val="24"/>
              </w:rPr>
              <w:t xml:space="preserve">Sexual violence: sexual assault, rape, indecent images taken/shared as part of </w:t>
            </w:r>
            <w:r>
              <w:rPr>
                <w:rFonts w:cs="Arial"/>
                <w:szCs w:val="24"/>
              </w:rPr>
              <w:t>i</w:t>
            </w:r>
            <w:r w:rsidRPr="009E309B">
              <w:rPr>
                <w:rFonts w:cs="Arial"/>
                <w:szCs w:val="24"/>
              </w:rPr>
              <w:t>nitiation</w:t>
            </w:r>
            <w:r>
              <w:rPr>
                <w:rFonts w:cs="Arial"/>
                <w:szCs w:val="24"/>
              </w:rPr>
              <w:t xml:space="preserve"> </w:t>
            </w:r>
            <w:r w:rsidRPr="009E309B">
              <w:rPr>
                <w:rFonts w:cs="Arial"/>
                <w:szCs w:val="24"/>
              </w:rPr>
              <w:t>/</w:t>
            </w:r>
            <w:r>
              <w:rPr>
                <w:rFonts w:cs="Arial"/>
                <w:szCs w:val="24"/>
              </w:rPr>
              <w:t xml:space="preserve"> </w:t>
            </w:r>
            <w:r w:rsidRPr="009E309B">
              <w:rPr>
                <w:rFonts w:cs="Arial"/>
                <w:szCs w:val="24"/>
              </w:rPr>
              <w:t>revenge</w:t>
            </w:r>
            <w:r>
              <w:rPr>
                <w:rFonts w:cs="Arial"/>
                <w:szCs w:val="24"/>
              </w:rPr>
              <w:t xml:space="preserve"> </w:t>
            </w:r>
            <w:r w:rsidRPr="009E309B">
              <w:rPr>
                <w:rFonts w:cs="Arial"/>
                <w:szCs w:val="24"/>
              </w:rPr>
              <w:t>/</w:t>
            </w:r>
            <w:r>
              <w:rPr>
                <w:rFonts w:cs="Arial"/>
                <w:szCs w:val="24"/>
              </w:rPr>
              <w:t xml:space="preserve"> </w:t>
            </w:r>
            <w:r w:rsidRPr="009E309B">
              <w:rPr>
                <w:rFonts w:cs="Arial"/>
                <w:szCs w:val="24"/>
              </w:rPr>
              <w:t>punishment</w:t>
            </w:r>
            <w:r>
              <w:rPr>
                <w:rFonts w:cs="Arial"/>
                <w:szCs w:val="24"/>
              </w:rPr>
              <w:t xml:space="preserve"> /</w:t>
            </w:r>
            <w:r w:rsidRPr="009E309B">
              <w:rPr>
                <w:rFonts w:cs="Arial"/>
                <w:szCs w:val="24"/>
              </w:rPr>
              <w:t xml:space="preserve"> internally inserting drugs (plugging)</w:t>
            </w:r>
          </w:p>
          <w:p w14:paraId="03090943" w14:textId="77777777" w:rsidR="00230C42" w:rsidRDefault="00230C42" w:rsidP="00B07D59">
            <w:pPr>
              <w:rPr>
                <w:rFonts w:cs="Arial"/>
                <w:b/>
                <w:bCs/>
                <w:szCs w:val="24"/>
              </w:rPr>
            </w:pPr>
          </w:p>
        </w:tc>
      </w:tr>
      <w:tr w:rsidR="00230C42" w:rsidRPr="00763BC6" w14:paraId="2321095E" w14:textId="77777777" w:rsidTr="00B07D59">
        <w:tc>
          <w:tcPr>
            <w:tcW w:w="10194" w:type="dxa"/>
          </w:tcPr>
          <w:p w14:paraId="194AC5CF" w14:textId="77777777" w:rsidR="00230C42" w:rsidRDefault="00230C42" w:rsidP="00B07D59">
            <w:pPr>
              <w:rPr>
                <w:rFonts w:cs="Arial"/>
                <w:szCs w:val="24"/>
              </w:rPr>
            </w:pPr>
            <w:r w:rsidRPr="00763BC6">
              <w:rPr>
                <w:rFonts w:cs="Arial"/>
                <w:szCs w:val="24"/>
              </w:rPr>
              <w:t xml:space="preserve">4. </w:t>
            </w:r>
            <w:r>
              <w:rPr>
                <w:rFonts w:cs="Arial"/>
                <w:szCs w:val="24"/>
              </w:rPr>
              <w:t xml:space="preserve">Evidence of forced labour / domestic servitude / criminal exploitation </w:t>
            </w:r>
          </w:p>
          <w:p w14:paraId="649342D8" w14:textId="77777777" w:rsidR="00230C42" w:rsidRPr="00763BC6" w:rsidRDefault="00230C42" w:rsidP="00B07D59">
            <w:pPr>
              <w:rPr>
                <w:rFonts w:cs="Arial"/>
                <w:szCs w:val="24"/>
              </w:rPr>
            </w:pPr>
            <w:r>
              <w:rPr>
                <w:rFonts w:cs="Arial"/>
                <w:szCs w:val="24"/>
              </w:rPr>
              <w:t>and/or v</w:t>
            </w:r>
            <w:r w:rsidRPr="00763BC6">
              <w:rPr>
                <w:rFonts w:cs="Arial"/>
                <w:szCs w:val="24"/>
              </w:rPr>
              <w:t>ictim</w:t>
            </w:r>
            <w:r>
              <w:rPr>
                <w:rFonts w:cs="Arial"/>
                <w:szCs w:val="24"/>
              </w:rPr>
              <w:t>/</w:t>
            </w:r>
            <w:r w:rsidRPr="00763BC6">
              <w:rPr>
                <w:rFonts w:cs="Arial"/>
                <w:szCs w:val="24"/>
              </w:rPr>
              <w:t>their famil</w:t>
            </w:r>
            <w:r>
              <w:rPr>
                <w:rFonts w:cs="Arial"/>
                <w:szCs w:val="24"/>
              </w:rPr>
              <w:t>y</w:t>
            </w:r>
            <w:r w:rsidRPr="00763BC6">
              <w:rPr>
                <w:rFonts w:cs="Arial"/>
                <w:szCs w:val="24"/>
              </w:rPr>
              <w:t xml:space="preserve"> ‘in debt’ to the exploiters</w:t>
            </w:r>
            <w:r>
              <w:rPr>
                <w:rFonts w:cs="Arial"/>
                <w:szCs w:val="24"/>
              </w:rPr>
              <w:t xml:space="preserve">: debt bondage </w:t>
            </w:r>
            <w:r w:rsidRPr="00763BC6">
              <w:rPr>
                <w:rFonts w:cs="Arial"/>
                <w:szCs w:val="24"/>
              </w:rPr>
              <w:t>used to control the victim</w:t>
            </w:r>
          </w:p>
          <w:p w14:paraId="00785351" w14:textId="77777777" w:rsidR="00230C42" w:rsidRPr="00763BC6" w:rsidRDefault="00230C42" w:rsidP="00B07D59">
            <w:pPr>
              <w:rPr>
                <w:rFonts w:cs="Arial"/>
                <w:b/>
                <w:bCs/>
                <w:szCs w:val="24"/>
                <w:highlight w:val="yellow"/>
              </w:rPr>
            </w:pPr>
          </w:p>
        </w:tc>
      </w:tr>
      <w:tr w:rsidR="00230C42" w14:paraId="5FE8D43F" w14:textId="77777777" w:rsidTr="00B07D59">
        <w:tc>
          <w:tcPr>
            <w:tcW w:w="10194" w:type="dxa"/>
          </w:tcPr>
          <w:p w14:paraId="457124CE" w14:textId="77777777" w:rsidR="00230C42" w:rsidRDefault="00230C42" w:rsidP="00B07D59">
            <w:pPr>
              <w:rPr>
                <w:rFonts w:cs="Arial"/>
                <w:szCs w:val="24"/>
              </w:rPr>
            </w:pPr>
            <w:r>
              <w:rPr>
                <w:rFonts w:cs="Arial"/>
                <w:szCs w:val="24"/>
              </w:rPr>
              <w:t xml:space="preserve">5. </w:t>
            </w:r>
            <w:r w:rsidRPr="009E309B">
              <w:rPr>
                <w:rFonts w:cs="Arial"/>
                <w:szCs w:val="24"/>
              </w:rPr>
              <w:t>Neglect and basic needs not being met</w:t>
            </w:r>
          </w:p>
          <w:p w14:paraId="209DC705" w14:textId="77777777" w:rsidR="00230C42" w:rsidRDefault="00230C42" w:rsidP="00B07D59">
            <w:pPr>
              <w:rPr>
                <w:rFonts w:cs="Arial"/>
                <w:b/>
                <w:bCs/>
                <w:szCs w:val="24"/>
              </w:rPr>
            </w:pPr>
          </w:p>
        </w:tc>
      </w:tr>
      <w:tr w:rsidR="00230C42" w14:paraId="2C8C567B" w14:textId="77777777" w:rsidTr="00B07D59">
        <w:tc>
          <w:tcPr>
            <w:tcW w:w="10194" w:type="dxa"/>
          </w:tcPr>
          <w:p w14:paraId="02234F08" w14:textId="77777777" w:rsidR="00230C42" w:rsidRDefault="00230C42" w:rsidP="00B07D59">
            <w:pPr>
              <w:rPr>
                <w:rFonts w:cs="Arial"/>
                <w:szCs w:val="24"/>
              </w:rPr>
            </w:pPr>
            <w:r>
              <w:rPr>
                <w:rFonts w:cs="Arial"/>
                <w:szCs w:val="24"/>
              </w:rPr>
              <w:t xml:space="preserve">6. </w:t>
            </w:r>
            <w:r w:rsidRPr="009E309B">
              <w:rPr>
                <w:rFonts w:cs="Arial"/>
                <w:szCs w:val="24"/>
              </w:rPr>
              <w:t>Living in unclean, dangerous and/or unhygienic environments</w:t>
            </w:r>
          </w:p>
          <w:p w14:paraId="1F9B86BA" w14:textId="77777777" w:rsidR="00230C42" w:rsidRPr="009E309B" w:rsidRDefault="00230C42" w:rsidP="00B07D59">
            <w:pPr>
              <w:rPr>
                <w:rFonts w:cs="Arial"/>
                <w:szCs w:val="24"/>
              </w:rPr>
            </w:pPr>
          </w:p>
        </w:tc>
      </w:tr>
      <w:tr w:rsidR="00230C42" w14:paraId="62527742" w14:textId="77777777" w:rsidTr="00B07D59">
        <w:tc>
          <w:tcPr>
            <w:tcW w:w="10194" w:type="dxa"/>
          </w:tcPr>
          <w:p w14:paraId="1EDE6D0D" w14:textId="77777777" w:rsidR="00230C42" w:rsidRDefault="00230C42" w:rsidP="00B07D59">
            <w:pPr>
              <w:rPr>
                <w:rFonts w:cs="Arial"/>
                <w:szCs w:val="24"/>
              </w:rPr>
            </w:pPr>
            <w:r>
              <w:rPr>
                <w:rFonts w:cs="Arial"/>
                <w:szCs w:val="24"/>
              </w:rPr>
              <w:t xml:space="preserve">7. </w:t>
            </w:r>
            <w:r w:rsidRPr="009E309B">
              <w:rPr>
                <w:rFonts w:cs="Arial"/>
                <w:szCs w:val="24"/>
              </w:rPr>
              <w:t>Tiredness and sleep deprivation: victim is expected to carry out criminal activities over long periods and through the night</w:t>
            </w:r>
          </w:p>
          <w:p w14:paraId="560A4052" w14:textId="77777777" w:rsidR="00230C42" w:rsidRPr="009E309B" w:rsidRDefault="00230C42" w:rsidP="00B07D59">
            <w:pPr>
              <w:rPr>
                <w:rFonts w:cs="Arial"/>
                <w:szCs w:val="24"/>
              </w:rPr>
            </w:pPr>
          </w:p>
        </w:tc>
      </w:tr>
      <w:tr w:rsidR="00230C42" w14:paraId="296C0ADF" w14:textId="77777777" w:rsidTr="00B07D59">
        <w:tc>
          <w:tcPr>
            <w:tcW w:w="10194" w:type="dxa"/>
          </w:tcPr>
          <w:p w14:paraId="10B60748" w14:textId="77777777" w:rsidR="00230C42" w:rsidRDefault="00230C42" w:rsidP="00B07D59">
            <w:pPr>
              <w:rPr>
                <w:rFonts w:cs="Arial"/>
                <w:szCs w:val="24"/>
              </w:rPr>
            </w:pPr>
            <w:r>
              <w:rPr>
                <w:rFonts w:cs="Arial"/>
                <w:szCs w:val="24"/>
              </w:rPr>
              <w:t xml:space="preserve">8. </w:t>
            </w:r>
            <w:r w:rsidRPr="009E309B">
              <w:rPr>
                <w:rFonts w:cs="Arial"/>
                <w:szCs w:val="24"/>
              </w:rPr>
              <w:t>Poor attendance and/or attainment at school/college or not attending employment</w:t>
            </w:r>
          </w:p>
          <w:p w14:paraId="324202A4" w14:textId="77777777" w:rsidR="00230C42" w:rsidRPr="009E309B" w:rsidRDefault="00230C42" w:rsidP="00B07D59">
            <w:pPr>
              <w:rPr>
                <w:rFonts w:cs="Arial"/>
                <w:szCs w:val="24"/>
              </w:rPr>
            </w:pPr>
          </w:p>
        </w:tc>
      </w:tr>
      <w:tr w:rsidR="00230C42" w14:paraId="3CB33B70" w14:textId="77777777" w:rsidTr="00B07D59">
        <w:tc>
          <w:tcPr>
            <w:tcW w:w="10194" w:type="dxa"/>
          </w:tcPr>
          <w:p w14:paraId="30E9D6D1" w14:textId="77777777" w:rsidR="00230C42" w:rsidRDefault="00230C42" w:rsidP="00B07D59">
            <w:pPr>
              <w:rPr>
                <w:rFonts w:cs="Arial"/>
                <w:szCs w:val="24"/>
              </w:rPr>
            </w:pPr>
            <w:r>
              <w:rPr>
                <w:rFonts w:cs="Arial"/>
                <w:szCs w:val="24"/>
              </w:rPr>
              <w:lastRenderedPageBreak/>
              <w:t xml:space="preserve">9. </w:t>
            </w:r>
            <w:r w:rsidRPr="009E309B">
              <w:rPr>
                <w:rFonts w:cs="Arial"/>
                <w:szCs w:val="24"/>
              </w:rPr>
              <w:t xml:space="preserve">Living in a property which is being used by others for </w:t>
            </w:r>
            <w:r>
              <w:rPr>
                <w:rFonts w:cs="Arial"/>
                <w:szCs w:val="24"/>
              </w:rPr>
              <w:t>criminal activity</w:t>
            </w:r>
          </w:p>
          <w:p w14:paraId="15E2E68C" w14:textId="77777777" w:rsidR="00230C42" w:rsidRPr="009E309B" w:rsidRDefault="00230C42" w:rsidP="00B07D59">
            <w:pPr>
              <w:rPr>
                <w:rFonts w:cs="Arial"/>
                <w:szCs w:val="24"/>
              </w:rPr>
            </w:pPr>
          </w:p>
        </w:tc>
      </w:tr>
      <w:tr w:rsidR="00230C42" w14:paraId="281ED6D9" w14:textId="77777777" w:rsidTr="00B07D59">
        <w:tc>
          <w:tcPr>
            <w:tcW w:w="10194" w:type="dxa"/>
          </w:tcPr>
          <w:p w14:paraId="42FC0277" w14:textId="77777777" w:rsidR="00230C42" w:rsidRDefault="00230C42" w:rsidP="00B07D59">
            <w:pPr>
              <w:rPr>
                <w:rFonts w:cs="Arial"/>
                <w:szCs w:val="24"/>
              </w:rPr>
            </w:pPr>
            <w:r>
              <w:rPr>
                <w:rFonts w:cs="Arial"/>
                <w:szCs w:val="24"/>
              </w:rPr>
              <w:t xml:space="preserve">10. </w:t>
            </w:r>
            <w:r w:rsidRPr="009E309B">
              <w:rPr>
                <w:rFonts w:cs="Arial"/>
                <w:szCs w:val="24"/>
              </w:rPr>
              <w:t>Physical / learning disability or learning difficulty</w:t>
            </w:r>
            <w:r>
              <w:rPr>
                <w:rFonts w:cs="Arial"/>
                <w:szCs w:val="24"/>
              </w:rPr>
              <w:t xml:space="preserve"> / neuro diversity</w:t>
            </w:r>
          </w:p>
          <w:p w14:paraId="58F773B5" w14:textId="77777777" w:rsidR="00230C42" w:rsidRPr="009E309B" w:rsidRDefault="00230C42" w:rsidP="00B07D59">
            <w:pPr>
              <w:rPr>
                <w:rFonts w:cs="Arial"/>
                <w:szCs w:val="24"/>
              </w:rPr>
            </w:pPr>
          </w:p>
        </w:tc>
      </w:tr>
      <w:tr w:rsidR="00230C42" w14:paraId="560ECACA" w14:textId="77777777" w:rsidTr="00B07D59">
        <w:tc>
          <w:tcPr>
            <w:tcW w:w="10194" w:type="dxa"/>
          </w:tcPr>
          <w:p w14:paraId="4225127B" w14:textId="77777777" w:rsidR="00230C42" w:rsidRDefault="00230C42" w:rsidP="00B07D59">
            <w:pPr>
              <w:rPr>
                <w:rFonts w:cs="Arial"/>
                <w:szCs w:val="24"/>
              </w:rPr>
            </w:pPr>
            <w:r>
              <w:rPr>
                <w:rFonts w:cs="Arial"/>
                <w:szCs w:val="24"/>
              </w:rPr>
              <w:t xml:space="preserve">11. </w:t>
            </w:r>
            <w:r w:rsidRPr="009E309B">
              <w:rPr>
                <w:rFonts w:cs="Arial"/>
                <w:szCs w:val="24"/>
              </w:rPr>
              <w:t>Mental ill health / self-harm / significant changes in emotional well-being</w:t>
            </w:r>
          </w:p>
          <w:p w14:paraId="2342D5BF" w14:textId="77777777" w:rsidR="00230C42" w:rsidRPr="009E309B" w:rsidRDefault="00230C42" w:rsidP="00B07D59">
            <w:pPr>
              <w:rPr>
                <w:rFonts w:cs="Arial"/>
                <w:szCs w:val="24"/>
              </w:rPr>
            </w:pPr>
          </w:p>
        </w:tc>
      </w:tr>
      <w:tr w:rsidR="00230C42" w14:paraId="153780F0" w14:textId="77777777" w:rsidTr="00B07D59">
        <w:tc>
          <w:tcPr>
            <w:tcW w:w="10194" w:type="dxa"/>
          </w:tcPr>
          <w:p w14:paraId="10868F63" w14:textId="77777777" w:rsidR="00230C42" w:rsidRPr="009E309B" w:rsidRDefault="00230C42" w:rsidP="00B07D59">
            <w:pPr>
              <w:rPr>
                <w:rFonts w:cs="Arial"/>
                <w:szCs w:val="24"/>
              </w:rPr>
            </w:pPr>
            <w:r>
              <w:rPr>
                <w:rFonts w:cs="Arial"/>
                <w:szCs w:val="24"/>
              </w:rPr>
              <w:t xml:space="preserve">12. </w:t>
            </w:r>
            <w:r w:rsidRPr="009E309B">
              <w:rPr>
                <w:rFonts w:cs="Arial"/>
                <w:szCs w:val="24"/>
              </w:rPr>
              <w:t>Acquisition of money, clothes, mobile phones etc. without plausible explanation</w:t>
            </w:r>
          </w:p>
        </w:tc>
      </w:tr>
      <w:tr w:rsidR="00230C42" w14:paraId="3C80BDF9" w14:textId="77777777" w:rsidTr="00B07D59">
        <w:tc>
          <w:tcPr>
            <w:tcW w:w="10194" w:type="dxa"/>
          </w:tcPr>
          <w:p w14:paraId="0D5A44F7" w14:textId="77777777" w:rsidR="00230C42" w:rsidRDefault="00230C42" w:rsidP="00B07D59">
            <w:pPr>
              <w:rPr>
                <w:rFonts w:cs="Arial"/>
                <w:szCs w:val="24"/>
              </w:rPr>
            </w:pPr>
            <w:r>
              <w:rPr>
                <w:rFonts w:cs="Arial"/>
                <w:szCs w:val="24"/>
              </w:rPr>
              <w:t xml:space="preserve">13. </w:t>
            </w:r>
            <w:r w:rsidRPr="009E309B">
              <w:rPr>
                <w:rFonts w:cs="Arial"/>
                <w:szCs w:val="24"/>
              </w:rPr>
              <w:t xml:space="preserve">Gang-association and/or isolation from peers/social networks, </w:t>
            </w:r>
            <w:r>
              <w:rPr>
                <w:rFonts w:cs="Arial"/>
                <w:szCs w:val="24"/>
              </w:rPr>
              <w:t>visibility</w:t>
            </w:r>
            <w:r w:rsidRPr="009E309B">
              <w:rPr>
                <w:rFonts w:cs="Arial"/>
                <w:szCs w:val="24"/>
              </w:rPr>
              <w:t xml:space="preserve"> in gang related videos</w:t>
            </w:r>
          </w:p>
          <w:p w14:paraId="5B148009" w14:textId="77777777" w:rsidR="00230C42" w:rsidRPr="009E309B" w:rsidRDefault="00230C42" w:rsidP="00B07D59">
            <w:pPr>
              <w:rPr>
                <w:rFonts w:cs="Arial"/>
                <w:szCs w:val="24"/>
              </w:rPr>
            </w:pPr>
          </w:p>
        </w:tc>
      </w:tr>
      <w:tr w:rsidR="00230C42" w14:paraId="5EEC088C" w14:textId="77777777" w:rsidTr="00B07D59">
        <w:tc>
          <w:tcPr>
            <w:tcW w:w="10194" w:type="dxa"/>
          </w:tcPr>
          <w:p w14:paraId="3204D818" w14:textId="77777777" w:rsidR="00230C42" w:rsidRDefault="00230C42" w:rsidP="00B07D59">
            <w:pPr>
              <w:rPr>
                <w:rFonts w:cs="Arial"/>
                <w:szCs w:val="24"/>
              </w:rPr>
            </w:pPr>
            <w:r>
              <w:rPr>
                <w:rFonts w:cs="Arial"/>
                <w:szCs w:val="24"/>
              </w:rPr>
              <w:t xml:space="preserve">14. </w:t>
            </w:r>
            <w:r w:rsidRPr="009E309B">
              <w:rPr>
                <w:rFonts w:cs="Arial"/>
                <w:szCs w:val="24"/>
              </w:rPr>
              <w:t>Carrying weapons</w:t>
            </w:r>
          </w:p>
          <w:p w14:paraId="7EE2D400" w14:textId="77777777" w:rsidR="00230C42" w:rsidRPr="009E309B" w:rsidRDefault="00230C42" w:rsidP="00B07D59">
            <w:pPr>
              <w:rPr>
                <w:rFonts w:cs="Arial"/>
                <w:szCs w:val="24"/>
              </w:rPr>
            </w:pPr>
          </w:p>
        </w:tc>
      </w:tr>
      <w:tr w:rsidR="00230C42" w14:paraId="287E8645" w14:textId="77777777" w:rsidTr="00B07D59">
        <w:tc>
          <w:tcPr>
            <w:tcW w:w="10194" w:type="dxa"/>
          </w:tcPr>
          <w:p w14:paraId="2010C924" w14:textId="77777777" w:rsidR="00230C42" w:rsidRDefault="00230C42" w:rsidP="00B07D59">
            <w:pPr>
              <w:rPr>
                <w:rFonts w:cs="Arial"/>
                <w:szCs w:val="24"/>
              </w:rPr>
            </w:pPr>
            <w:r>
              <w:rPr>
                <w:rFonts w:cs="Arial"/>
                <w:szCs w:val="24"/>
              </w:rPr>
              <w:t xml:space="preserve">15. </w:t>
            </w:r>
            <w:r w:rsidRPr="003F71CE">
              <w:rPr>
                <w:rFonts w:cs="Arial"/>
                <w:szCs w:val="24"/>
              </w:rPr>
              <w:t>Looked after child or care leaver</w:t>
            </w:r>
          </w:p>
          <w:p w14:paraId="3F011B3B" w14:textId="77777777" w:rsidR="00230C42" w:rsidRPr="009E309B" w:rsidRDefault="00230C42" w:rsidP="00B07D59">
            <w:pPr>
              <w:rPr>
                <w:rFonts w:cs="Arial"/>
                <w:szCs w:val="24"/>
              </w:rPr>
            </w:pPr>
          </w:p>
        </w:tc>
      </w:tr>
      <w:tr w:rsidR="00230C42" w14:paraId="7E677D2F" w14:textId="77777777" w:rsidTr="00B07D59">
        <w:tc>
          <w:tcPr>
            <w:tcW w:w="10194" w:type="dxa"/>
          </w:tcPr>
          <w:p w14:paraId="18F1C4C2" w14:textId="77777777" w:rsidR="00230C42" w:rsidRDefault="00230C42" w:rsidP="00B07D59">
            <w:pPr>
              <w:rPr>
                <w:rFonts w:cs="Arial"/>
                <w:szCs w:val="24"/>
              </w:rPr>
            </w:pPr>
            <w:r>
              <w:rPr>
                <w:rFonts w:cs="Arial"/>
                <w:szCs w:val="24"/>
              </w:rPr>
              <w:t xml:space="preserve">16. </w:t>
            </w:r>
            <w:r w:rsidRPr="009E309B">
              <w:rPr>
                <w:rFonts w:cs="Arial"/>
                <w:szCs w:val="24"/>
              </w:rPr>
              <w:t>Leaving home/care without explanation</w:t>
            </w:r>
          </w:p>
          <w:p w14:paraId="0E160917" w14:textId="77777777" w:rsidR="00230C42" w:rsidRPr="009E309B" w:rsidRDefault="00230C42" w:rsidP="00B07D59">
            <w:pPr>
              <w:rPr>
                <w:rFonts w:cs="Arial"/>
                <w:szCs w:val="24"/>
              </w:rPr>
            </w:pPr>
          </w:p>
        </w:tc>
      </w:tr>
      <w:tr w:rsidR="00230C42" w14:paraId="4B435B4F" w14:textId="77777777" w:rsidTr="00B07D59">
        <w:tc>
          <w:tcPr>
            <w:tcW w:w="10194" w:type="dxa"/>
          </w:tcPr>
          <w:p w14:paraId="633A7F5D" w14:textId="77777777" w:rsidR="00230C42" w:rsidRDefault="00230C42" w:rsidP="00B07D59">
            <w:pPr>
              <w:rPr>
                <w:rFonts w:cs="Arial"/>
                <w:szCs w:val="24"/>
              </w:rPr>
            </w:pPr>
            <w:r>
              <w:rPr>
                <w:rFonts w:cs="Arial"/>
                <w:szCs w:val="24"/>
              </w:rPr>
              <w:t xml:space="preserve">17. </w:t>
            </w:r>
            <w:r w:rsidRPr="009E309B">
              <w:rPr>
                <w:rFonts w:cs="Arial"/>
                <w:szCs w:val="24"/>
              </w:rPr>
              <w:t>Persistently going missing or returning late, and/or being found in areas away from home</w:t>
            </w:r>
          </w:p>
          <w:p w14:paraId="56350666" w14:textId="77777777" w:rsidR="00230C42" w:rsidRPr="009E309B" w:rsidRDefault="00230C42" w:rsidP="00B07D59">
            <w:pPr>
              <w:rPr>
                <w:rFonts w:cs="Arial"/>
                <w:szCs w:val="24"/>
              </w:rPr>
            </w:pPr>
          </w:p>
        </w:tc>
      </w:tr>
      <w:tr w:rsidR="00230C42" w14:paraId="18DF4443" w14:textId="77777777" w:rsidTr="00B07D59">
        <w:tc>
          <w:tcPr>
            <w:tcW w:w="10194" w:type="dxa"/>
          </w:tcPr>
          <w:p w14:paraId="7212C0E2" w14:textId="77777777" w:rsidR="00230C42" w:rsidRDefault="00230C42" w:rsidP="00B07D59">
            <w:pPr>
              <w:rPr>
                <w:rFonts w:cs="Arial"/>
                <w:szCs w:val="24"/>
              </w:rPr>
            </w:pPr>
            <w:r>
              <w:rPr>
                <w:rFonts w:cs="Arial"/>
                <w:szCs w:val="24"/>
              </w:rPr>
              <w:t xml:space="preserve">18. </w:t>
            </w:r>
            <w:r w:rsidRPr="009E309B">
              <w:rPr>
                <w:rFonts w:cs="Arial"/>
                <w:szCs w:val="24"/>
              </w:rPr>
              <w:t>Suspicion of physical assault/unexplained injuries</w:t>
            </w:r>
          </w:p>
          <w:p w14:paraId="547EA07A" w14:textId="77777777" w:rsidR="00230C42" w:rsidRPr="009E309B" w:rsidRDefault="00230C42" w:rsidP="00B07D59">
            <w:pPr>
              <w:rPr>
                <w:rFonts w:cs="Arial"/>
                <w:szCs w:val="24"/>
              </w:rPr>
            </w:pPr>
          </w:p>
        </w:tc>
      </w:tr>
      <w:tr w:rsidR="00230C42" w14:paraId="0E5D5415" w14:textId="77777777" w:rsidTr="00B07D59">
        <w:tc>
          <w:tcPr>
            <w:tcW w:w="10194" w:type="dxa"/>
          </w:tcPr>
          <w:p w14:paraId="484A6CF2" w14:textId="77777777" w:rsidR="00230C42" w:rsidRDefault="00230C42" w:rsidP="00B07D59">
            <w:pPr>
              <w:rPr>
                <w:rFonts w:cs="Arial"/>
                <w:szCs w:val="24"/>
              </w:rPr>
            </w:pPr>
            <w:r>
              <w:rPr>
                <w:rFonts w:cs="Arial"/>
                <w:szCs w:val="24"/>
              </w:rPr>
              <w:t xml:space="preserve">19. </w:t>
            </w:r>
            <w:r w:rsidRPr="009E309B">
              <w:rPr>
                <w:rFonts w:cs="Arial"/>
                <w:szCs w:val="24"/>
              </w:rPr>
              <w:t xml:space="preserve">Excessive texts/phone calls </w:t>
            </w:r>
            <w:r>
              <w:rPr>
                <w:rFonts w:cs="Arial"/>
                <w:szCs w:val="24"/>
              </w:rPr>
              <w:t xml:space="preserve">received </w:t>
            </w:r>
            <w:r w:rsidRPr="009E309B">
              <w:rPr>
                <w:rFonts w:cs="Arial"/>
                <w:szCs w:val="24"/>
              </w:rPr>
              <w:t>or having multiple handsets</w:t>
            </w:r>
          </w:p>
          <w:p w14:paraId="6A425900" w14:textId="77777777" w:rsidR="00230C42" w:rsidRPr="009E309B" w:rsidRDefault="00230C42" w:rsidP="00B07D59">
            <w:pPr>
              <w:rPr>
                <w:rFonts w:cs="Arial"/>
                <w:szCs w:val="24"/>
              </w:rPr>
            </w:pPr>
          </w:p>
        </w:tc>
      </w:tr>
      <w:tr w:rsidR="00230C42" w14:paraId="00F3D294" w14:textId="77777777" w:rsidTr="00B07D59">
        <w:tc>
          <w:tcPr>
            <w:tcW w:w="10194" w:type="dxa"/>
          </w:tcPr>
          <w:p w14:paraId="2D6F5F81" w14:textId="77777777" w:rsidR="00230C42" w:rsidRDefault="00230C42" w:rsidP="00B07D59">
            <w:pPr>
              <w:rPr>
                <w:rFonts w:cs="Arial"/>
                <w:szCs w:val="24"/>
              </w:rPr>
            </w:pPr>
            <w:r>
              <w:rPr>
                <w:rFonts w:cs="Arial"/>
                <w:szCs w:val="24"/>
              </w:rPr>
              <w:t xml:space="preserve">20. </w:t>
            </w:r>
            <w:r w:rsidRPr="009E309B">
              <w:rPr>
                <w:rFonts w:cs="Arial"/>
                <w:szCs w:val="24"/>
              </w:rPr>
              <w:t xml:space="preserve">Returning home under the influence of drugs/alcohol, increasing drug use/possession of large amounts of drugs </w:t>
            </w:r>
          </w:p>
          <w:p w14:paraId="24AFA258" w14:textId="77777777" w:rsidR="00230C42" w:rsidRPr="009E309B" w:rsidRDefault="00230C42" w:rsidP="00B07D59">
            <w:pPr>
              <w:rPr>
                <w:rFonts w:cs="Arial"/>
                <w:szCs w:val="24"/>
              </w:rPr>
            </w:pPr>
          </w:p>
        </w:tc>
      </w:tr>
      <w:tr w:rsidR="00230C42" w14:paraId="65F76382" w14:textId="77777777" w:rsidTr="00B07D59">
        <w:tc>
          <w:tcPr>
            <w:tcW w:w="10194" w:type="dxa"/>
          </w:tcPr>
          <w:p w14:paraId="24E22B9E" w14:textId="77777777" w:rsidR="00230C42" w:rsidRDefault="00230C42" w:rsidP="00B07D59">
            <w:pPr>
              <w:rPr>
                <w:rFonts w:cs="Arial"/>
                <w:szCs w:val="24"/>
              </w:rPr>
            </w:pPr>
            <w:r>
              <w:rPr>
                <w:rFonts w:cs="Arial"/>
                <w:szCs w:val="24"/>
              </w:rPr>
              <w:t xml:space="preserve">21. </w:t>
            </w:r>
            <w:r w:rsidRPr="009E309B">
              <w:rPr>
                <w:rFonts w:cs="Arial"/>
                <w:szCs w:val="24"/>
              </w:rPr>
              <w:t>Using sexual, drug-related or violent language you wouldn’t expect them to know</w:t>
            </w:r>
          </w:p>
          <w:p w14:paraId="13B01A8E" w14:textId="77777777" w:rsidR="00230C42" w:rsidRPr="009E309B" w:rsidRDefault="00230C42" w:rsidP="00B07D59">
            <w:pPr>
              <w:rPr>
                <w:rFonts w:cs="Arial"/>
                <w:szCs w:val="24"/>
              </w:rPr>
            </w:pPr>
          </w:p>
        </w:tc>
      </w:tr>
      <w:tr w:rsidR="00230C42" w14:paraId="60E65AFE" w14:textId="77777777" w:rsidTr="00B07D59">
        <w:tc>
          <w:tcPr>
            <w:tcW w:w="10194" w:type="dxa"/>
          </w:tcPr>
          <w:p w14:paraId="5EB150F9" w14:textId="77777777" w:rsidR="00230C42" w:rsidRDefault="00230C42" w:rsidP="00B07D59">
            <w:pPr>
              <w:rPr>
                <w:rFonts w:cs="Arial"/>
                <w:szCs w:val="24"/>
              </w:rPr>
            </w:pPr>
            <w:r>
              <w:rPr>
                <w:rFonts w:cs="Arial"/>
                <w:szCs w:val="24"/>
              </w:rPr>
              <w:t xml:space="preserve">22. </w:t>
            </w:r>
            <w:r w:rsidRPr="009E309B">
              <w:rPr>
                <w:rFonts w:cs="Arial"/>
                <w:szCs w:val="24"/>
              </w:rPr>
              <w:t>Relationships with controlling or significantly older individuals or groups</w:t>
            </w:r>
          </w:p>
          <w:p w14:paraId="537C416A" w14:textId="77777777" w:rsidR="00230C42" w:rsidRPr="009E309B" w:rsidRDefault="00230C42" w:rsidP="00B07D59">
            <w:pPr>
              <w:rPr>
                <w:rFonts w:cs="Arial"/>
                <w:szCs w:val="24"/>
              </w:rPr>
            </w:pPr>
          </w:p>
        </w:tc>
      </w:tr>
      <w:tr w:rsidR="00230C42" w14:paraId="496466CD" w14:textId="77777777" w:rsidTr="00B07D59">
        <w:tc>
          <w:tcPr>
            <w:tcW w:w="10194" w:type="dxa"/>
          </w:tcPr>
          <w:p w14:paraId="003DBA2A" w14:textId="77777777" w:rsidR="00230C42" w:rsidRDefault="00230C42" w:rsidP="00B07D59">
            <w:pPr>
              <w:rPr>
                <w:rFonts w:cs="Arial"/>
                <w:szCs w:val="24"/>
              </w:rPr>
            </w:pPr>
            <w:r>
              <w:rPr>
                <w:rFonts w:cs="Arial"/>
                <w:szCs w:val="24"/>
              </w:rPr>
              <w:t xml:space="preserve">23. </w:t>
            </w:r>
            <w:r w:rsidRPr="009E309B">
              <w:rPr>
                <w:rFonts w:cs="Arial"/>
                <w:szCs w:val="24"/>
              </w:rPr>
              <w:t xml:space="preserve">Being arrested with older individuals </w:t>
            </w:r>
          </w:p>
          <w:p w14:paraId="5B1B8259" w14:textId="77777777" w:rsidR="00230C42" w:rsidRPr="009E309B" w:rsidRDefault="00230C42" w:rsidP="00B07D59">
            <w:pPr>
              <w:rPr>
                <w:rFonts w:cs="Arial"/>
                <w:szCs w:val="24"/>
              </w:rPr>
            </w:pPr>
          </w:p>
        </w:tc>
      </w:tr>
      <w:tr w:rsidR="00230C42" w14:paraId="6ABF0057" w14:textId="77777777" w:rsidTr="00B07D59">
        <w:tc>
          <w:tcPr>
            <w:tcW w:w="10194" w:type="dxa"/>
          </w:tcPr>
          <w:p w14:paraId="2BC89FDD" w14:textId="77777777" w:rsidR="00230C42" w:rsidRDefault="00230C42" w:rsidP="00B07D59">
            <w:pPr>
              <w:rPr>
                <w:rFonts w:cs="Arial"/>
                <w:szCs w:val="24"/>
              </w:rPr>
            </w:pPr>
            <w:r>
              <w:rPr>
                <w:rFonts w:cs="Arial"/>
                <w:szCs w:val="24"/>
              </w:rPr>
              <w:t xml:space="preserve">24. </w:t>
            </w:r>
            <w:r w:rsidRPr="009E309B">
              <w:rPr>
                <w:rFonts w:cs="Arial"/>
                <w:szCs w:val="24"/>
              </w:rPr>
              <w:t>Multiple callers (unknown adults or peers)</w:t>
            </w:r>
          </w:p>
          <w:p w14:paraId="4AA9AF83" w14:textId="77777777" w:rsidR="00230C42" w:rsidRPr="009E309B" w:rsidRDefault="00230C42" w:rsidP="00B07D59">
            <w:pPr>
              <w:rPr>
                <w:rFonts w:cs="Arial"/>
                <w:szCs w:val="24"/>
              </w:rPr>
            </w:pPr>
          </w:p>
        </w:tc>
      </w:tr>
      <w:tr w:rsidR="00230C42" w:rsidRPr="009E309B" w14:paraId="57C98702" w14:textId="77777777" w:rsidTr="00230C42">
        <w:trPr>
          <w:trHeight w:val="552"/>
        </w:trPr>
        <w:tc>
          <w:tcPr>
            <w:tcW w:w="10194" w:type="dxa"/>
          </w:tcPr>
          <w:p w14:paraId="3C7CFBF2" w14:textId="77777777" w:rsidR="00230C42" w:rsidRDefault="00230C42" w:rsidP="00B07D59">
            <w:pPr>
              <w:rPr>
                <w:rFonts w:cs="Arial"/>
                <w:szCs w:val="24"/>
              </w:rPr>
            </w:pPr>
            <w:r>
              <w:rPr>
                <w:rFonts w:cs="Arial"/>
                <w:b/>
                <w:bCs/>
                <w:szCs w:val="24"/>
              </w:rPr>
              <w:lastRenderedPageBreak/>
              <w:t xml:space="preserve">B. </w:t>
            </w:r>
            <w:r w:rsidRPr="004F4258">
              <w:rPr>
                <w:rFonts w:cs="Arial"/>
                <w:b/>
                <w:bCs/>
                <w:szCs w:val="24"/>
              </w:rPr>
              <w:t xml:space="preserve">Professional assessment: </w:t>
            </w:r>
            <w:r w:rsidRPr="004F4258">
              <w:rPr>
                <w:rFonts w:cs="Arial"/>
                <w:szCs w:val="24"/>
              </w:rPr>
              <w:t xml:space="preserve">Consider the </w:t>
            </w:r>
            <w:r>
              <w:rPr>
                <w:rFonts w:cs="Arial"/>
                <w:szCs w:val="24"/>
              </w:rPr>
              <w:t xml:space="preserve">adult’s circumstances e.g. role as a carer, care and support </w:t>
            </w:r>
            <w:r w:rsidRPr="004F4258">
              <w:rPr>
                <w:rFonts w:cs="Arial"/>
                <w:szCs w:val="24"/>
              </w:rPr>
              <w:t>needs</w:t>
            </w:r>
            <w:r>
              <w:rPr>
                <w:rFonts w:cs="Arial"/>
                <w:szCs w:val="24"/>
              </w:rPr>
              <w:t xml:space="preserve">, </w:t>
            </w:r>
            <w:r w:rsidRPr="004F4258">
              <w:rPr>
                <w:rFonts w:cs="Arial"/>
                <w:szCs w:val="24"/>
              </w:rPr>
              <w:t>cultur</w:t>
            </w:r>
            <w:r>
              <w:rPr>
                <w:rFonts w:cs="Arial"/>
                <w:szCs w:val="24"/>
              </w:rPr>
              <w:t xml:space="preserve">e, ethnicity, </w:t>
            </w:r>
            <w:r w:rsidRPr="004F4258">
              <w:rPr>
                <w:rFonts w:cs="Arial"/>
                <w:szCs w:val="24"/>
              </w:rPr>
              <w:t xml:space="preserve">language barriers and their </w:t>
            </w:r>
            <w:r>
              <w:rPr>
                <w:rFonts w:cs="Arial"/>
                <w:szCs w:val="24"/>
              </w:rPr>
              <w:t>contact</w:t>
            </w:r>
            <w:r w:rsidRPr="004F4258">
              <w:rPr>
                <w:rFonts w:cs="Arial"/>
                <w:szCs w:val="24"/>
              </w:rPr>
              <w:t xml:space="preserve"> with services</w:t>
            </w:r>
          </w:p>
          <w:p w14:paraId="4FCD8DA1" w14:textId="77777777" w:rsidR="00230C42" w:rsidRPr="00E1702E" w:rsidRDefault="00230C42" w:rsidP="002B7D00">
            <w:pPr>
              <w:pStyle w:val="ListParagraph"/>
              <w:numPr>
                <w:ilvl w:val="0"/>
                <w:numId w:val="11"/>
              </w:numPr>
              <w:spacing w:line="240" w:lineRule="auto"/>
              <w:jc w:val="left"/>
              <w:rPr>
                <w:rFonts w:cs="Arial"/>
                <w:szCs w:val="24"/>
              </w:rPr>
            </w:pPr>
            <w:r w:rsidRPr="00E1702E">
              <w:rPr>
                <w:rFonts w:cs="Arial"/>
                <w:szCs w:val="24"/>
              </w:rPr>
              <w:t xml:space="preserve">What are the views of the adult about the ERA? </w:t>
            </w:r>
          </w:p>
          <w:p w14:paraId="1BBF2F22" w14:textId="77777777" w:rsidR="00230C42" w:rsidRPr="00E1702E" w:rsidRDefault="00230C42" w:rsidP="002B7D00">
            <w:pPr>
              <w:pStyle w:val="ListParagraph"/>
              <w:numPr>
                <w:ilvl w:val="0"/>
                <w:numId w:val="11"/>
              </w:numPr>
              <w:spacing w:line="240" w:lineRule="auto"/>
              <w:jc w:val="left"/>
              <w:rPr>
                <w:rFonts w:cs="Arial"/>
                <w:szCs w:val="24"/>
              </w:rPr>
            </w:pPr>
            <w:r w:rsidRPr="00E1702E">
              <w:rPr>
                <w:rFonts w:cs="Arial"/>
                <w:szCs w:val="24"/>
              </w:rPr>
              <w:t>Have they consented to information sharing and/or referral?</w:t>
            </w:r>
          </w:p>
          <w:p w14:paraId="107FF66F" w14:textId="77777777" w:rsidR="00230C42" w:rsidRPr="00E1702E" w:rsidRDefault="00230C42" w:rsidP="002B7D00">
            <w:pPr>
              <w:pStyle w:val="ListParagraph"/>
              <w:numPr>
                <w:ilvl w:val="0"/>
                <w:numId w:val="11"/>
              </w:numPr>
              <w:spacing w:line="240" w:lineRule="auto"/>
              <w:jc w:val="left"/>
              <w:rPr>
                <w:rFonts w:cs="Arial"/>
                <w:szCs w:val="24"/>
              </w:rPr>
            </w:pPr>
            <w:r w:rsidRPr="00E1702E">
              <w:rPr>
                <w:rFonts w:cs="Arial"/>
                <w:szCs w:val="24"/>
              </w:rPr>
              <w:t>Capacity: is th</w:t>
            </w:r>
            <w:r>
              <w:rPr>
                <w:rFonts w:cs="Arial"/>
                <w:szCs w:val="24"/>
              </w:rPr>
              <w:t>e</w:t>
            </w:r>
            <w:r w:rsidRPr="00E1702E">
              <w:rPr>
                <w:rFonts w:cs="Arial"/>
                <w:szCs w:val="24"/>
              </w:rPr>
              <w:t xml:space="preserve"> adult</w:t>
            </w:r>
            <w:r>
              <w:rPr>
                <w:rFonts w:cs="Arial"/>
                <w:szCs w:val="24"/>
              </w:rPr>
              <w:t xml:space="preserve"> able to make </w:t>
            </w:r>
            <w:r w:rsidRPr="00E1702E">
              <w:rPr>
                <w:rFonts w:cs="Arial"/>
                <w:szCs w:val="24"/>
              </w:rPr>
              <w:t xml:space="preserve">a decision for themselves?  </w:t>
            </w:r>
          </w:p>
          <w:p w14:paraId="181DB3F4" w14:textId="77777777" w:rsidR="00230C42" w:rsidRPr="00E1702E" w:rsidRDefault="00230C42" w:rsidP="002B7D00">
            <w:pPr>
              <w:pStyle w:val="ListParagraph"/>
              <w:numPr>
                <w:ilvl w:val="0"/>
                <w:numId w:val="11"/>
              </w:numPr>
              <w:spacing w:line="240" w:lineRule="auto"/>
              <w:jc w:val="left"/>
              <w:rPr>
                <w:rFonts w:cs="Arial"/>
                <w:szCs w:val="24"/>
              </w:rPr>
            </w:pPr>
            <w:r w:rsidRPr="00E1702E">
              <w:rPr>
                <w:rFonts w:cs="Arial"/>
                <w:szCs w:val="24"/>
              </w:rPr>
              <w:t>What are the primary risks?</w:t>
            </w:r>
          </w:p>
          <w:p w14:paraId="3664E59D" w14:textId="0D6F5D04" w:rsidR="00230C42" w:rsidRPr="00230C42" w:rsidRDefault="00230C42" w:rsidP="002B7D00">
            <w:pPr>
              <w:pStyle w:val="ListParagraph"/>
              <w:numPr>
                <w:ilvl w:val="0"/>
                <w:numId w:val="11"/>
              </w:numPr>
              <w:spacing w:line="240" w:lineRule="auto"/>
              <w:jc w:val="left"/>
              <w:rPr>
                <w:rFonts w:cs="Arial"/>
                <w:szCs w:val="24"/>
              </w:rPr>
            </w:pPr>
            <w:r w:rsidRPr="00E1702E">
              <w:rPr>
                <w:rFonts w:cs="Arial"/>
                <w:szCs w:val="24"/>
              </w:rPr>
              <w:t>Are there any protective factors?</w:t>
            </w:r>
          </w:p>
        </w:tc>
      </w:tr>
      <w:tr w:rsidR="00230C42" w:rsidRPr="009E309B" w14:paraId="0D9C52EF" w14:textId="77777777" w:rsidTr="00B07D59">
        <w:trPr>
          <w:trHeight w:val="2159"/>
        </w:trPr>
        <w:tc>
          <w:tcPr>
            <w:tcW w:w="10194" w:type="dxa"/>
          </w:tcPr>
          <w:p w14:paraId="694D42CC" w14:textId="77777777" w:rsidR="00230C42" w:rsidRDefault="00230C42" w:rsidP="00B07D59">
            <w:pPr>
              <w:spacing w:after="160" w:line="259" w:lineRule="auto"/>
              <w:rPr>
                <w:rFonts w:cs="Arial"/>
                <w:szCs w:val="24"/>
              </w:rPr>
            </w:pPr>
            <w:r>
              <w:rPr>
                <w:rFonts w:cs="Arial"/>
                <w:b/>
                <w:bCs/>
                <w:szCs w:val="24"/>
              </w:rPr>
              <w:t xml:space="preserve">C. Risk level: </w:t>
            </w:r>
            <w:r w:rsidRPr="00FE78DB">
              <w:rPr>
                <w:rFonts w:cs="Arial"/>
                <w:szCs w:val="24"/>
              </w:rPr>
              <w:t>using the information</w:t>
            </w:r>
            <w:r>
              <w:rPr>
                <w:rFonts w:cs="Arial"/>
                <w:b/>
                <w:bCs/>
                <w:szCs w:val="24"/>
              </w:rPr>
              <w:t xml:space="preserve"> </w:t>
            </w:r>
            <w:r>
              <w:rPr>
                <w:rFonts w:cs="Arial"/>
                <w:szCs w:val="24"/>
              </w:rPr>
              <w:t xml:space="preserve">from the risk indicators and professional assessment will help to identify whether there is evidence:  </w:t>
            </w:r>
          </w:p>
          <w:p w14:paraId="54087B9A" w14:textId="77777777" w:rsidR="00230C42" w:rsidRPr="0012526F" w:rsidRDefault="00230C42" w:rsidP="002B7D00">
            <w:pPr>
              <w:pStyle w:val="ListParagraph"/>
              <w:numPr>
                <w:ilvl w:val="0"/>
                <w:numId w:val="10"/>
              </w:numPr>
              <w:spacing w:line="240" w:lineRule="auto"/>
              <w:jc w:val="left"/>
              <w:rPr>
                <w:rFonts w:cs="Arial"/>
                <w:szCs w:val="24"/>
              </w:rPr>
            </w:pPr>
            <w:r>
              <w:rPr>
                <w:rFonts w:cs="Arial"/>
                <w:szCs w:val="24"/>
              </w:rPr>
              <w:t>Of v</w:t>
            </w:r>
            <w:r w:rsidRPr="0012526F">
              <w:rPr>
                <w:rFonts w:cs="Arial"/>
                <w:szCs w:val="24"/>
              </w:rPr>
              <w:t xml:space="preserve">ulnerability to exploitation </w:t>
            </w:r>
          </w:p>
          <w:p w14:paraId="647AA792" w14:textId="77777777" w:rsidR="00230C42" w:rsidRDefault="00230C42" w:rsidP="002B7D00">
            <w:pPr>
              <w:pStyle w:val="ListParagraph"/>
              <w:numPr>
                <w:ilvl w:val="0"/>
                <w:numId w:val="9"/>
              </w:numPr>
              <w:spacing w:line="240" w:lineRule="auto"/>
              <w:jc w:val="left"/>
              <w:rPr>
                <w:rFonts w:cs="Arial"/>
                <w:szCs w:val="24"/>
              </w:rPr>
            </w:pPr>
            <w:r>
              <w:rPr>
                <w:rFonts w:cs="Arial"/>
                <w:szCs w:val="24"/>
              </w:rPr>
              <w:t xml:space="preserve">Of </w:t>
            </w:r>
            <w:r w:rsidRPr="0012526F">
              <w:rPr>
                <w:rFonts w:cs="Arial"/>
                <w:szCs w:val="24"/>
              </w:rPr>
              <w:t>groom</w:t>
            </w:r>
            <w:r>
              <w:rPr>
                <w:rFonts w:cs="Arial"/>
                <w:szCs w:val="24"/>
              </w:rPr>
              <w:t>ing</w:t>
            </w:r>
            <w:r w:rsidRPr="0012526F">
              <w:rPr>
                <w:rFonts w:cs="Arial"/>
                <w:szCs w:val="24"/>
              </w:rPr>
              <w:t xml:space="preserve"> or target</w:t>
            </w:r>
            <w:r>
              <w:rPr>
                <w:rFonts w:cs="Arial"/>
                <w:szCs w:val="24"/>
              </w:rPr>
              <w:t>ing</w:t>
            </w:r>
            <w:r w:rsidRPr="0012526F">
              <w:rPr>
                <w:rFonts w:cs="Arial"/>
                <w:szCs w:val="24"/>
              </w:rPr>
              <w:t xml:space="preserve"> for the purposes of exploitation</w:t>
            </w:r>
          </w:p>
          <w:p w14:paraId="507B8A11" w14:textId="20086CBD" w:rsidR="00230C42" w:rsidRPr="00551FCE" w:rsidRDefault="00230C42" w:rsidP="002B7D00">
            <w:pPr>
              <w:pStyle w:val="ListParagraph"/>
              <w:numPr>
                <w:ilvl w:val="0"/>
                <w:numId w:val="9"/>
              </w:numPr>
              <w:spacing w:line="240" w:lineRule="auto"/>
              <w:jc w:val="left"/>
              <w:rPr>
                <w:rFonts w:cs="Arial"/>
                <w:b/>
                <w:bCs/>
                <w:szCs w:val="24"/>
              </w:rPr>
            </w:pPr>
            <w:r w:rsidRPr="00A849C0">
              <w:rPr>
                <w:rFonts w:cs="Arial"/>
                <w:szCs w:val="24"/>
              </w:rPr>
              <w:t>That the person is being exploited</w:t>
            </w:r>
          </w:p>
          <w:p w14:paraId="2E6C9BF2" w14:textId="77777777" w:rsidR="00230C42" w:rsidRPr="00A849C0" w:rsidRDefault="00230C42" w:rsidP="00B07D59">
            <w:pPr>
              <w:pStyle w:val="ListParagraph"/>
              <w:rPr>
                <w:rFonts w:cs="Arial"/>
                <w:b/>
                <w:bCs/>
                <w:szCs w:val="24"/>
              </w:rPr>
            </w:pPr>
          </w:p>
          <w:p w14:paraId="17A770BA" w14:textId="77777777" w:rsidR="00230C42" w:rsidRPr="00E1702E" w:rsidRDefault="00230C42" w:rsidP="00B07D59">
            <w:pPr>
              <w:rPr>
                <w:rFonts w:cs="Arial"/>
                <w:b/>
                <w:bCs/>
                <w:szCs w:val="24"/>
              </w:rPr>
            </w:pPr>
            <w:r w:rsidRPr="00E1702E">
              <w:rPr>
                <w:rFonts w:cs="Arial"/>
                <w:b/>
                <w:bCs/>
                <w:szCs w:val="24"/>
              </w:rPr>
              <w:t>N.B. Where there is evidence of critical risk, take immediate action to safeguard the adult</w:t>
            </w:r>
          </w:p>
        </w:tc>
      </w:tr>
    </w:tbl>
    <w:p w14:paraId="75BF9087" w14:textId="77777777" w:rsidR="00230C42" w:rsidRPr="00F364DE" w:rsidRDefault="00230C42" w:rsidP="00230C42"/>
    <w:p w14:paraId="0FA83A29" w14:textId="14F10462" w:rsidR="00230C42" w:rsidRDefault="00230C42" w:rsidP="00230C42">
      <w:r>
        <w:t>*</w:t>
      </w:r>
      <w:r w:rsidRPr="00FE1AE9">
        <w:t>The ERA is adapted from the Exploitation Assessment Guidance (Walsall Safeguarding Partnership, 2020); Sexual Exploitation Guidance - Adults (North Tyneside Safeguarding Adults Board, 2017) and Criminal Exploitation of children and vulnerable adults: County Lines guidance (Home Office, 2018).</w:t>
      </w:r>
    </w:p>
    <w:p w14:paraId="441B69F8" w14:textId="77777777" w:rsidR="000C5A16" w:rsidRDefault="000C5A16" w:rsidP="00230C42"/>
    <w:p w14:paraId="0862505C" w14:textId="7D5F0541" w:rsidR="00230C42" w:rsidRDefault="00230C42" w:rsidP="00230C42">
      <w:pPr>
        <w:pStyle w:val="Heading2"/>
      </w:pPr>
      <w:bookmarkStart w:id="19" w:name="_Toc207111510"/>
      <w:r w:rsidRPr="00E1702E">
        <w:t>Intervention</w:t>
      </w:r>
      <w:bookmarkEnd w:id="19"/>
    </w:p>
    <w:p w14:paraId="41599B54" w14:textId="77777777" w:rsidR="00230C42" w:rsidRPr="00230C42" w:rsidRDefault="00230C42" w:rsidP="00230C42"/>
    <w:p w14:paraId="3EB180C2" w14:textId="77777777" w:rsidR="00230C42" w:rsidRPr="00E1702E" w:rsidRDefault="00230C42" w:rsidP="00230C42">
      <w:r w:rsidRPr="00E1702E">
        <w:t>The flow chart below sets out the process to be followed where adult exploitation is suspected.</w:t>
      </w:r>
    </w:p>
    <w:p w14:paraId="7409B753" w14:textId="77777777" w:rsidR="004E4FBE" w:rsidRDefault="004E4FBE" w:rsidP="004E4FBE"/>
    <w:tbl>
      <w:tblPr>
        <w:tblStyle w:val="TableGrid"/>
        <w:tblW w:w="0" w:type="auto"/>
        <w:tblLook w:val="04A0" w:firstRow="1" w:lastRow="0" w:firstColumn="1" w:lastColumn="0" w:noHBand="0" w:noVBand="1"/>
      </w:tblPr>
      <w:tblGrid>
        <w:gridCol w:w="10194"/>
      </w:tblGrid>
      <w:tr w:rsidR="00230C42" w:rsidRPr="00E1702E" w14:paraId="5812832C" w14:textId="77777777" w:rsidTr="00B07D59">
        <w:trPr>
          <w:trHeight w:val="717"/>
        </w:trPr>
        <w:tc>
          <w:tcPr>
            <w:tcW w:w="10194" w:type="dxa"/>
          </w:tcPr>
          <w:p w14:paraId="6246ED76" w14:textId="66FB5E6D" w:rsidR="00230C42" w:rsidRDefault="00F517E9" w:rsidP="00F517E9">
            <w:pPr>
              <w:spacing w:after="160" w:line="259" w:lineRule="auto"/>
              <w:jc w:val="center"/>
              <w:rPr>
                <w:rFonts w:cs="Arial"/>
                <w:szCs w:val="24"/>
              </w:rPr>
            </w:pPr>
            <w:r>
              <w:rPr>
                <w:rFonts w:cs="Arial"/>
                <w:szCs w:val="24"/>
              </w:rPr>
              <w:t>A</w:t>
            </w:r>
            <w:r w:rsidR="00230C42" w:rsidRPr="00E1702E">
              <w:rPr>
                <w:rFonts w:cs="Arial"/>
                <w:szCs w:val="24"/>
              </w:rPr>
              <w:t>dult aged 18 years and over who is at risk of or subject to exploitation</w:t>
            </w:r>
            <w:r w:rsidR="00230C42">
              <w:rPr>
                <w:rFonts w:cs="Arial"/>
                <w:szCs w:val="24"/>
              </w:rPr>
              <w:t xml:space="preserve">: </w:t>
            </w:r>
            <w:r w:rsidR="00230C42" w:rsidRPr="00E1702E">
              <w:rPr>
                <w:rFonts w:cs="Arial"/>
                <w:szCs w:val="24"/>
              </w:rPr>
              <w:t>the adult may minimise the risk and/or harm and may not recognise they are being exploited</w:t>
            </w:r>
          </w:p>
          <w:p w14:paraId="5610A839" w14:textId="0F439BE3" w:rsidR="00230C42" w:rsidRPr="00E1702E" w:rsidRDefault="00230C42" w:rsidP="00341891">
            <w:pPr>
              <w:spacing w:after="160" w:line="259" w:lineRule="auto"/>
              <w:jc w:val="center"/>
              <w:rPr>
                <w:rFonts w:cs="Arial"/>
                <w:szCs w:val="24"/>
              </w:rPr>
            </w:pPr>
            <w:r w:rsidRPr="00E1702E">
              <w:rPr>
                <w:rFonts w:cs="Arial"/>
                <w:noProof/>
                <w:szCs w:val="24"/>
              </w:rPr>
              <w:drawing>
                <wp:inline distT="0" distB="0" distL="0" distR="0" wp14:anchorId="15AB4EDA" wp14:editId="6A248FE8">
                  <wp:extent cx="571500" cy="352514"/>
                  <wp:effectExtent l="0" t="0" r="0" b="9525"/>
                  <wp:docPr id="4" name="Picture 4" descr="Downward pointing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ownward pointing arr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702" cy="353872"/>
                          </a:xfrm>
                          <a:prstGeom prst="rect">
                            <a:avLst/>
                          </a:prstGeom>
                          <a:noFill/>
                        </pic:spPr>
                      </pic:pic>
                    </a:graphicData>
                  </a:graphic>
                </wp:inline>
              </w:drawing>
            </w:r>
          </w:p>
        </w:tc>
      </w:tr>
      <w:tr w:rsidR="00230C42" w:rsidRPr="00E1702E" w14:paraId="4B7A3F6A" w14:textId="77777777" w:rsidTr="00B07D59">
        <w:trPr>
          <w:trHeight w:val="3432"/>
        </w:trPr>
        <w:tc>
          <w:tcPr>
            <w:tcW w:w="10194" w:type="dxa"/>
          </w:tcPr>
          <w:p w14:paraId="593F2179" w14:textId="77777777" w:rsidR="00230C42" w:rsidRPr="00FE1FD9" w:rsidRDefault="00230C42" w:rsidP="002B7D00">
            <w:pPr>
              <w:numPr>
                <w:ilvl w:val="0"/>
                <w:numId w:val="12"/>
              </w:numPr>
              <w:spacing w:line="240" w:lineRule="auto"/>
              <w:jc w:val="left"/>
              <w:rPr>
                <w:rFonts w:cs="Arial"/>
                <w:szCs w:val="24"/>
              </w:rPr>
            </w:pPr>
            <w:r w:rsidRPr="00FE1FD9">
              <w:rPr>
                <w:rFonts w:cs="Arial"/>
                <w:szCs w:val="24"/>
              </w:rPr>
              <w:t>Use the Exploitation Risk Assessment (ERA) to assess the current level of risk</w:t>
            </w:r>
          </w:p>
          <w:p w14:paraId="65F40DC6" w14:textId="77777777" w:rsidR="00230C42" w:rsidRPr="00FE1FD9" w:rsidRDefault="00230C42" w:rsidP="002B7D00">
            <w:pPr>
              <w:numPr>
                <w:ilvl w:val="0"/>
                <w:numId w:val="12"/>
              </w:numPr>
              <w:spacing w:line="240" w:lineRule="auto"/>
              <w:jc w:val="left"/>
              <w:rPr>
                <w:rFonts w:cs="Arial"/>
                <w:szCs w:val="24"/>
              </w:rPr>
            </w:pPr>
            <w:r w:rsidRPr="00FE1FD9">
              <w:rPr>
                <w:rFonts w:cs="Arial"/>
                <w:szCs w:val="24"/>
              </w:rPr>
              <w:t xml:space="preserve">Respond to immediate risks e.g. contact emergency services where required  </w:t>
            </w:r>
          </w:p>
          <w:p w14:paraId="5EC15792" w14:textId="77777777" w:rsidR="00230C42" w:rsidRPr="00FE1FD9" w:rsidRDefault="00230C42" w:rsidP="002B7D00">
            <w:pPr>
              <w:numPr>
                <w:ilvl w:val="0"/>
                <w:numId w:val="12"/>
              </w:numPr>
              <w:spacing w:line="240" w:lineRule="auto"/>
              <w:jc w:val="left"/>
              <w:rPr>
                <w:rFonts w:cs="Arial"/>
                <w:szCs w:val="24"/>
              </w:rPr>
            </w:pPr>
            <w:r w:rsidRPr="00FE1FD9">
              <w:rPr>
                <w:rFonts w:cs="Arial"/>
                <w:szCs w:val="24"/>
              </w:rPr>
              <w:t xml:space="preserve">Where there is a concern about Modern Slavery follow the procedure set out in section 8.6 </w:t>
            </w:r>
            <w:r w:rsidRPr="00477093">
              <w:rPr>
                <w:rFonts w:cs="Arial"/>
                <w:i/>
                <w:iCs/>
                <w:szCs w:val="24"/>
              </w:rPr>
              <w:t>Joint Derby and Derbyshire Practice Guidance for responding to Adults and Child Victims of Modern Slavery</w:t>
            </w:r>
          </w:p>
          <w:p w14:paraId="3A49526F" w14:textId="77777777" w:rsidR="00230C42" w:rsidRPr="00FE1FD9" w:rsidRDefault="00230C42" w:rsidP="002B7D00">
            <w:pPr>
              <w:numPr>
                <w:ilvl w:val="0"/>
                <w:numId w:val="12"/>
              </w:numPr>
              <w:spacing w:line="240" w:lineRule="auto"/>
              <w:jc w:val="left"/>
              <w:rPr>
                <w:rFonts w:cs="Arial"/>
                <w:szCs w:val="24"/>
              </w:rPr>
            </w:pPr>
            <w:r w:rsidRPr="00FE1FD9">
              <w:rPr>
                <w:rFonts w:cs="Arial"/>
                <w:szCs w:val="24"/>
              </w:rPr>
              <w:t>Where there are risks to others, including children and other adults, follow safeguarding adults / children procedures and make the appropriate referrals</w:t>
            </w:r>
            <w:r>
              <w:rPr>
                <w:rFonts w:cs="Arial"/>
                <w:szCs w:val="24"/>
              </w:rPr>
              <w:t xml:space="preserve"> (</w:t>
            </w:r>
            <w:r w:rsidRPr="00477093">
              <w:rPr>
                <w:rFonts w:cs="Arial"/>
                <w:i/>
                <w:iCs/>
                <w:szCs w:val="24"/>
              </w:rPr>
              <w:t>Derby and Derbyshire SABs Safeguarding Adults Policy and Procedures</w:t>
            </w:r>
            <w:r>
              <w:rPr>
                <w:rFonts w:cs="Arial"/>
                <w:szCs w:val="24"/>
              </w:rPr>
              <w:t>)</w:t>
            </w:r>
          </w:p>
          <w:p w14:paraId="29EC305C" w14:textId="77777777" w:rsidR="00230C42" w:rsidRPr="00FE1FD9" w:rsidRDefault="00230C42" w:rsidP="002B7D00">
            <w:pPr>
              <w:numPr>
                <w:ilvl w:val="0"/>
                <w:numId w:val="12"/>
              </w:numPr>
              <w:spacing w:line="240" w:lineRule="auto"/>
              <w:jc w:val="left"/>
              <w:rPr>
                <w:rFonts w:cs="Arial"/>
                <w:szCs w:val="24"/>
              </w:rPr>
            </w:pPr>
            <w:r w:rsidRPr="00FE1FD9">
              <w:rPr>
                <w:rFonts w:cs="Arial"/>
                <w:szCs w:val="24"/>
              </w:rPr>
              <w:t>Document assessment process/outcome and action taken, including checking records for risk information or warnings.</w:t>
            </w:r>
          </w:p>
          <w:p w14:paraId="017047AC" w14:textId="2FBFFA47" w:rsidR="00230C42" w:rsidRPr="00E1702E" w:rsidRDefault="00230C42" w:rsidP="00341891">
            <w:pPr>
              <w:jc w:val="center"/>
              <w:rPr>
                <w:rFonts w:cs="Arial"/>
                <w:szCs w:val="24"/>
              </w:rPr>
            </w:pPr>
            <w:r w:rsidRPr="00E1702E">
              <w:rPr>
                <w:rFonts w:cs="Arial"/>
                <w:noProof/>
                <w:szCs w:val="24"/>
              </w:rPr>
              <w:drawing>
                <wp:inline distT="0" distB="0" distL="0" distR="0" wp14:anchorId="6452E02A" wp14:editId="4A89B039">
                  <wp:extent cx="542925" cy="352053"/>
                  <wp:effectExtent l="0" t="0" r="0" b="0"/>
                  <wp:docPr id="7" name="Picture 7" descr="Downward pointing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ownward pointing arr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546" cy="354401"/>
                          </a:xfrm>
                          <a:prstGeom prst="rect">
                            <a:avLst/>
                          </a:prstGeom>
                          <a:noFill/>
                        </pic:spPr>
                      </pic:pic>
                    </a:graphicData>
                  </a:graphic>
                </wp:inline>
              </w:drawing>
            </w:r>
          </w:p>
        </w:tc>
      </w:tr>
      <w:tr w:rsidR="00230C42" w:rsidRPr="00E1702E" w14:paraId="58321DBA" w14:textId="77777777" w:rsidTr="00B07D59">
        <w:tc>
          <w:tcPr>
            <w:tcW w:w="10194" w:type="dxa"/>
          </w:tcPr>
          <w:p w14:paraId="2BDFAC9D" w14:textId="77777777" w:rsidR="00230C42" w:rsidRDefault="00230C42" w:rsidP="00B07D59">
            <w:pPr>
              <w:spacing w:after="160" w:line="259" w:lineRule="auto"/>
              <w:rPr>
                <w:rFonts w:cs="Arial"/>
                <w:szCs w:val="24"/>
              </w:rPr>
            </w:pPr>
            <w:r>
              <w:rPr>
                <w:rFonts w:cs="Arial"/>
                <w:szCs w:val="24"/>
              </w:rPr>
              <w:lastRenderedPageBreak/>
              <w:t>Seek advice and support from manager and consider</w:t>
            </w:r>
            <w:r w:rsidRPr="00B42D74">
              <w:rPr>
                <w:rFonts w:cs="Arial"/>
                <w:szCs w:val="24"/>
              </w:rPr>
              <w:t xml:space="preserve">: </w:t>
            </w:r>
          </w:p>
          <w:p w14:paraId="3EEDBF94" w14:textId="7E40462E" w:rsidR="00230C42" w:rsidRDefault="00230C42" w:rsidP="002B7D00">
            <w:pPr>
              <w:pStyle w:val="ListParagraph"/>
              <w:numPr>
                <w:ilvl w:val="0"/>
                <w:numId w:val="13"/>
              </w:numPr>
              <w:spacing w:line="240" w:lineRule="auto"/>
              <w:jc w:val="left"/>
              <w:rPr>
                <w:rFonts w:cs="Arial"/>
                <w:szCs w:val="24"/>
              </w:rPr>
            </w:pPr>
            <w:r>
              <w:rPr>
                <w:rFonts w:cs="Arial"/>
                <w:szCs w:val="24"/>
              </w:rPr>
              <w:t xml:space="preserve">Outcome of the </w:t>
            </w:r>
            <w:r w:rsidRPr="00C97613">
              <w:rPr>
                <w:rFonts w:cs="Arial"/>
                <w:szCs w:val="24"/>
              </w:rPr>
              <w:t>ERA</w:t>
            </w:r>
          </w:p>
          <w:p w14:paraId="41DB619D" w14:textId="02D14368" w:rsidR="00230C42" w:rsidRDefault="00230C42" w:rsidP="002B7D00">
            <w:pPr>
              <w:pStyle w:val="ListParagraph"/>
              <w:numPr>
                <w:ilvl w:val="0"/>
                <w:numId w:val="13"/>
              </w:numPr>
              <w:spacing w:line="240" w:lineRule="auto"/>
              <w:jc w:val="left"/>
              <w:rPr>
                <w:rFonts w:cs="Arial"/>
                <w:szCs w:val="24"/>
              </w:rPr>
            </w:pPr>
            <w:r>
              <w:rPr>
                <w:rFonts w:cs="Arial"/>
                <w:szCs w:val="24"/>
              </w:rPr>
              <w:t>Progress with r</w:t>
            </w:r>
            <w:r w:rsidRPr="00C97613">
              <w:rPr>
                <w:rFonts w:cs="Arial"/>
                <w:szCs w:val="24"/>
              </w:rPr>
              <w:t xml:space="preserve">eferrals made and/or planned </w:t>
            </w:r>
            <w:r>
              <w:rPr>
                <w:rFonts w:cs="Arial"/>
                <w:szCs w:val="24"/>
              </w:rPr>
              <w:t>within safeguarding procedures</w:t>
            </w:r>
          </w:p>
          <w:p w14:paraId="183C9D81" w14:textId="77777777" w:rsidR="00230C42" w:rsidRPr="00C97613" w:rsidRDefault="00230C42" w:rsidP="002B7D00">
            <w:pPr>
              <w:pStyle w:val="ListParagraph"/>
              <w:numPr>
                <w:ilvl w:val="0"/>
                <w:numId w:val="13"/>
              </w:numPr>
              <w:spacing w:line="240" w:lineRule="auto"/>
              <w:jc w:val="left"/>
              <w:rPr>
                <w:rFonts w:cs="Arial"/>
                <w:szCs w:val="24"/>
              </w:rPr>
            </w:pPr>
            <w:r>
              <w:rPr>
                <w:rFonts w:cs="Arial"/>
                <w:szCs w:val="24"/>
              </w:rPr>
              <w:t>I</w:t>
            </w:r>
            <w:r w:rsidRPr="00C97613">
              <w:rPr>
                <w:rFonts w:cs="Arial"/>
                <w:szCs w:val="24"/>
              </w:rPr>
              <w:t xml:space="preserve">nformation sharing with the police see Appendix 1 Derbyshire Constabulary Information Sharing Form for Professionals </w:t>
            </w:r>
          </w:p>
          <w:p w14:paraId="68730CB1" w14:textId="1DE5241A" w:rsidR="00230C42" w:rsidRPr="00C5200B" w:rsidRDefault="00230C42" w:rsidP="002B7D00">
            <w:pPr>
              <w:pStyle w:val="ListParagraph"/>
              <w:numPr>
                <w:ilvl w:val="0"/>
                <w:numId w:val="13"/>
              </w:numPr>
              <w:spacing w:line="240" w:lineRule="auto"/>
              <w:jc w:val="left"/>
              <w:rPr>
                <w:rFonts w:cs="Arial"/>
                <w:szCs w:val="24"/>
              </w:rPr>
            </w:pPr>
            <w:r>
              <w:rPr>
                <w:rFonts w:cs="Arial"/>
                <w:szCs w:val="24"/>
              </w:rPr>
              <w:t xml:space="preserve">Other safeguarding </w:t>
            </w:r>
            <w:r w:rsidRPr="00C5200B">
              <w:rPr>
                <w:rFonts w:cs="Arial"/>
                <w:szCs w:val="24"/>
              </w:rPr>
              <w:t>procedure</w:t>
            </w:r>
            <w:r>
              <w:rPr>
                <w:rFonts w:cs="Arial"/>
                <w:szCs w:val="24"/>
              </w:rPr>
              <w:t>s that may be appropriate e.g. t</w:t>
            </w:r>
            <w:r w:rsidRPr="00C5200B">
              <w:rPr>
                <w:rFonts w:cs="Arial"/>
                <w:szCs w:val="24"/>
              </w:rPr>
              <w:t xml:space="preserve">he </w:t>
            </w:r>
            <w:r w:rsidR="003E5BA1">
              <w:rPr>
                <w:rFonts w:cs="Arial"/>
                <w:szCs w:val="24"/>
              </w:rPr>
              <w:t>Multiagency</w:t>
            </w:r>
            <w:r w:rsidR="00330E23">
              <w:rPr>
                <w:rFonts w:cs="Arial"/>
                <w:szCs w:val="24"/>
              </w:rPr>
              <w:t xml:space="preserve"> Adult</w:t>
            </w:r>
            <w:r w:rsidRPr="00C5200B">
              <w:rPr>
                <w:rFonts w:cs="Arial"/>
                <w:szCs w:val="24"/>
              </w:rPr>
              <w:t xml:space="preserve"> Risk Management (</w:t>
            </w:r>
            <w:r w:rsidR="003E5BA1">
              <w:rPr>
                <w:rFonts w:cs="Arial"/>
                <w:szCs w:val="24"/>
              </w:rPr>
              <w:t>M</w:t>
            </w:r>
            <w:r w:rsidRPr="00C5200B">
              <w:rPr>
                <w:rFonts w:cs="Arial"/>
                <w:szCs w:val="24"/>
              </w:rPr>
              <w:t>ARM) process</w:t>
            </w:r>
            <w:r>
              <w:rPr>
                <w:rFonts w:cs="Arial"/>
                <w:szCs w:val="24"/>
              </w:rPr>
              <w:t xml:space="preserve"> (Derbyshire)</w:t>
            </w:r>
            <w:r w:rsidRPr="00C5200B">
              <w:rPr>
                <w:rFonts w:cs="Arial"/>
                <w:szCs w:val="24"/>
              </w:rPr>
              <w:t>.</w:t>
            </w:r>
          </w:p>
          <w:p w14:paraId="20BAD04C" w14:textId="77777777" w:rsidR="00230C42" w:rsidRDefault="00230C42" w:rsidP="00B07D59">
            <w:pPr>
              <w:spacing w:after="160" w:line="259" w:lineRule="auto"/>
              <w:rPr>
                <w:rFonts w:cs="Arial"/>
                <w:b/>
                <w:bCs/>
                <w:szCs w:val="24"/>
              </w:rPr>
            </w:pPr>
          </w:p>
          <w:p w14:paraId="39D5BFF6" w14:textId="77777777" w:rsidR="00230C42" w:rsidRPr="00E1702E" w:rsidRDefault="00230C42" w:rsidP="00B07D59">
            <w:pPr>
              <w:spacing w:after="160" w:line="259" w:lineRule="auto"/>
              <w:rPr>
                <w:rFonts w:cs="Arial"/>
                <w:b/>
                <w:bCs/>
                <w:szCs w:val="24"/>
              </w:rPr>
            </w:pPr>
            <w:r w:rsidRPr="00C5200B">
              <w:rPr>
                <w:rFonts w:cs="Arial"/>
                <w:b/>
                <w:bCs/>
                <w:szCs w:val="24"/>
              </w:rPr>
              <w:t>N.B. Do not close the case based on non-contact or intermittent contact or where the adult refuses support</w:t>
            </w:r>
          </w:p>
        </w:tc>
      </w:tr>
    </w:tbl>
    <w:p w14:paraId="59AA6F71" w14:textId="3F8A6F57" w:rsidR="00230C42" w:rsidRDefault="00230C42">
      <w:pPr>
        <w:spacing w:after="160" w:line="259" w:lineRule="auto"/>
        <w:jc w:val="left"/>
      </w:pPr>
    </w:p>
    <w:p w14:paraId="1A83C5B8" w14:textId="1938C9EC" w:rsidR="00230C42" w:rsidRDefault="00230C42" w:rsidP="00230C42">
      <w:pPr>
        <w:pStyle w:val="Heading2"/>
      </w:pPr>
      <w:bookmarkStart w:id="20" w:name="_Toc207111511"/>
      <w:r w:rsidRPr="00E1702E">
        <w:t>References</w:t>
      </w:r>
      <w:bookmarkEnd w:id="20"/>
    </w:p>
    <w:p w14:paraId="32A71C5B" w14:textId="77777777" w:rsidR="00230C42" w:rsidRPr="00230C42" w:rsidRDefault="00230C42" w:rsidP="00230C42"/>
    <w:p w14:paraId="4C44D9F1" w14:textId="77777777" w:rsidR="00230C42" w:rsidRPr="00E1702E" w:rsidRDefault="00230C42" w:rsidP="00230C42">
      <w:pPr>
        <w:pStyle w:val="NoSpacing"/>
      </w:pPr>
      <w:r w:rsidRPr="00E1702E">
        <w:t>Derbyshire Constabulary (2022) Missing and Exploitation Investigation Team SOP</w:t>
      </w:r>
    </w:p>
    <w:p w14:paraId="0869D1F0" w14:textId="77777777" w:rsidR="00230C42" w:rsidRPr="00E1702E" w:rsidRDefault="00230C42" w:rsidP="00230C42">
      <w:pPr>
        <w:pStyle w:val="NoSpacing"/>
      </w:pPr>
      <w:r w:rsidRPr="00E1702E">
        <w:t>Hestia (2020) Underground lives: criminal exploitation of adult victims</w:t>
      </w:r>
    </w:p>
    <w:p w14:paraId="5EA7A06E" w14:textId="37CB46B5" w:rsidR="00230C42" w:rsidRDefault="00230C42" w:rsidP="00230C42">
      <w:pPr>
        <w:pStyle w:val="NoSpacing"/>
      </w:pPr>
      <w:r w:rsidRPr="00E1702E">
        <w:t>Home Office (2022) Modern Slavery: Statutory Guidance for England and Wales (under s49 of the Modern Slavery Act 2015) and Non-Statutory Guidance for Scotland and Northern Ireland</w:t>
      </w:r>
    </w:p>
    <w:p w14:paraId="0C646353" w14:textId="02432B44" w:rsidR="004E4FBE" w:rsidRDefault="004E4FBE" w:rsidP="004E4FBE">
      <w:pPr>
        <w:pStyle w:val="NoSpacing"/>
        <w:numPr>
          <w:ilvl w:val="0"/>
          <w:numId w:val="0"/>
        </w:numPr>
        <w:ind w:left="720" w:hanging="360"/>
      </w:pPr>
    </w:p>
    <w:p w14:paraId="5FC2774C" w14:textId="77777777" w:rsidR="00230C42" w:rsidRPr="00E1702E" w:rsidRDefault="00230C42" w:rsidP="00230C42">
      <w:pPr>
        <w:pStyle w:val="NoSpacing"/>
      </w:pPr>
      <w:r w:rsidRPr="00E1702E">
        <w:t>Home Office (2018) Criminal Exploitation of children and vulnerable adults: County Lines guidance</w:t>
      </w:r>
    </w:p>
    <w:p w14:paraId="4267888F" w14:textId="77777777" w:rsidR="00230C42" w:rsidRPr="00E1702E" w:rsidRDefault="00230C42" w:rsidP="00230C42">
      <w:pPr>
        <w:pStyle w:val="NoSpacing"/>
      </w:pPr>
      <w:bookmarkStart w:id="21" w:name="_Hlk110616400"/>
      <w:r w:rsidRPr="00E1702E">
        <w:t>North Tyneside Safeguarding Adults Board (2017</w:t>
      </w:r>
      <w:bookmarkEnd w:id="21"/>
      <w:r w:rsidRPr="00E1702E">
        <w:t xml:space="preserve">) </w:t>
      </w:r>
      <w:bookmarkStart w:id="22" w:name="_Hlk110614730"/>
      <w:r w:rsidRPr="00E1702E">
        <w:t>Sexual Exploitation Guidance - Adults</w:t>
      </w:r>
      <w:bookmarkEnd w:id="22"/>
    </w:p>
    <w:p w14:paraId="18EEA9A6" w14:textId="77777777" w:rsidR="00230C42" w:rsidRPr="00E1702E" w:rsidRDefault="00230C42" w:rsidP="00230C42">
      <w:pPr>
        <w:pStyle w:val="NoSpacing"/>
      </w:pPr>
      <w:r w:rsidRPr="00E1702E">
        <w:t xml:space="preserve">Walsall Safeguarding Partnership (2020) Exploitation Assessment Guidance </w:t>
      </w:r>
    </w:p>
    <w:p w14:paraId="7E55B182" w14:textId="77777777" w:rsidR="001C7551" w:rsidRDefault="001C7551">
      <w:pPr>
        <w:spacing w:after="160" w:line="259" w:lineRule="auto"/>
        <w:jc w:val="left"/>
      </w:pPr>
    </w:p>
    <w:p w14:paraId="7B6C4653" w14:textId="30509F4F" w:rsidR="00476040" w:rsidRDefault="00476040" w:rsidP="00476040">
      <w:pPr>
        <w:pStyle w:val="Heading2"/>
      </w:pPr>
      <w:bookmarkStart w:id="23" w:name="_Toc207111512"/>
      <w:r w:rsidRPr="001E5EBB">
        <w:t>Derbyshire Constabulary</w:t>
      </w:r>
      <w:r>
        <w:t xml:space="preserve"> </w:t>
      </w:r>
      <w:r w:rsidRPr="009E309B">
        <w:t xml:space="preserve">Information Sharing Form (ISF) for </w:t>
      </w:r>
      <w:r>
        <w:t>p</w:t>
      </w:r>
      <w:r w:rsidRPr="009E309B">
        <w:t>rofessionals: Operation Liberty/Operation Blofeld</w:t>
      </w:r>
      <w:bookmarkEnd w:id="23"/>
    </w:p>
    <w:p w14:paraId="1FFC726B" w14:textId="32BE28BF" w:rsidR="00476040" w:rsidRDefault="00476040" w:rsidP="00476040"/>
    <w:p w14:paraId="31A49A41" w14:textId="39EE8091" w:rsidR="00476040" w:rsidRDefault="00476040" w:rsidP="00476040">
      <w:r w:rsidRPr="0060051B">
        <w:t>This I</w:t>
      </w:r>
      <w:r>
        <w:t>SF</w:t>
      </w:r>
      <w:r w:rsidRPr="0060051B">
        <w:t xml:space="preserve"> offers a multi-agency system of sharing information with Derbyshire Police to aid keeping vulnerable adults and young people safe and to identify any existing or emerging risks in relation to their potential exploitation. Identifying place-based risks, as well as specific risks around individuals, will support the contextual safeguarding of our communities.</w:t>
      </w:r>
    </w:p>
    <w:p w14:paraId="0DC7102C" w14:textId="72F15313" w:rsidR="00476040" w:rsidRDefault="00476040" w:rsidP="00476040"/>
    <w:p w14:paraId="2F0D0593" w14:textId="219BB40B" w:rsidR="00341891" w:rsidRDefault="00341891" w:rsidP="00476040"/>
    <w:p w14:paraId="6D56C317" w14:textId="348732EE" w:rsidR="00341891" w:rsidRDefault="00341891" w:rsidP="00476040"/>
    <w:p w14:paraId="0AFED60C" w14:textId="77777777" w:rsidR="00341891" w:rsidRDefault="00341891" w:rsidP="00341891">
      <w:pPr>
        <w:spacing w:after="160" w:line="259" w:lineRule="auto"/>
        <w:jc w:val="left"/>
      </w:pPr>
      <w:hyperlink w:anchor="Contents" w:history="1">
        <w:r w:rsidRPr="00491BA0">
          <w:rPr>
            <w:rStyle w:val="Hyperlink"/>
          </w:rPr>
          <w:t>Back to contents</w:t>
        </w:r>
      </w:hyperlink>
      <w:r>
        <w:br w:type="page"/>
      </w:r>
    </w:p>
    <w:p w14:paraId="41B9ABC1" w14:textId="77777777" w:rsidR="00341891" w:rsidRPr="0060051B" w:rsidRDefault="00341891" w:rsidP="00476040"/>
    <w:p w14:paraId="12BE89D4" w14:textId="28C42521" w:rsidR="00476040" w:rsidRDefault="00476040" w:rsidP="00476040">
      <w:pPr>
        <w:rPr>
          <w:rFonts w:cs="Arial"/>
          <w:b/>
          <w:bCs/>
          <w:szCs w:val="24"/>
        </w:rPr>
      </w:pPr>
      <w:r w:rsidRPr="0060051B">
        <w:rPr>
          <w:rFonts w:cs="Arial"/>
          <w:szCs w:val="24"/>
        </w:rPr>
        <w:t>Where there is an immediate concern relating to a child or adult, this information should be reported through recognised safeguarding referral processes within your organisation. Partners and colleagues should not delay in providing information which could assist in the immediate safeguarding of an individual</w:t>
      </w:r>
      <w:r w:rsidRPr="0060051B">
        <w:rPr>
          <w:rFonts w:cs="Arial"/>
          <w:b/>
          <w:bCs/>
          <w:szCs w:val="24"/>
        </w:rPr>
        <w:t>.</w:t>
      </w:r>
    </w:p>
    <w:p w14:paraId="49CBFE5A" w14:textId="77777777" w:rsidR="00AE7A43" w:rsidRPr="0060051B" w:rsidRDefault="00AE7A43" w:rsidP="00476040">
      <w:pPr>
        <w:rPr>
          <w:rFonts w:cs="Arial"/>
          <w:szCs w:val="24"/>
        </w:rPr>
      </w:pPr>
    </w:p>
    <w:p w14:paraId="32BA582B" w14:textId="7C99966A" w:rsidR="00476040" w:rsidRDefault="00476040" w:rsidP="00476040">
      <w:pPr>
        <w:rPr>
          <w:rFonts w:cs="Arial"/>
          <w:szCs w:val="24"/>
        </w:rPr>
      </w:pPr>
      <w:r w:rsidRPr="0060051B">
        <w:rPr>
          <w:rFonts w:cs="Arial"/>
          <w:szCs w:val="24"/>
        </w:rPr>
        <w:t>Criminal offences or concerns requiring a police response should be reported via</w:t>
      </w:r>
      <w:r w:rsidRPr="0060051B">
        <w:rPr>
          <w:rFonts w:cs="Arial"/>
          <w:b/>
          <w:bCs/>
          <w:szCs w:val="24"/>
        </w:rPr>
        <w:t xml:space="preserve"> 101</w:t>
      </w:r>
      <w:r w:rsidRPr="0060051B">
        <w:rPr>
          <w:rFonts w:cs="Arial"/>
          <w:szCs w:val="24"/>
        </w:rPr>
        <w:t xml:space="preserve"> or </w:t>
      </w:r>
      <w:r w:rsidRPr="0060051B">
        <w:rPr>
          <w:rFonts w:cs="Arial"/>
          <w:b/>
          <w:bCs/>
          <w:szCs w:val="24"/>
        </w:rPr>
        <w:t>999</w:t>
      </w:r>
      <w:r w:rsidRPr="0060051B">
        <w:rPr>
          <w:rFonts w:cs="Arial"/>
          <w:szCs w:val="24"/>
        </w:rPr>
        <w:t>.</w:t>
      </w:r>
    </w:p>
    <w:p w14:paraId="1FC48E67" w14:textId="77777777" w:rsidR="000C5A16" w:rsidRPr="0060051B" w:rsidRDefault="000C5A16" w:rsidP="00476040">
      <w:pPr>
        <w:rPr>
          <w:rFonts w:cs="Arial"/>
          <w:szCs w:val="24"/>
        </w:rPr>
      </w:pPr>
    </w:p>
    <w:p w14:paraId="31D52E68" w14:textId="6047BAB5" w:rsidR="00476040" w:rsidRDefault="00476040" w:rsidP="00476040">
      <w:pPr>
        <w:rPr>
          <w:rFonts w:cs="Arial"/>
          <w:b/>
          <w:bCs/>
          <w:szCs w:val="24"/>
        </w:rPr>
      </w:pPr>
      <w:r w:rsidRPr="00551FCE">
        <w:rPr>
          <w:rFonts w:cs="Arial"/>
          <w:b/>
          <w:bCs/>
          <w:szCs w:val="24"/>
        </w:rPr>
        <w:t>This form is to be used to raise concerns and share information relating to concerns of child or adult exploitation, using the categories below as a guide. This includes potential County Lines, Child Sexual Exploitation and other forms of Criminal Exploitation.</w:t>
      </w:r>
    </w:p>
    <w:p w14:paraId="3AD2A00D" w14:textId="77777777" w:rsidR="00476040" w:rsidRPr="00551FCE" w:rsidRDefault="00476040" w:rsidP="00476040">
      <w:pPr>
        <w:rPr>
          <w:rFonts w:cs="Arial"/>
          <w:b/>
          <w:bCs/>
          <w:szCs w:val="24"/>
        </w:rPr>
      </w:pPr>
    </w:p>
    <w:p w14:paraId="5A621BE1" w14:textId="3D52D496" w:rsidR="00476040" w:rsidRDefault="00476040" w:rsidP="00476040">
      <w:pPr>
        <w:rPr>
          <w:rFonts w:cs="Arial"/>
          <w:szCs w:val="24"/>
        </w:rPr>
      </w:pPr>
      <w:r w:rsidRPr="0060051B">
        <w:rPr>
          <w:rFonts w:cs="Arial"/>
          <w:szCs w:val="24"/>
        </w:rPr>
        <w:t xml:space="preserve">Efficient sharing of information may assist in the early identification of exploitation related risk and threat; providing opportunities for intervention by </w:t>
      </w:r>
      <w:r w:rsidRPr="0060051B">
        <w:rPr>
          <w:rFonts w:cs="Arial"/>
          <w:b/>
          <w:bCs/>
          <w:szCs w:val="24"/>
        </w:rPr>
        <w:t>preparing</w:t>
      </w:r>
      <w:r w:rsidRPr="0060051B">
        <w:rPr>
          <w:rFonts w:cs="Arial"/>
          <w:szCs w:val="24"/>
        </w:rPr>
        <w:t xml:space="preserve"> our services to respond, informing action to </w:t>
      </w:r>
      <w:r w:rsidRPr="0060051B">
        <w:rPr>
          <w:rFonts w:cs="Arial"/>
          <w:b/>
          <w:bCs/>
          <w:szCs w:val="24"/>
        </w:rPr>
        <w:t>protect</w:t>
      </w:r>
      <w:r w:rsidRPr="0060051B">
        <w:rPr>
          <w:rFonts w:cs="Arial"/>
          <w:szCs w:val="24"/>
        </w:rPr>
        <w:t xml:space="preserve"> individuals and communities from exploitation, </w:t>
      </w:r>
      <w:r w:rsidRPr="0060051B">
        <w:rPr>
          <w:rFonts w:cs="Arial"/>
          <w:b/>
          <w:bCs/>
          <w:szCs w:val="24"/>
        </w:rPr>
        <w:t>preventing</w:t>
      </w:r>
      <w:r w:rsidRPr="0060051B">
        <w:rPr>
          <w:rFonts w:cs="Arial"/>
          <w:szCs w:val="24"/>
        </w:rPr>
        <w:t xml:space="preserve"> the exploitation or continued exploitation from occurring and informing a police response to </w:t>
      </w:r>
      <w:r w:rsidRPr="0060051B">
        <w:rPr>
          <w:rFonts w:cs="Arial"/>
          <w:b/>
          <w:bCs/>
          <w:szCs w:val="24"/>
        </w:rPr>
        <w:t>pursue</w:t>
      </w:r>
      <w:r w:rsidRPr="0060051B">
        <w:rPr>
          <w:rFonts w:cs="Arial"/>
          <w:szCs w:val="24"/>
        </w:rPr>
        <w:t xml:space="preserve"> those responsible.</w:t>
      </w:r>
    </w:p>
    <w:p w14:paraId="2DB24B5F" w14:textId="77777777" w:rsidR="00476040" w:rsidRDefault="00476040" w:rsidP="00476040">
      <w:pPr>
        <w:rPr>
          <w:rFonts w:cs="Arial"/>
          <w:szCs w:val="24"/>
        </w:rPr>
      </w:pPr>
    </w:p>
    <w:p w14:paraId="00D46740" w14:textId="1F282A2F" w:rsidR="00476040" w:rsidRDefault="00476040" w:rsidP="00476040">
      <w:pPr>
        <w:rPr>
          <w:rFonts w:cs="Arial"/>
          <w:szCs w:val="24"/>
        </w:rPr>
      </w:pPr>
      <w:r w:rsidRPr="001E5EBB">
        <w:rPr>
          <w:rFonts w:cs="Arial"/>
          <w:szCs w:val="24"/>
        </w:rPr>
        <w:t>Prior to completing the form, practitioners may seek advice and support from a manager in their respective agencies.</w:t>
      </w:r>
    </w:p>
    <w:p w14:paraId="2655E8CC" w14:textId="77777777" w:rsidR="001C7551" w:rsidRPr="001E5EBB" w:rsidRDefault="001C7551" w:rsidP="00476040">
      <w:pPr>
        <w:rPr>
          <w:rFonts w:cs="Arial"/>
          <w:szCs w:val="24"/>
        </w:rPr>
      </w:pPr>
    </w:p>
    <w:p w14:paraId="6F89B3ED" w14:textId="3D4F814D" w:rsidR="00476040" w:rsidRDefault="00476040" w:rsidP="00476040">
      <w:pPr>
        <w:rPr>
          <w:rFonts w:cs="Arial"/>
          <w:szCs w:val="24"/>
        </w:rPr>
      </w:pPr>
      <w:r w:rsidRPr="001E5EBB">
        <w:rPr>
          <w:rFonts w:cs="Arial"/>
          <w:b/>
          <w:bCs/>
          <w:szCs w:val="24"/>
        </w:rPr>
        <w:t>If the information is about significant harm to a child or young person then Social Care referral systems must be used to report those concerns.</w:t>
      </w:r>
      <w:r w:rsidRPr="001E5EBB">
        <w:rPr>
          <w:rFonts w:cs="Arial"/>
          <w:szCs w:val="24"/>
        </w:rPr>
        <w:t xml:space="preserve"> </w:t>
      </w:r>
      <w:r>
        <w:rPr>
          <w:rFonts w:cs="Arial"/>
          <w:szCs w:val="24"/>
        </w:rPr>
        <w:t xml:space="preserve"> </w:t>
      </w:r>
      <w:r w:rsidRPr="001E5EBB">
        <w:rPr>
          <w:rFonts w:cs="Arial"/>
          <w:szCs w:val="24"/>
        </w:rPr>
        <w:t xml:space="preserve">Please see </w:t>
      </w:r>
      <w:hyperlink r:id="rId23">
        <w:r w:rsidRPr="001E5EBB">
          <w:rPr>
            <w:rStyle w:val="Hyperlink"/>
            <w:rFonts w:cs="Arial"/>
            <w:szCs w:val="24"/>
          </w:rPr>
          <w:t>D</w:t>
        </w:r>
        <w:r>
          <w:rPr>
            <w:rStyle w:val="Hyperlink"/>
            <w:rFonts w:cs="Arial"/>
            <w:szCs w:val="24"/>
          </w:rPr>
          <w:t>erby and Derbyshire Safeguarding Children Partnership’s (DDSCP)</w:t>
        </w:r>
        <w:r w:rsidRPr="001E5EBB">
          <w:rPr>
            <w:rStyle w:val="Hyperlink"/>
            <w:rFonts w:cs="Arial"/>
            <w:szCs w:val="24"/>
          </w:rPr>
          <w:t xml:space="preserve"> </w:t>
        </w:r>
        <w:r>
          <w:rPr>
            <w:rStyle w:val="Hyperlink"/>
            <w:rFonts w:cs="Arial"/>
            <w:szCs w:val="24"/>
          </w:rPr>
          <w:t>s</w:t>
        </w:r>
        <w:r w:rsidRPr="001E5EBB">
          <w:rPr>
            <w:rStyle w:val="Hyperlink"/>
            <w:rFonts w:cs="Arial"/>
            <w:szCs w:val="24"/>
          </w:rPr>
          <w:t xml:space="preserve">afeguarding </w:t>
        </w:r>
        <w:r>
          <w:rPr>
            <w:rStyle w:val="Hyperlink"/>
            <w:rFonts w:cs="Arial"/>
            <w:szCs w:val="24"/>
          </w:rPr>
          <w:t>c</w:t>
        </w:r>
        <w:r w:rsidRPr="001E5EBB">
          <w:rPr>
            <w:rStyle w:val="Hyperlink"/>
            <w:rFonts w:cs="Arial"/>
            <w:szCs w:val="24"/>
          </w:rPr>
          <w:t>hildren procedures</w:t>
        </w:r>
      </w:hyperlink>
      <w:r w:rsidRPr="001E5EBB">
        <w:rPr>
          <w:rFonts w:cs="Arial"/>
          <w:szCs w:val="24"/>
        </w:rPr>
        <w:t>.</w:t>
      </w:r>
    </w:p>
    <w:p w14:paraId="6B6C47B7" w14:textId="77777777" w:rsidR="00476040" w:rsidRPr="001E5EBB" w:rsidRDefault="00476040" w:rsidP="00476040">
      <w:pPr>
        <w:rPr>
          <w:rFonts w:cs="Arial"/>
          <w:szCs w:val="24"/>
        </w:rPr>
      </w:pPr>
    </w:p>
    <w:p w14:paraId="10C8755A" w14:textId="2E202ED5" w:rsidR="00476040" w:rsidRDefault="00476040" w:rsidP="00476040">
      <w:pPr>
        <w:rPr>
          <w:rFonts w:cs="Arial"/>
          <w:szCs w:val="24"/>
        </w:rPr>
      </w:pPr>
      <w:r w:rsidRPr="001E5EBB">
        <w:rPr>
          <w:rFonts w:cs="Arial"/>
          <w:szCs w:val="24"/>
        </w:rPr>
        <w:t xml:space="preserve">The information can also include low level, soft “whisperings” and gut feelings, something that does not sit well with you or co-workers. The information need not be corroborated or contain full identities of persons, vehicles, etc. </w:t>
      </w:r>
    </w:p>
    <w:p w14:paraId="23B15C46" w14:textId="39AB38D1" w:rsidR="00476040" w:rsidRDefault="00476040" w:rsidP="00476040">
      <w:pPr>
        <w:rPr>
          <w:rFonts w:cs="Arial"/>
          <w:szCs w:val="24"/>
        </w:rPr>
      </w:pPr>
    </w:p>
    <w:p w14:paraId="78AF70BB" w14:textId="7D84A8B8" w:rsidR="00341891" w:rsidRDefault="00341891" w:rsidP="00476040">
      <w:pPr>
        <w:rPr>
          <w:rFonts w:cs="Arial"/>
          <w:szCs w:val="24"/>
        </w:rPr>
      </w:pPr>
    </w:p>
    <w:p w14:paraId="6549A589" w14:textId="55605B00" w:rsidR="00341891" w:rsidRDefault="00341891" w:rsidP="00476040">
      <w:pPr>
        <w:rPr>
          <w:rFonts w:cs="Arial"/>
          <w:szCs w:val="24"/>
        </w:rPr>
      </w:pPr>
    </w:p>
    <w:p w14:paraId="6C8FEDDB" w14:textId="68A4E91C" w:rsidR="00341891" w:rsidRDefault="00341891" w:rsidP="00476040">
      <w:pPr>
        <w:rPr>
          <w:rFonts w:cs="Arial"/>
          <w:szCs w:val="24"/>
        </w:rPr>
      </w:pPr>
    </w:p>
    <w:p w14:paraId="198FCF6F" w14:textId="3D159D42" w:rsidR="00341891" w:rsidRDefault="00341891" w:rsidP="00476040">
      <w:pPr>
        <w:rPr>
          <w:rFonts w:cs="Arial"/>
          <w:szCs w:val="24"/>
        </w:rPr>
      </w:pPr>
    </w:p>
    <w:p w14:paraId="5CC63AFB" w14:textId="77777777" w:rsidR="00341891" w:rsidRDefault="00341891" w:rsidP="00341891">
      <w:pPr>
        <w:rPr>
          <w:rStyle w:val="Hyperlink"/>
        </w:rPr>
      </w:pPr>
      <w:hyperlink w:anchor="Contents" w:history="1">
        <w:r w:rsidRPr="00491BA0">
          <w:rPr>
            <w:rStyle w:val="Hyperlink"/>
          </w:rPr>
          <w:t>Back to contents</w:t>
        </w:r>
      </w:hyperlink>
      <w:r>
        <w:rPr>
          <w:rStyle w:val="Hyperlink"/>
        </w:rPr>
        <w:br w:type="page"/>
      </w:r>
    </w:p>
    <w:p w14:paraId="013EAED8" w14:textId="77777777" w:rsidR="00341891" w:rsidRDefault="00341891" w:rsidP="00476040">
      <w:pPr>
        <w:rPr>
          <w:rFonts w:cs="Arial"/>
          <w:szCs w:val="24"/>
        </w:rPr>
      </w:pPr>
    </w:p>
    <w:p w14:paraId="754AAC13" w14:textId="77777777" w:rsidR="00476040" w:rsidRDefault="00476040" w:rsidP="00476040">
      <w:pPr>
        <w:rPr>
          <w:rFonts w:cs="Arial"/>
          <w:szCs w:val="24"/>
        </w:rPr>
      </w:pPr>
      <w:r w:rsidRPr="001E5EBB">
        <w:rPr>
          <w:rFonts w:cs="Arial"/>
          <w:szCs w:val="24"/>
        </w:rPr>
        <w:t xml:space="preserve">Descriptions, nicknames, partial number plates </w:t>
      </w:r>
      <w:r w:rsidRPr="001E5EBB">
        <w:rPr>
          <w:rFonts w:cs="Arial"/>
          <w:b/>
          <w:bCs/>
          <w:szCs w:val="24"/>
        </w:rPr>
        <w:t>should still be submitted</w:t>
      </w:r>
      <w:r w:rsidRPr="001E5EBB">
        <w:rPr>
          <w:rFonts w:cs="Arial"/>
          <w:szCs w:val="24"/>
        </w:rPr>
        <w:t xml:space="preserve">. </w:t>
      </w:r>
    </w:p>
    <w:p w14:paraId="4CB83F73" w14:textId="662DBA6D" w:rsidR="00476040" w:rsidRDefault="00476040" w:rsidP="00476040">
      <w:pPr>
        <w:rPr>
          <w:rFonts w:cs="Arial"/>
          <w:szCs w:val="24"/>
        </w:rPr>
      </w:pPr>
      <w:r w:rsidRPr="001E5EBB">
        <w:rPr>
          <w:rFonts w:cs="Arial"/>
          <w:szCs w:val="24"/>
        </w:rPr>
        <w:t xml:space="preserve">Where known please </w:t>
      </w:r>
      <w:r>
        <w:rPr>
          <w:rFonts w:cs="Arial"/>
          <w:szCs w:val="24"/>
        </w:rPr>
        <w:t xml:space="preserve">provide </w:t>
      </w:r>
      <w:r w:rsidRPr="001E5EBB">
        <w:rPr>
          <w:rFonts w:cs="Arial"/>
          <w:szCs w:val="24"/>
        </w:rPr>
        <w:t>full names and details of</w:t>
      </w:r>
      <w:r>
        <w:rPr>
          <w:rFonts w:cs="Arial"/>
          <w:szCs w:val="24"/>
        </w:rPr>
        <w:t>:</w:t>
      </w:r>
    </w:p>
    <w:p w14:paraId="0355CF01" w14:textId="77777777" w:rsidR="00476040" w:rsidRDefault="00476040" w:rsidP="00476040">
      <w:pPr>
        <w:rPr>
          <w:rFonts w:cs="Arial"/>
          <w:szCs w:val="24"/>
        </w:rPr>
      </w:pPr>
    </w:p>
    <w:p w14:paraId="53670401" w14:textId="77777777" w:rsidR="00476040" w:rsidRDefault="00476040" w:rsidP="00476040">
      <w:pPr>
        <w:pStyle w:val="NoSpacing"/>
      </w:pPr>
      <w:r w:rsidRPr="0088056B">
        <w:t>Victims</w:t>
      </w:r>
    </w:p>
    <w:p w14:paraId="3211836A" w14:textId="77777777" w:rsidR="00476040" w:rsidRDefault="00476040" w:rsidP="00476040">
      <w:pPr>
        <w:pStyle w:val="NoSpacing"/>
      </w:pPr>
      <w:r>
        <w:t>P</w:t>
      </w:r>
      <w:r w:rsidRPr="0088056B">
        <w:t xml:space="preserve">otential victims and </w:t>
      </w:r>
    </w:p>
    <w:p w14:paraId="64EB464F" w14:textId="0DF2FFF4" w:rsidR="00476040" w:rsidRDefault="00476040" w:rsidP="00476040">
      <w:pPr>
        <w:pStyle w:val="NoSpacing"/>
      </w:pPr>
      <w:r>
        <w:t>P</w:t>
      </w:r>
      <w:r w:rsidRPr="0088056B">
        <w:t>otential exploiters.</w:t>
      </w:r>
    </w:p>
    <w:p w14:paraId="7AE61F9B" w14:textId="77777777" w:rsidR="000C5A16" w:rsidRPr="0088056B" w:rsidRDefault="000C5A16" w:rsidP="000C5A16"/>
    <w:p w14:paraId="30F52582" w14:textId="083B97C3" w:rsidR="00476040" w:rsidRDefault="00476040" w:rsidP="00FD28D2">
      <w:pPr>
        <w:jc w:val="center"/>
        <w:rPr>
          <w:rStyle w:val="Hyperlink"/>
          <w:rFonts w:cs="Arial"/>
          <w:color w:val="auto"/>
          <w:szCs w:val="24"/>
        </w:rPr>
      </w:pPr>
      <w:r w:rsidRPr="001E5EBB">
        <w:rPr>
          <w:rFonts w:cs="Arial"/>
          <w:szCs w:val="24"/>
        </w:rPr>
        <w:t xml:space="preserve">Once completed send this form to: </w:t>
      </w:r>
      <w:hyperlink r:id="rId24" w:history="1">
        <w:r w:rsidRPr="00C83E7D">
          <w:rPr>
            <w:rStyle w:val="Hyperlink"/>
            <w:rFonts w:cs="Arial"/>
            <w:szCs w:val="24"/>
          </w:rPr>
          <w:t>schadultenquiries@derbyshire.police.uk</w:t>
        </w:r>
      </w:hyperlink>
    </w:p>
    <w:p w14:paraId="7139C836" w14:textId="77777777" w:rsidR="00476040" w:rsidRPr="00476040" w:rsidRDefault="00476040" w:rsidP="00476040">
      <w:pPr>
        <w:rPr>
          <w:rStyle w:val="Hyperlink"/>
          <w:rFonts w:cs="Arial"/>
          <w:color w:val="auto"/>
          <w:szCs w:val="24"/>
        </w:rPr>
      </w:pPr>
    </w:p>
    <w:p w14:paraId="47ACB9C7" w14:textId="77777777" w:rsidR="00476040" w:rsidRPr="001E5EBB" w:rsidRDefault="00476040" w:rsidP="00476040">
      <w:pPr>
        <w:jc w:val="center"/>
        <w:rPr>
          <w:rFonts w:cs="Arial"/>
          <w:szCs w:val="24"/>
        </w:rPr>
      </w:pPr>
      <w:r w:rsidRPr="001E5EBB">
        <w:rPr>
          <w:rFonts w:cs="Arial"/>
          <w:b/>
          <w:bCs/>
          <w:szCs w:val="24"/>
        </w:rPr>
        <w:t>NEVER assume someone else has passed on the information you have.</w:t>
      </w:r>
    </w:p>
    <w:p w14:paraId="485FE10F" w14:textId="77777777" w:rsidR="00476040" w:rsidRDefault="00476040" w:rsidP="00476040">
      <w:pPr>
        <w:jc w:val="center"/>
        <w:rPr>
          <w:rFonts w:cs="Arial"/>
          <w:b/>
          <w:bCs/>
          <w:szCs w:val="24"/>
        </w:rPr>
      </w:pPr>
      <w:r w:rsidRPr="001E5EBB">
        <w:rPr>
          <w:rFonts w:cs="Arial"/>
          <w:b/>
          <w:bCs/>
          <w:szCs w:val="24"/>
        </w:rPr>
        <w:t>Duplicate information is better than none.</w:t>
      </w:r>
    </w:p>
    <w:p w14:paraId="442D6337" w14:textId="77777777" w:rsidR="001C7551" w:rsidRDefault="001C7551" w:rsidP="000C5A16"/>
    <w:tbl>
      <w:tblPr>
        <w:tblStyle w:val="TableGrid"/>
        <w:tblW w:w="0" w:type="auto"/>
        <w:tblLayout w:type="fixed"/>
        <w:tblLook w:val="04A0" w:firstRow="1" w:lastRow="0" w:firstColumn="1" w:lastColumn="0" w:noHBand="0" w:noVBand="1"/>
      </w:tblPr>
      <w:tblGrid>
        <w:gridCol w:w="9913"/>
      </w:tblGrid>
      <w:tr w:rsidR="002B4C22" w:rsidRPr="0060051B" w14:paraId="0E8A9DB9" w14:textId="77777777" w:rsidTr="00B07D59">
        <w:trPr>
          <w:trHeight w:val="495"/>
        </w:trPr>
        <w:tc>
          <w:tcPr>
            <w:tcW w:w="9913" w:type="dxa"/>
            <w:tcBorders>
              <w:top w:val="single" w:sz="8" w:space="0" w:color="auto"/>
              <w:left w:val="single" w:sz="8" w:space="0" w:color="auto"/>
              <w:bottom w:val="single" w:sz="8" w:space="0" w:color="auto"/>
              <w:right w:val="single" w:sz="8" w:space="0" w:color="auto"/>
            </w:tcBorders>
          </w:tcPr>
          <w:p w14:paraId="78BD3AED" w14:textId="77777777" w:rsidR="002B4C22" w:rsidRPr="0060051B" w:rsidRDefault="002B4C22" w:rsidP="00B07D59">
            <w:pPr>
              <w:spacing w:after="160" w:line="259" w:lineRule="auto"/>
              <w:rPr>
                <w:rFonts w:cs="Arial"/>
                <w:szCs w:val="24"/>
              </w:rPr>
            </w:pPr>
            <w:r w:rsidRPr="0060051B">
              <w:rPr>
                <w:rFonts w:cs="Arial"/>
                <w:b/>
                <w:bCs/>
                <w:szCs w:val="24"/>
              </w:rPr>
              <w:t>Persons of interest</w:t>
            </w:r>
          </w:p>
        </w:tc>
      </w:tr>
      <w:tr w:rsidR="002B4C22" w:rsidRPr="0060051B" w14:paraId="00E3A83E" w14:textId="77777777" w:rsidTr="00B07D59">
        <w:trPr>
          <w:trHeight w:val="855"/>
        </w:trPr>
        <w:tc>
          <w:tcPr>
            <w:tcW w:w="9913" w:type="dxa"/>
            <w:tcBorders>
              <w:top w:val="single" w:sz="8" w:space="0" w:color="auto"/>
              <w:left w:val="single" w:sz="8" w:space="0" w:color="auto"/>
              <w:bottom w:val="single" w:sz="8" w:space="0" w:color="auto"/>
              <w:right w:val="single" w:sz="8" w:space="0" w:color="auto"/>
            </w:tcBorders>
          </w:tcPr>
          <w:p w14:paraId="76D16CFD" w14:textId="77777777" w:rsidR="002B4C22" w:rsidRPr="0060051B" w:rsidRDefault="002B4C22" w:rsidP="00B07D59">
            <w:pPr>
              <w:spacing w:after="160" w:line="259" w:lineRule="auto"/>
              <w:rPr>
                <w:rFonts w:cs="Arial"/>
                <w:szCs w:val="24"/>
              </w:rPr>
            </w:pPr>
            <w:r w:rsidRPr="0060051B">
              <w:rPr>
                <w:rFonts w:cs="Arial"/>
                <w:i/>
                <w:iCs/>
                <w:szCs w:val="24"/>
              </w:rPr>
              <w:t xml:space="preserve">(People who may </w:t>
            </w:r>
            <w:r w:rsidRPr="0060051B">
              <w:rPr>
                <w:rFonts w:cs="Arial"/>
                <w:b/>
                <w:bCs/>
                <w:i/>
                <w:iCs/>
                <w:szCs w:val="24"/>
              </w:rPr>
              <w:t>pose a risk</w:t>
            </w:r>
            <w:r w:rsidRPr="0060051B">
              <w:rPr>
                <w:rFonts w:cs="Arial"/>
                <w:i/>
                <w:iCs/>
                <w:szCs w:val="24"/>
              </w:rPr>
              <w:t xml:space="preserve"> to children or vulnerable adults, now or in the future, whether their full identity is known or not, for instance nicknames, addresses, descriptions. This can include peer on peer abuse)</w:t>
            </w:r>
          </w:p>
          <w:p w14:paraId="6C36B97D" w14:textId="77777777" w:rsidR="002B4C22" w:rsidRDefault="002B4C22" w:rsidP="00B07D59">
            <w:pPr>
              <w:spacing w:after="160" w:line="259" w:lineRule="auto"/>
              <w:rPr>
                <w:rFonts w:cs="Arial"/>
                <w:i/>
                <w:iCs/>
                <w:szCs w:val="24"/>
              </w:rPr>
            </w:pPr>
            <w:r w:rsidRPr="0060051B">
              <w:rPr>
                <w:rFonts w:cs="Arial"/>
                <w:i/>
                <w:iCs/>
                <w:szCs w:val="24"/>
              </w:rPr>
              <w:t xml:space="preserve"> </w:t>
            </w:r>
          </w:p>
          <w:p w14:paraId="04D52B1D" w14:textId="3DE7445F" w:rsidR="000C5A16" w:rsidRPr="0060051B" w:rsidRDefault="000C5A16" w:rsidP="00B07D59">
            <w:pPr>
              <w:spacing w:after="160" w:line="259" w:lineRule="auto"/>
              <w:rPr>
                <w:rFonts w:cs="Arial"/>
                <w:szCs w:val="24"/>
              </w:rPr>
            </w:pPr>
          </w:p>
        </w:tc>
      </w:tr>
      <w:tr w:rsidR="002B4C22" w:rsidRPr="0060051B" w14:paraId="53E6BB46" w14:textId="77777777" w:rsidTr="00B07D59">
        <w:trPr>
          <w:trHeight w:val="495"/>
        </w:trPr>
        <w:tc>
          <w:tcPr>
            <w:tcW w:w="9913" w:type="dxa"/>
            <w:tcBorders>
              <w:top w:val="single" w:sz="8" w:space="0" w:color="auto"/>
              <w:left w:val="single" w:sz="8" w:space="0" w:color="auto"/>
              <w:bottom w:val="single" w:sz="8" w:space="0" w:color="auto"/>
              <w:right w:val="single" w:sz="8" w:space="0" w:color="auto"/>
            </w:tcBorders>
          </w:tcPr>
          <w:p w14:paraId="38BA088C" w14:textId="77777777" w:rsidR="002B4C22" w:rsidRPr="0060051B" w:rsidRDefault="002B4C22" w:rsidP="00B07D59">
            <w:pPr>
              <w:spacing w:after="160" w:line="259" w:lineRule="auto"/>
              <w:rPr>
                <w:rFonts w:cs="Arial"/>
                <w:szCs w:val="24"/>
              </w:rPr>
            </w:pPr>
            <w:r w:rsidRPr="0060051B">
              <w:rPr>
                <w:rFonts w:cs="Arial"/>
                <w:b/>
                <w:bCs/>
                <w:szCs w:val="24"/>
              </w:rPr>
              <w:t>Locations of interest</w:t>
            </w:r>
          </w:p>
        </w:tc>
      </w:tr>
      <w:tr w:rsidR="002B4C22" w:rsidRPr="0060051B" w14:paraId="282C54D9" w14:textId="77777777" w:rsidTr="00B07D59">
        <w:trPr>
          <w:trHeight w:val="1080"/>
        </w:trPr>
        <w:tc>
          <w:tcPr>
            <w:tcW w:w="9913" w:type="dxa"/>
            <w:tcBorders>
              <w:top w:val="single" w:sz="8" w:space="0" w:color="auto"/>
              <w:left w:val="single" w:sz="8" w:space="0" w:color="auto"/>
              <w:bottom w:val="single" w:sz="8" w:space="0" w:color="auto"/>
              <w:right w:val="single" w:sz="8" w:space="0" w:color="auto"/>
            </w:tcBorders>
          </w:tcPr>
          <w:p w14:paraId="55AB5E9F" w14:textId="77777777" w:rsidR="002B4C22" w:rsidRPr="0060051B" w:rsidRDefault="002B4C22" w:rsidP="00B07D59">
            <w:pPr>
              <w:spacing w:after="160" w:line="259" w:lineRule="auto"/>
              <w:rPr>
                <w:rFonts w:cs="Arial"/>
                <w:szCs w:val="24"/>
              </w:rPr>
            </w:pPr>
            <w:r w:rsidRPr="0060051B">
              <w:rPr>
                <w:rFonts w:cs="Arial"/>
                <w:i/>
                <w:iCs/>
                <w:szCs w:val="24"/>
              </w:rPr>
              <w:t>(Geographical area, residential premises, school, hotel etc)</w:t>
            </w:r>
          </w:p>
          <w:p w14:paraId="520F1884" w14:textId="76179985" w:rsidR="002B4C22" w:rsidRPr="0060051B" w:rsidRDefault="002B4C22" w:rsidP="00B07D59">
            <w:pPr>
              <w:spacing w:after="160" w:line="259" w:lineRule="auto"/>
              <w:rPr>
                <w:rFonts w:cs="Arial"/>
                <w:szCs w:val="24"/>
              </w:rPr>
            </w:pPr>
          </w:p>
        </w:tc>
      </w:tr>
      <w:tr w:rsidR="002B4C22" w:rsidRPr="0060051B" w14:paraId="263F9F7B" w14:textId="77777777" w:rsidTr="00B07D59">
        <w:trPr>
          <w:trHeight w:val="495"/>
        </w:trPr>
        <w:tc>
          <w:tcPr>
            <w:tcW w:w="9913" w:type="dxa"/>
            <w:tcBorders>
              <w:top w:val="single" w:sz="8" w:space="0" w:color="auto"/>
              <w:left w:val="single" w:sz="8" w:space="0" w:color="auto"/>
              <w:bottom w:val="single" w:sz="8" w:space="0" w:color="auto"/>
              <w:right w:val="single" w:sz="8" w:space="0" w:color="auto"/>
            </w:tcBorders>
          </w:tcPr>
          <w:p w14:paraId="47BFDAF4" w14:textId="77777777" w:rsidR="002B4C22" w:rsidRPr="0060051B" w:rsidRDefault="002B4C22" w:rsidP="00B07D59">
            <w:pPr>
              <w:spacing w:after="160" w:line="259" w:lineRule="auto"/>
              <w:rPr>
                <w:rFonts w:cs="Arial"/>
                <w:szCs w:val="24"/>
              </w:rPr>
            </w:pPr>
            <w:r w:rsidRPr="0060051B">
              <w:rPr>
                <w:rFonts w:cs="Arial"/>
                <w:b/>
                <w:bCs/>
                <w:szCs w:val="24"/>
              </w:rPr>
              <w:t>Business of interest</w:t>
            </w:r>
          </w:p>
        </w:tc>
      </w:tr>
      <w:tr w:rsidR="002B4C22" w:rsidRPr="0060051B" w14:paraId="52050506" w14:textId="77777777" w:rsidTr="00B07D59">
        <w:trPr>
          <w:trHeight w:val="870"/>
        </w:trPr>
        <w:tc>
          <w:tcPr>
            <w:tcW w:w="9913" w:type="dxa"/>
            <w:tcBorders>
              <w:top w:val="single" w:sz="8" w:space="0" w:color="auto"/>
              <w:left w:val="single" w:sz="8" w:space="0" w:color="auto"/>
              <w:bottom w:val="single" w:sz="8" w:space="0" w:color="auto"/>
              <w:right w:val="single" w:sz="8" w:space="0" w:color="auto"/>
            </w:tcBorders>
          </w:tcPr>
          <w:p w14:paraId="71D5E72E" w14:textId="77777777" w:rsidR="002B4C22" w:rsidRPr="0060051B" w:rsidRDefault="002B4C22" w:rsidP="00B07D59">
            <w:pPr>
              <w:spacing w:after="160" w:line="259" w:lineRule="auto"/>
              <w:rPr>
                <w:rFonts w:cs="Arial"/>
                <w:szCs w:val="24"/>
              </w:rPr>
            </w:pPr>
            <w:r w:rsidRPr="0060051B">
              <w:rPr>
                <w:rFonts w:cs="Arial"/>
                <w:i/>
                <w:iCs/>
                <w:szCs w:val="24"/>
              </w:rPr>
              <w:t>(Taxi companies, take-aways etc)</w:t>
            </w:r>
          </w:p>
          <w:p w14:paraId="503D12BF" w14:textId="02698ACA" w:rsidR="002B4C22" w:rsidRPr="0060051B" w:rsidRDefault="002B4C22" w:rsidP="00B07D59">
            <w:pPr>
              <w:spacing w:after="160" w:line="259" w:lineRule="auto"/>
              <w:rPr>
                <w:rFonts w:cs="Arial"/>
                <w:szCs w:val="24"/>
              </w:rPr>
            </w:pPr>
          </w:p>
        </w:tc>
      </w:tr>
      <w:tr w:rsidR="002B4C22" w:rsidRPr="0060051B" w14:paraId="5005D4CA" w14:textId="77777777" w:rsidTr="00B07D59">
        <w:trPr>
          <w:trHeight w:val="495"/>
        </w:trPr>
        <w:tc>
          <w:tcPr>
            <w:tcW w:w="9913" w:type="dxa"/>
            <w:tcBorders>
              <w:top w:val="single" w:sz="8" w:space="0" w:color="auto"/>
              <w:left w:val="single" w:sz="8" w:space="0" w:color="auto"/>
              <w:bottom w:val="single" w:sz="8" w:space="0" w:color="auto"/>
              <w:right w:val="single" w:sz="8" w:space="0" w:color="auto"/>
            </w:tcBorders>
          </w:tcPr>
          <w:p w14:paraId="259E96A4" w14:textId="77777777" w:rsidR="002B4C22" w:rsidRPr="0060051B" w:rsidRDefault="002B4C22" w:rsidP="00B07D59">
            <w:pPr>
              <w:spacing w:after="160" w:line="259" w:lineRule="auto"/>
              <w:rPr>
                <w:rFonts w:cs="Arial"/>
                <w:szCs w:val="24"/>
              </w:rPr>
            </w:pPr>
            <w:r w:rsidRPr="0060051B">
              <w:rPr>
                <w:rFonts w:cs="Arial"/>
                <w:b/>
                <w:bCs/>
                <w:szCs w:val="24"/>
              </w:rPr>
              <w:t>Online Spaces</w:t>
            </w:r>
          </w:p>
        </w:tc>
      </w:tr>
      <w:tr w:rsidR="002B4C22" w:rsidRPr="0060051B" w14:paraId="2E0C77E8" w14:textId="77777777" w:rsidTr="00B07D59">
        <w:trPr>
          <w:trHeight w:val="900"/>
        </w:trPr>
        <w:tc>
          <w:tcPr>
            <w:tcW w:w="9913" w:type="dxa"/>
            <w:tcBorders>
              <w:top w:val="single" w:sz="8" w:space="0" w:color="auto"/>
              <w:left w:val="single" w:sz="8" w:space="0" w:color="auto"/>
              <w:bottom w:val="single" w:sz="8" w:space="0" w:color="auto"/>
              <w:right w:val="single" w:sz="8" w:space="0" w:color="auto"/>
            </w:tcBorders>
          </w:tcPr>
          <w:p w14:paraId="0AC1209A" w14:textId="77777777" w:rsidR="002B4C22" w:rsidRPr="0060051B" w:rsidRDefault="002B4C22" w:rsidP="00B07D59">
            <w:pPr>
              <w:spacing w:after="160" w:line="259" w:lineRule="auto"/>
              <w:rPr>
                <w:rFonts w:cs="Arial"/>
                <w:szCs w:val="24"/>
              </w:rPr>
            </w:pPr>
            <w:r w:rsidRPr="0060051B">
              <w:rPr>
                <w:rFonts w:cs="Arial"/>
                <w:i/>
                <w:iCs/>
                <w:szCs w:val="24"/>
              </w:rPr>
              <w:t>(Social media platforms, apps, etc)</w:t>
            </w:r>
          </w:p>
        </w:tc>
      </w:tr>
      <w:tr w:rsidR="002B4C22" w:rsidRPr="0060051B" w14:paraId="0A148369" w14:textId="77777777" w:rsidTr="00B07D59">
        <w:trPr>
          <w:trHeight w:val="1110"/>
        </w:trPr>
        <w:tc>
          <w:tcPr>
            <w:tcW w:w="9913" w:type="dxa"/>
            <w:tcBorders>
              <w:top w:val="single" w:sz="8" w:space="0" w:color="auto"/>
              <w:left w:val="single" w:sz="8" w:space="0" w:color="auto"/>
              <w:bottom w:val="single" w:sz="8" w:space="0" w:color="auto"/>
              <w:right w:val="single" w:sz="8" w:space="0" w:color="auto"/>
            </w:tcBorders>
          </w:tcPr>
          <w:p w14:paraId="30037C9E" w14:textId="03147193" w:rsidR="002B4C22" w:rsidRPr="0060051B" w:rsidRDefault="002B4C22" w:rsidP="00B07D59">
            <w:pPr>
              <w:spacing w:after="160" w:line="259" w:lineRule="auto"/>
              <w:rPr>
                <w:rFonts w:cs="Arial"/>
                <w:szCs w:val="24"/>
              </w:rPr>
            </w:pPr>
            <w:r w:rsidRPr="0060051B">
              <w:rPr>
                <w:rFonts w:cs="Arial"/>
                <w:b/>
                <w:bCs/>
                <w:szCs w:val="24"/>
              </w:rPr>
              <w:t xml:space="preserve">Other </w:t>
            </w:r>
            <w:r w:rsidRPr="0060051B">
              <w:rPr>
                <w:rFonts w:cs="Arial"/>
                <w:i/>
                <w:iCs/>
                <w:szCs w:val="24"/>
              </w:rPr>
              <w:t>(phone numbers, vehicles, upcoming events)</w:t>
            </w:r>
          </w:p>
          <w:p w14:paraId="2BCA470D" w14:textId="53438893" w:rsidR="002B4C22" w:rsidRPr="0060051B" w:rsidRDefault="002B4C22" w:rsidP="00B07D59">
            <w:pPr>
              <w:spacing w:after="160" w:line="259" w:lineRule="auto"/>
              <w:rPr>
                <w:rFonts w:cs="Arial"/>
                <w:szCs w:val="24"/>
              </w:rPr>
            </w:pPr>
            <w:r w:rsidRPr="0060051B">
              <w:rPr>
                <w:rFonts w:cs="Arial"/>
                <w:i/>
                <w:iCs/>
                <w:szCs w:val="24"/>
              </w:rPr>
              <w:t xml:space="preserve"> </w:t>
            </w:r>
          </w:p>
        </w:tc>
      </w:tr>
      <w:tr w:rsidR="002B4C22" w:rsidRPr="0060051B" w14:paraId="537C6ADE" w14:textId="77777777" w:rsidTr="00B07D59">
        <w:trPr>
          <w:trHeight w:val="585"/>
        </w:trPr>
        <w:tc>
          <w:tcPr>
            <w:tcW w:w="9913" w:type="dxa"/>
            <w:tcBorders>
              <w:top w:val="single" w:sz="8" w:space="0" w:color="auto"/>
              <w:left w:val="single" w:sz="8" w:space="0" w:color="auto"/>
              <w:bottom w:val="single" w:sz="8" w:space="0" w:color="auto"/>
              <w:right w:val="single" w:sz="8" w:space="0" w:color="auto"/>
            </w:tcBorders>
          </w:tcPr>
          <w:p w14:paraId="500203C6" w14:textId="77777777" w:rsidR="002B4C22" w:rsidRPr="0060051B" w:rsidRDefault="002B4C22" w:rsidP="00B07D59">
            <w:pPr>
              <w:spacing w:after="160" w:line="259" w:lineRule="auto"/>
              <w:rPr>
                <w:rFonts w:cs="Arial"/>
                <w:szCs w:val="24"/>
              </w:rPr>
            </w:pPr>
            <w:r w:rsidRPr="0060051B">
              <w:rPr>
                <w:rFonts w:cs="Arial"/>
                <w:b/>
                <w:bCs/>
                <w:szCs w:val="24"/>
              </w:rPr>
              <w:lastRenderedPageBreak/>
              <w:t>If your report is in relation to a specific incident</w:t>
            </w:r>
            <w:r w:rsidRPr="0060051B">
              <w:rPr>
                <w:rFonts w:cs="Arial"/>
                <w:szCs w:val="24"/>
              </w:rPr>
              <w:t>, please detail it below, including as much detail as possible, date, time, location, nicknames, descriptions, registration plate (even if only partially known), potential risks (weapons etc):</w:t>
            </w:r>
          </w:p>
          <w:p w14:paraId="78579858" w14:textId="33862FDF" w:rsidR="002B4C22" w:rsidRPr="0060051B" w:rsidRDefault="002B4C22" w:rsidP="00B07D59">
            <w:pPr>
              <w:spacing w:after="160" w:line="259" w:lineRule="auto"/>
              <w:rPr>
                <w:rFonts w:cs="Arial"/>
                <w:szCs w:val="24"/>
              </w:rPr>
            </w:pPr>
          </w:p>
        </w:tc>
      </w:tr>
    </w:tbl>
    <w:p w14:paraId="78BD0628" w14:textId="3ADA19F3" w:rsidR="007929C0" w:rsidRDefault="007929C0" w:rsidP="00FD0E14"/>
    <w:p w14:paraId="5C224423" w14:textId="77777777" w:rsidR="007929C0" w:rsidRDefault="007929C0">
      <w:pPr>
        <w:spacing w:after="160" w:line="259" w:lineRule="auto"/>
        <w:jc w:val="left"/>
      </w:pPr>
      <w:r>
        <w:br w:type="page"/>
      </w:r>
    </w:p>
    <w:p w14:paraId="6C34A63B" w14:textId="77777777" w:rsidR="001C7551" w:rsidRDefault="001C7551" w:rsidP="00FD0E14"/>
    <w:p w14:paraId="13E2F16D" w14:textId="6F204B49" w:rsidR="00FD0E14" w:rsidRDefault="00FD0E14" w:rsidP="0013522D">
      <w:pPr>
        <w:pStyle w:val="Heading1"/>
        <w:shd w:val="clear" w:color="auto" w:fill="FFCCFF"/>
      </w:pPr>
      <w:bookmarkStart w:id="24" w:name="_Toc83105015"/>
      <w:bookmarkStart w:id="25" w:name="_Toc207111513"/>
      <w:r>
        <w:t xml:space="preserve">Adult Social </w:t>
      </w:r>
      <w:r w:rsidRPr="000D04E1">
        <w:t>Care</w:t>
      </w:r>
      <w:r>
        <w:t xml:space="preserve"> and Health </w:t>
      </w:r>
      <w:r w:rsidR="000D04E1">
        <w:t>c</w:t>
      </w:r>
      <w:r>
        <w:t xml:space="preserve">ommissioning, </w:t>
      </w:r>
      <w:r w:rsidR="000D04E1">
        <w:t>c</w:t>
      </w:r>
      <w:r>
        <w:t xml:space="preserve">ontracts and </w:t>
      </w:r>
      <w:r w:rsidR="000D04E1">
        <w:t>s</w:t>
      </w:r>
      <w:r>
        <w:t>afeguarding</w:t>
      </w:r>
      <w:bookmarkEnd w:id="24"/>
      <w:bookmarkEnd w:id="25"/>
    </w:p>
    <w:p w14:paraId="251EC3B1" w14:textId="77777777" w:rsidR="00FD0E14" w:rsidRDefault="00FD0E14" w:rsidP="00FD0E14"/>
    <w:p w14:paraId="0454A955" w14:textId="249A7AE1" w:rsidR="00FD0E14" w:rsidRPr="009D1022" w:rsidRDefault="00FD0E14" w:rsidP="00FD0E14">
      <w:r w:rsidRPr="009D1022">
        <w:t xml:space="preserve">Commissioners and Officers in the Contracts team should ensure that all documents such as service specifications, invitations to tender and service contracts reflect the Derbyshire </w:t>
      </w:r>
      <w:r>
        <w:t xml:space="preserve">and Derby City </w:t>
      </w:r>
      <w:r w:rsidRPr="009D1022">
        <w:t>Safeguarding Adults Procedures and specify how they expect service providers to meet the requirements of these procedures.</w:t>
      </w:r>
    </w:p>
    <w:p w14:paraId="3EF0E756" w14:textId="77777777" w:rsidR="00FD0E14" w:rsidRPr="009D1022" w:rsidRDefault="00FD0E14" w:rsidP="00FD0E14"/>
    <w:p w14:paraId="3AE7B6B1" w14:textId="5568D81D" w:rsidR="00FD0E14" w:rsidRPr="009D1022" w:rsidRDefault="00FD0E14" w:rsidP="00FD0E14">
      <w:pPr>
        <w:rPr>
          <w:b/>
        </w:rPr>
      </w:pPr>
      <w:r w:rsidRPr="009D1022">
        <w:rPr>
          <w:b/>
        </w:rPr>
        <w:t xml:space="preserve">Compliance with Derbyshire </w:t>
      </w:r>
      <w:r>
        <w:rPr>
          <w:b/>
        </w:rPr>
        <w:t xml:space="preserve">and Derby City </w:t>
      </w:r>
      <w:r w:rsidRPr="009D1022">
        <w:rPr>
          <w:b/>
        </w:rPr>
        <w:t>Safeguarding Adults procedures will be included in the monitoring arrangements for contracts.</w:t>
      </w:r>
    </w:p>
    <w:p w14:paraId="66588615" w14:textId="77777777" w:rsidR="00FD0E14" w:rsidRPr="00540DC8" w:rsidRDefault="00FD0E14" w:rsidP="00FD0E14"/>
    <w:p w14:paraId="6D1CAF0A" w14:textId="78B282A4" w:rsidR="00FD0E14" w:rsidRPr="00EB0A92" w:rsidRDefault="00FD0E14" w:rsidP="00FD0E14">
      <w:r w:rsidRPr="00EB0A92">
        <w:t>Adult Social Care Staff</w:t>
      </w:r>
      <w:r>
        <w:t xml:space="preserve"> such</w:t>
      </w:r>
      <w:r w:rsidRPr="00EB0A92">
        <w:t xml:space="preserve"> will be responsible for notifying the relevant</w:t>
      </w:r>
      <w:r>
        <w:t xml:space="preserve"> member of the</w:t>
      </w:r>
      <w:r w:rsidRPr="00EB0A92">
        <w:t xml:space="preserve"> Co</w:t>
      </w:r>
      <w:r>
        <w:t>ntracts Team in the event of a s</w:t>
      </w:r>
      <w:r w:rsidRPr="00EB0A92">
        <w:t>afeguarding referral concerning a</w:t>
      </w:r>
      <w:r>
        <w:t>n Independent Sector</w:t>
      </w:r>
      <w:r w:rsidRPr="00EB0A92">
        <w:t xml:space="preserve"> contracted provider</w:t>
      </w:r>
      <w:r>
        <w:t>.</w:t>
      </w:r>
    </w:p>
    <w:p w14:paraId="0074038E" w14:textId="77777777" w:rsidR="00FD0E14" w:rsidRPr="00EB0A92" w:rsidRDefault="00FD0E14" w:rsidP="00FD0E14"/>
    <w:p w14:paraId="7DB907DE" w14:textId="25B87052" w:rsidR="00FD0E14" w:rsidRDefault="00FD0E14" w:rsidP="00FD0E14">
      <w:pPr>
        <w:rPr>
          <w:rFonts w:cs="Arial"/>
        </w:rPr>
      </w:pPr>
      <w:r w:rsidRPr="00EB0A92">
        <w:rPr>
          <w:rFonts w:cs="Arial"/>
        </w:rPr>
        <w:t>The</w:t>
      </w:r>
      <w:r>
        <w:rPr>
          <w:rFonts w:cs="Arial"/>
        </w:rPr>
        <w:t xml:space="preserve"> Contract M</w:t>
      </w:r>
      <w:r w:rsidRPr="00EB0A92">
        <w:rPr>
          <w:rFonts w:cs="Arial"/>
        </w:rPr>
        <w:t>anager responsible for the</w:t>
      </w:r>
      <w:r>
        <w:rPr>
          <w:rFonts w:cs="Arial"/>
        </w:rPr>
        <w:t xml:space="preserve"> specific service </w:t>
      </w:r>
      <w:r w:rsidRPr="009D1022">
        <w:rPr>
          <w:rFonts w:cs="Arial"/>
        </w:rPr>
        <w:t xml:space="preserve">subject to a </w:t>
      </w:r>
      <w:r>
        <w:rPr>
          <w:rFonts w:cs="Arial"/>
        </w:rPr>
        <w:t>safeguarding referral</w:t>
      </w:r>
      <w:r w:rsidRPr="00EB0A92">
        <w:rPr>
          <w:rFonts w:cs="Arial"/>
        </w:rPr>
        <w:t xml:space="preserve"> should attend any</w:t>
      </w:r>
      <w:r>
        <w:rPr>
          <w:rFonts w:cs="Arial"/>
        </w:rPr>
        <w:t xml:space="preserve"> relevant</w:t>
      </w:r>
      <w:r w:rsidRPr="00EB0A92">
        <w:rPr>
          <w:rFonts w:cs="Arial"/>
        </w:rPr>
        <w:t xml:space="preserve"> strategy or planning meetings concerning a</w:t>
      </w:r>
      <w:r>
        <w:rPr>
          <w:rFonts w:cs="Arial"/>
        </w:rPr>
        <w:t xml:space="preserve"> contracted provider if necessary</w:t>
      </w:r>
      <w:r w:rsidRPr="00EB0A92">
        <w:rPr>
          <w:rFonts w:cs="Arial"/>
        </w:rPr>
        <w:t xml:space="preserve"> to do so and</w:t>
      </w:r>
      <w:r>
        <w:rPr>
          <w:rFonts w:cs="Arial"/>
        </w:rPr>
        <w:t xml:space="preserve"> will</w:t>
      </w:r>
      <w:r w:rsidRPr="00EB0A92">
        <w:rPr>
          <w:rFonts w:cs="Arial"/>
        </w:rPr>
        <w:t xml:space="preserve"> carry out any actions agreed to at the meetings. </w:t>
      </w:r>
    </w:p>
    <w:p w14:paraId="0E032560" w14:textId="77777777" w:rsidR="00FD0E14" w:rsidRPr="009D1022" w:rsidRDefault="00FD0E14" w:rsidP="00FD0E14"/>
    <w:p w14:paraId="3E6FD313" w14:textId="77777777" w:rsidR="00FD0E14" w:rsidRPr="009D1022" w:rsidRDefault="00FD0E14" w:rsidP="00FD0E14">
      <w:pPr>
        <w:rPr>
          <w:rFonts w:cs="Arial"/>
        </w:rPr>
      </w:pPr>
      <w:r w:rsidRPr="009D1022">
        <w:rPr>
          <w:rFonts w:cs="Arial"/>
        </w:rPr>
        <w:t xml:space="preserve">The Contract Manager will where applicable follow this up with a monitoring visit to ensure that any changes required in the management, staffing or practices of the service in question are undertaken. </w:t>
      </w:r>
    </w:p>
    <w:p w14:paraId="1C0EB65F" w14:textId="77777777" w:rsidR="00341891" w:rsidRPr="00A82811" w:rsidRDefault="00341891" w:rsidP="00FD0E14"/>
    <w:p w14:paraId="4547266C" w14:textId="30A5AB7E" w:rsidR="00FD0E14" w:rsidRPr="00A82811" w:rsidRDefault="00FD0E14" w:rsidP="00FD0E14">
      <w:pPr>
        <w:rPr>
          <w:rFonts w:cs="Arial"/>
        </w:rPr>
      </w:pPr>
      <w:r w:rsidRPr="00A82811">
        <w:rPr>
          <w:rFonts w:cs="Arial"/>
        </w:rPr>
        <w:t>It is noted that although a client subject to a safeguarding referral might be supported by an independent provider it does not automatically mean that the provider is at fault.  It is, therefore, likely that there is no requirement to undertake a contract monitoring visit in such circumstances. Other forms of monitoring would then suffice.</w:t>
      </w:r>
    </w:p>
    <w:p w14:paraId="693F24EE" w14:textId="14B1693F" w:rsidR="00FD0E14" w:rsidRDefault="00FD0E14" w:rsidP="00FD0E14">
      <w:pPr>
        <w:rPr>
          <w:rFonts w:cs="Arial"/>
        </w:rPr>
      </w:pPr>
    </w:p>
    <w:p w14:paraId="38BAB06A" w14:textId="77777777" w:rsidR="007929C0" w:rsidRDefault="007929C0" w:rsidP="00FD0E14">
      <w:pPr>
        <w:rPr>
          <w:rFonts w:cs="Arial"/>
        </w:rPr>
      </w:pPr>
    </w:p>
    <w:p w14:paraId="63254FF9" w14:textId="77777777" w:rsidR="007929C0" w:rsidRDefault="007929C0" w:rsidP="00FD0E14">
      <w:pPr>
        <w:rPr>
          <w:rFonts w:cs="Arial"/>
        </w:rPr>
      </w:pPr>
    </w:p>
    <w:p w14:paraId="4A39A729" w14:textId="77777777" w:rsidR="007929C0" w:rsidRDefault="007929C0" w:rsidP="007929C0">
      <w:pPr>
        <w:spacing w:after="160" w:line="259" w:lineRule="auto"/>
        <w:jc w:val="left"/>
      </w:pPr>
      <w:hyperlink w:anchor="Contents" w:history="1">
        <w:r w:rsidRPr="00491BA0">
          <w:rPr>
            <w:rStyle w:val="Hyperlink"/>
          </w:rPr>
          <w:t>Back to contents</w:t>
        </w:r>
      </w:hyperlink>
      <w:r>
        <w:br w:type="page"/>
      </w:r>
    </w:p>
    <w:p w14:paraId="36C8A39E" w14:textId="77777777" w:rsidR="007929C0" w:rsidRDefault="007929C0" w:rsidP="00FD0E14">
      <w:pPr>
        <w:rPr>
          <w:rFonts w:cs="Arial"/>
        </w:rPr>
      </w:pPr>
    </w:p>
    <w:p w14:paraId="076A21C5" w14:textId="77777777" w:rsidR="00FD0E14" w:rsidRPr="00A82811" w:rsidRDefault="00FD0E14" w:rsidP="00FD0E14">
      <w:pPr>
        <w:rPr>
          <w:rFonts w:cs="Arial"/>
        </w:rPr>
      </w:pPr>
      <w:r w:rsidRPr="00A82811">
        <w:rPr>
          <w:rFonts w:cs="Arial"/>
        </w:rPr>
        <w:t>The performance management of care provision for Independent Sector providers is the joint responsibility of Adult Social Care and Health Commissioners and Contracts Team. Recent Ombudsman’s judgements have gone against councils where they have failed to protect people in unsatisfactory or poorly performing care homes. Adult Social Care and Health Commissioners and Contracts Team are required to have robust procedures in place to deal with concerns and complaints, including safeguarding concerns.</w:t>
      </w:r>
    </w:p>
    <w:p w14:paraId="0D9E45A1" w14:textId="77777777" w:rsidR="00FD0E14" w:rsidRPr="00A82811" w:rsidRDefault="00FD0E14" w:rsidP="00FD0E14">
      <w:pPr>
        <w:rPr>
          <w:rFonts w:cs="Arial"/>
        </w:rPr>
      </w:pPr>
    </w:p>
    <w:p w14:paraId="0BE1FAC6" w14:textId="4AA42526" w:rsidR="00FD0E14" w:rsidRPr="00A82811" w:rsidRDefault="00FD0E14" w:rsidP="00FD0E14">
      <w:pPr>
        <w:rPr>
          <w:rFonts w:cs="Arial"/>
        </w:rPr>
      </w:pPr>
      <w:r w:rsidRPr="00A82811">
        <w:rPr>
          <w:rFonts w:cs="Arial"/>
        </w:rPr>
        <w:t>The commissioners of care</w:t>
      </w:r>
      <w:r w:rsidR="008454EF">
        <w:rPr>
          <w:rFonts w:cs="Arial"/>
        </w:rPr>
        <w:t>,</w:t>
      </w:r>
      <w:r w:rsidRPr="00A82811">
        <w:rPr>
          <w:rFonts w:cs="Arial"/>
        </w:rPr>
        <w:t xml:space="preserve"> i.e.</w:t>
      </w:r>
      <w:r w:rsidR="008454EF">
        <w:rPr>
          <w:rFonts w:cs="Arial"/>
        </w:rPr>
        <w:t>,</w:t>
      </w:r>
      <w:r w:rsidRPr="00A82811">
        <w:rPr>
          <w:rFonts w:cs="Arial"/>
        </w:rPr>
        <w:t xml:space="preserve"> those Health and Social Care organisations who contribute financially towards the care of individuals, have a duty of care to ensure the care they purchase is of good quality and is safe and effective.  They will make links with other organisations including Care Quality Commission, care providers and other responsible bodies. This work is done on a regular basis by the </w:t>
      </w:r>
      <w:r w:rsidR="00F81E70">
        <w:rPr>
          <w:rFonts w:cs="Arial"/>
        </w:rPr>
        <w:t>C</w:t>
      </w:r>
      <w:r w:rsidRPr="00A82811">
        <w:rPr>
          <w:rFonts w:cs="Arial"/>
        </w:rPr>
        <w:t>ontracts Team</w:t>
      </w:r>
    </w:p>
    <w:p w14:paraId="775E23C4" w14:textId="77777777" w:rsidR="00FD0E14" w:rsidRPr="00A82811" w:rsidRDefault="00FD0E14" w:rsidP="00FD0E14">
      <w:pPr>
        <w:rPr>
          <w:rFonts w:cs="Arial"/>
        </w:rPr>
      </w:pPr>
    </w:p>
    <w:p w14:paraId="718F0BFD" w14:textId="36DB8F17" w:rsidR="00FD0E14" w:rsidRPr="00A82811" w:rsidRDefault="00FD0E14" w:rsidP="00FD0E14">
      <w:pPr>
        <w:rPr>
          <w:rFonts w:cs="Arial"/>
        </w:rPr>
      </w:pPr>
      <w:r w:rsidRPr="00A82811">
        <w:rPr>
          <w:rFonts w:cs="Arial"/>
        </w:rPr>
        <w:t xml:space="preserve">As commissioners for care services, </w:t>
      </w:r>
      <w:r w:rsidR="00555BBD">
        <w:rPr>
          <w:rFonts w:cs="Arial"/>
        </w:rPr>
        <w:t xml:space="preserve">NHS Derby and Derbyshire Integrated Care Board </w:t>
      </w:r>
      <w:r w:rsidRPr="00A82811">
        <w:rPr>
          <w:rFonts w:cs="Arial"/>
        </w:rPr>
        <w:t>and Adult Social Care take their duty of care very seriously and aim to engage in a positive and supportive way with all independent providers of care.</w:t>
      </w:r>
    </w:p>
    <w:p w14:paraId="3ED7B2AC" w14:textId="77777777" w:rsidR="00FD0E14" w:rsidRPr="00A82811" w:rsidRDefault="00FD0E14" w:rsidP="00FD0E14">
      <w:pPr>
        <w:rPr>
          <w:rFonts w:cs="Arial"/>
        </w:rPr>
      </w:pPr>
    </w:p>
    <w:p w14:paraId="055D5C71" w14:textId="487E7E11" w:rsidR="00FD0E14" w:rsidRPr="00A37940" w:rsidRDefault="00FD0E14" w:rsidP="00C75A2D">
      <w:pPr>
        <w:pStyle w:val="Heading2"/>
      </w:pPr>
      <w:bookmarkStart w:id="26" w:name="_Toc83105016"/>
      <w:bookmarkStart w:id="27" w:name="_Toc207111514"/>
      <w:r>
        <w:t>Role of the Adult Social Care and</w:t>
      </w:r>
      <w:r w:rsidRPr="00A37940">
        <w:t xml:space="preserve"> Health Contracts Team</w:t>
      </w:r>
      <w:bookmarkEnd w:id="26"/>
      <w:bookmarkEnd w:id="27"/>
    </w:p>
    <w:p w14:paraId="1F13C574" w14:textId="77777777" w:rsidR="00FD0E14" w:rsidRDefault="00FD0E14" w:rsidP="00FD0E14">
      <w:pPr>
        <w:rPr>
          <w:rFonts w:cs="Arial"/>
          <w:szCs w:val="24"/>
        </w:rPr>
      </w:pPr>
    </w:p>
    <w:p w14:paraId="69B01139" w14:textId="4C20BD87" w:rsidR="00FD0E14" w:rsidRDefault="00FD0E14" w:rsidP="00FD0E14">
      <w:pPr>
        <w:rPr>
          <w:rFonts w:cs="Arial"/>
          <w:szCs w:val="24"/>
        </w:rPr>
      </w:pPr>
      <w:r w:rsidRPr="00A37940">
        <w:rPr>
          <w:rFonts w:cs="Arial"/>
          <w:szCs w:val="24"/>
        </w:rPr>
        <w:t xml:space="preserve">Derbyshire Adult Care have a Contracting and Compliance Team responsible for the management of all </w:t>
      </w:r>
      <w:r w:rsidRPr="00A82811">
        <w:rPr>
          <w:rFonts w:cs="Arial"/>
        </w:rPr>
        <w:t>contracts</w:t>
      </w:r>
      <w:r w:rsidRPr="00A37940">
        <w:rPr>
          <w:rFonts w:cs="Arial"/>
          <w:szCs w:val="24"/>
        </w:rPr>
        <w:t xml:space="preserve"> between Adult Social Care and independent care providers. </w:t>
      </w:r>
      <w:r>
        <w:rPr>
          <w:rFonts w:cs="Arial"/>
          <w:szCs w:val="24"/>
        </w:rPr>
        <w:t xml:space="preserve"> </w:t>
      </w:r>
      <w:r w:rsidRPr="00A37940">
        <w:rPr>
          <w:rFonts w:cs="Arial"/>
          <w:szCs w:val="24"/>
        </w:rPr>
        <w:t>This includes residential and nursing care homes, community support providers, day care and a range of other contracted services.</w:t>
      </w:r>
    </w:p>
    <w:p w14:paraId="2FA68F5A" w14:textId="77777777" w:rsidR="00341891" w:rsidRDefault="00341891" w:rsidP="00FD0E14">
      <w:pPr>
        <w:rPr>
          <w:rFonts w:cs="Arial"/>
          <w:szCs w:val="24"/>
        </w:rPr>
      </w:pPr>
    </w:p>
    <w:p w14:paraId="22919E10" w14:textId="210B9558" w:rsidR="00FD0E14" w:rsidRDefault="00FD0E14" w:rsidP="00FD0E14">
      <w:pPr>
        <w:rPr>
          <w:rFonts w:cs="Arial"/>
          <w:szCs w:val="24"/>
        </w:rPr>
      </w:pPr>
      <w:r w:rsidRPr="00A37940">
        <w:rPr>
          <w:rFonts w:cs="Arial"/>
          <w:szCs w:val="24"/>
        </w:rPr>
        <w:t>A Contract Monitoring Framework is in place for each service type</w:t>
      </w:r>
      <w:r>
        <w:rPr>
          <w:rFonts w:cs="Arial"/>
          <w:szCs w:val="24"/>
        </w:rPr>
        <w:t>,</w:t>
      </w:r>
      <w:r w:rsidRPr="00A37940">
        <w:rPr>
          <w:rFonts w:cs="Arial"/>
          <w:szCs w:val="24"/>
        </w:rPr>
        <w:t xml:space="preserve"> which allows the Contracting Team to be involved in the assessment of providers to promote</w:t>
      </w:r>
      <w:r>
        <w:rPr>
          <w:rFonts w:cs="Arial"/>
          <w:szCs w:val="24"/>
        </w:rPr>
        <w:t xml:space="preserve"> safe and quality care services </w:t>
      </w:r>
      <w:r w:rsidRPr="00A37940">
        <w:rPr>
          <w:rFonts w:cs="Arial"/>
          <w:szCs w:val="24"/>
        </w:rPr>
        <w:t>and</w:t>
      </w:r>
      <w:r>
        <w:rPr>
          <w:rFonts w:cs="Arial"/>
          <w:szCs w:val="24"/>
        </w:rPr>
        <w:t>,</w:t>
      </w:r>
      <w:r w:rsidRPr="00A37940">
        <w:rPr>
          <w:rFonts w:cs="Arial"/>
          <w:szCs w:val="24"/>
        </w:rPr>
        <w:t xml:space="preserve"> where applicable</w:t>
      </w:r>
      <w:r>
        <w:rPr>
          <w:rFonts w:cs="Arial"/>
          <w:szCs w:val="24"/>
        </w:rPr>
        <w:t>,</w:t>
      </w:r>
      <w:r w:rsidRPr="00A37940">
        <w:rPr>
          <w:rFonts w:cs="Arial"/>
          <w:szCs w:val="24"/>
        </w:rPr>
        <w:t xml:space="preserve"> helping providers with develo</w:t>
      </w:r>
      <w:r>
        <w:rPr>
          <w:rFonts w:cs="Arial"/>
          <w:szCs w:val="24"/>
        </w:rPr>
        <w:t>ping plans to make improvement.</w:t>
      </w:r>
    </w:p>
    <w:p w14:paraId="7D75404A" w14:textId="163059EF" w:rsidR="00491BA0" w:rsidRDefault="00491BA0" w:rsidP="00FD0E14">
      <w:pPr>
        <w:rPr>
          <w:rFonts w:cs="Arial"/>
          <w:szCs w:val="24"/>
        </w:rPr>
      </w:pPr>
    </w:p>
    <w:p w14:paraId="7D1A4471" w14:textId="77777777" w:rsidR="007929C0" w:rsidRDefault="007929C0" w:rsidP="00FD0E14">
      <w:pPr>
        <w:rPr>
          <w:rFonts w:cs="Arial"/>
          <w:szCs w:val="24"/>
        </w:rPr>
      </w:pPr>
    </w:p>
    <w:p w14:paraId="403846E1" w14:textId="77777777" w:rsidR="007929C0" w:rsidRDefault="007929C0" w:rsidP="00FD0E14">
      <w:pPr>
        <w:rPr>
          <w:rFonts w:cs="Arial"/>
          <w:szCs w:val="24"/>
        </w:rPr>
      </w:pPr>
    </w:p>
    <w:p w14:paraId="14263CD3" w14:textId="77777777" w:rsidR="007929C0" w:rsidRDefault="007929C0" w:rsidP="00FD0E14">
      <w:pPr>
        <w:rPr>
          <w:rFonts w:cs="Arial"/>
          <w:szCs w:val="24"/>
        </w:rPr>
      </w:pPr>
    </w:p>
    <w:p w14:paraId="5E18F020" w14:textId="77777777" w:rsidR="007929C0" w:rsidRDefault="007929C0" w:rsidP="00FD0E14">
      <w:pPr>
        <w:rPr>
          <w:rFonts w:cs="Arial"/>
          <w:szCs w:val="24"/>
        </w:rPr>
      </w:pPr>
    </w:p>
    <w:p w14:paraId="493A1E57" w14:textId="77777777" w:rsidR="007929C0" w:rsidRPr="007429D9" w:rsidRDefault="007929C0" w:rsidP="007929C0">
      <w:hyperlink w:anchor="Contents" w:history="1">
        <w:r w:rsidRPr="00491BA0">
          <w:rPr>
            <w:rStyle w:val="Hyperlink"/>
          </w:rPr>
          <w:t>Back to contents</w:t>
        </w:r>
      </w:hyperlink>
    </w:p>
    <w:p w14:paraId="6BDAF01B" w14:textId="77777777" w:rsidR="007929C0" w:rsidRDefault="007929C0" w:rsidP="00FD0E14">
      <w:pPr>
        <w:rPr>
          <w:rFonts w:cs="Arial"/>
          <w:szCs w:val="24"/>
        </w:rPr>
      </w:pPr>
    </w:p>
    <w:p w14:paraId="476983EF" w14:textId="77777777" w:rsidR="00FD0E14" w:rsidRDefault="00FD0E14" w:rsidP="00FD0E14">
      <w:pPr>
        <w:rPr>
          <w:rFonts w:cs="Arial"/>
          <w:szCs w:val="24"/>
        </w:rPr>
      </w:pPr>
      <w:r w:rsidRPr="00A37940">
        <w:rPr>
          <w:rFonts w:cs="Arial"/>
          <w:szCs w:val="24"/>
        </w:rPr>
        <w:t>The team’s activities are complimentary to the Care Quality Commission (CCQ), working closely with the local NHS and other partner agencies such as Derbyshire Fire and Rescue Service, the Police, Healthwatch and Skills for Care in respect of monitoring the performance of care homes and home care providers.  The team’s focus is on positive relationship management so that the link between contractor and provider is one of respect where the contractor looks to offer support and guidance to make improvements and the provider is open and transparent about difficulties and accepting of support and guidance.</w:t>
      </w:r>
    </w:p>
    <w:p w14:paraId="546D0BA3" w14:textId="77777777" w:rsidR="00FD0E14" w:rsidRPr="00A37940" w:rsidRDefault="00FD0E14" w:rsidP="00FD0E14">
      <w:pPr>
        <w:rPr>
          <w:rFonts w:cs="Arial"/>
          <w:szCs w:val="24"/>
        </w:rPr>
      </w:pPr>
    </w:p>
    <w:p w14:paraId="35F7438A" w14:textId="522D7E76" w:rsidR="00FD0E14" w:rsidRDefault="00FD0E14" w:rsidP="00FD0E14">
      <w:pPr>
        <w:rPr>
          <w:rFonts w:cs="Arial"/>
          <w:szCs w:val="24"/>
        </w:rPr>
      </w:pPr>
      <w:r w:rsidRPr="00A37940">
        <w:rPr>
          <w:rFonts w:cs="Arial"/>
          <w:szCs w:val="24"/>
        </w:rPr>
        <w:t>However, if performance is not satisfactory</w:t>
      </w:r>
      <w:r>
        <w:rPr>
          <w:rFonts w:cs="Arial"/>
          <w:szCs w:val="24"/>
        </w:rPr>
        <w:t>,</w:t>
      </w:r>
      <w:r w:rsidRPr="00A37940">
        <w:rPr>
          <w:rFonts w:cs="Arial"/>
          <w:szCs w:val="24"/>
        </w:rPr>
        <w:t xml:space="preserve"> then the team use contract sanctions appropriate to the situation.  Any use of sanctions needs to be carefully considered as this would usually mean restricting placements whilst improvements are undertaken and sustained. </w:t>
      </w:r>
      <w:r>
        <w:rPr>
          <w:rFonts w:cs="Arial"/>
          <w:szCs w:val="24"/>
        </w:rPr>
        <w:t xml:space="preserve"> </w:t>
      </w:r>
      <w:r w:rsidRPr="00A37940">
        <w:rPr>
          <w:rFonts w:cs="Arial"/>
          <w:szCs w:val="24"/>
        </w:rPr>
        <w:t xml:space="preserve">Typically, the Contracting </w:t>
      </w:r>
      <w:r>
        <w:rPr>
          <w:rFonts w:cs="Arial"/>
          <w:szCs w:val="24"/>
        </w:rPr>
        <w:t>T</w:t>
      </w:r>
      <w:r w:rsidRPr="00A37940">
        <w:rPr>
          <w:rFonts w:cs="Arial"/>
          <w:szCs w:val="24"/>
        </w:rPr>
        <w:t>eam find that the primary reason for poor performance is the lack of continuity in staffing due to recruitment</w:t>
      </w:r>
      <w:r>
        <w:rPr>
          <w:rFonts w:cs="Arial"/>
          <w:szCs w:val="24"/>
        </w:rPr>
        <w:t xml:space="preserve"> and retention problems in the care i</w:t>
      </w:r>
      <w:r w:rsidRPr="00A37940">
        <w:rPr>
          <w:rFonts w:cs="Arial"/>
          <w:szCs w:val="24"/>
        </w:rPr>
        <w:t xml:space="preserve">ndustry. </w:t>
      </w:r>
      <w:r>
        <w:rPr>
          <w:rFonts w:cs="Arial"/>
          <w:szCs w:val="24"/>
        </w:rPr>
        <w:t xml:space="preserve"> </w:t>
      </w:r>
      <w:r w:rsidRPr="00A37940">
        <w:rPr>
          <w:rFonts w:cs="Arial"/>
          <w:szCs w:val="24"/>
        </w:rPr>
        <w:t xml:space="preserve">Successful care providers are very much reliant on strong effective leadership to maintain and develop a good service. </w:t>
      </w:r>
      <w:r>
        <w:rPr>
          <w:rFonts w:cs="Arial"/>
          <w:szCs w:val="24"/>
        </w:rPr>
        <w:t xml:space="preserve"> </w:t>
      </w:r>
      <w:r w:rsidRPr="00A37940">
        <w:rPr>
          <w:rFonts w:cs="Arial"/>
          <w:szCs w:val="24"/>
        </w:rPr>
        <w:t>During monitoring visits, the team look fo</w:t>
      </w:r>
      <w:r>
        <w:rPr>
          <w:rFonts w:cs="Arial"/>
          <w:szCs w:val="24"/>
        </w:rPr>
        <w:t>r evidence of a good service in</w:t>
      </w:r>
      <w:r w:rsidRPr="00A37940">
        <w:rPr>
          <w:rFonts w:cs="Arial"/>
          <w:szCs w:val="24"/>
        </w:rPr>
        <w:t xml:space="preserve"> recruitment practice, training, support planning, as well as the safe and effe</w:t>
      </w:r>
      <w:r>
        <w:rPr>
          <w:rFonts w:cs="Arial"/>
          <w:szCs w:val="24"/>
        </w:rPr>
        <w:t>ctive management of medication.</w:t>
      </w:r>
    </w:p>
    <w:p w14:paraId="2B20F814" w14:textId="77777777" w:rsidR="00FD0E14" w:rsidRDefault="00FD0E14">
      <w:pPr>
        <w:rPr>
          <w:rFonts w:cs="Arial"/>
          <w:szCs w:val="24"/>
        </w:rPr>
      </w:pPr>
    </w:p>
    <w:p w14:paraId="69E6C532" w14:textId="4D9BCB2C" w:rsidR="00FD0E14" w:rsidRPr="00A37940" w:rsidRDefault="00FD0E14" w:rsidP="00FD0E14">
      <w:pPr>
        <w:rPr>
          <w:rFonts w:cs="Arial"/>
          <w:szCs w:val="24"/>
        </w:rPr>
      </w:pPr>
      <w:r w:rsidRPr="00A37940">
        <w:rPr>
          <w:rFonts w:cs="Arial"/>
          <w:szCs w:val="24"/>
        </w:rPr>
        <w:t>In exceptional circumstances the</w:t>
      </w:r>
      <w:r>
        <w:rPr>
          <w:rFonts w:cs="Arial"/>
          <w:szCs w:val="24"/>
        </w:rPr>
        <w:t xml:space="preserve"> Council with it</w:t>
      </w:r>
      <w:r w:rsidRPr="00A37940">
        <w:rPr>
          <w:rFonts w:cs="Arial"/>
          <w:szCs w:val="24"/>
        </w:rPr>
        <w:t>s partners will look to provide alternative support for people where there is a lack of confidence in</w:t>
      </w:r>
      <w:r>
        <w:rPr>
          <w:rFonts w:cs="Arial"/>
          <w:szCs w:val="24"/>
        </w:rPr>
        <w:t xml:space="preserve"> a p</w:t>
      </w:r>
      <w:r w:rsidRPr="00A37940">
        <w:rPr>
          <w:rFonts w:cs="Arial"/>
          <w:szCs w:val="24"/>
        </w:rPr>
        <w:t xml:space="preserve">rovider’s ability to supply safe and appropriate services.  </w:t>
      </w:r>
    </w:p>
    <w:p w14:paraId="7803E96D" w14:textId="77777777" w:rsidR="00FD0E14" w:rsidRPr="00A37940" w:rsidRDefault="00FD0E14" w:rsidP="00FD0E14">
      <w:pPr>
        <w:rPr>
          <w:rFonts w:cs="Arial"/>
          <w:szCs w:val="24"/>
        </w:rPr>
      </w:pPr>
    </w:p>
    <w:p w14:paraId="491EF15C" w14:textId="6F1B3604" w:rsidR="00FD0E14" w:rsidRPr="00A37940" w:rsidRDefault="00FD0E14" w:rsidP="00C75A2D">
      <w:pPr>
        <w:pStyle w:val="Heading2"/>
      </w:pPr>
      <w:bookmarkStart w:id="28" w:name="_Toc83105017"/>
      <w:bookmarkStart w:id="29" w:name="_Toc207111515"/>
      <w:r>
        <w:t>Role of the Adult Social Care and</w:t>
      </w:r>
      <w:r w:rsidRPr="00A37940">
        <w:t xml:space="preserve"> Health Commissioning Team</w:t>
      </w:r>
      <w:r>
        <w:t xml:space="preserve"> in Derbyshire</w:t>
      </w:r>
      <w:bookmarkEnd w:id="28"/>
      <w:bookmarkEnd w:id="29"/>
    </w:p>
    <w:p w14:paraId="1C8ED785" w14:textId="77777777" w:rsidR="00FD0E14" w:rsidRDefault="00FD0E14" w:rsidP="00FD0E14">
      <w:pPr>
        <w:rPr>
          <w:rFonts w:cs="Arial"/>
          <w:szCs w:val="24"/>
        </w:rPr>
      </w:pPr>
    </w:p>
    <w:p w14:paraId="431E2C84" w14:textId="365957EC" w:rsidR="00FD0E14" w:rsidRDefault="00FD0E14" w:rsidP="00FD0E14">
      <w:pPr>
        <w:rPr>
          <w:rFonts w:cs="Arial"/>
          <w:szCs w:val="24"/>
        </w:rPr>
      </w:pPr>
      <w:r w:rsidRPr="00A37940">
        <w:rPr>
          <w:rFonts w:cs="Arial"/>
          <w:szCs w:val="24"/>
        </w:rPr>
        <w:t>Commissioning is the process of arranging services to meet an identified service need.</w:t>
      </w:r>
      <w:r>
        <w:rPr>
          <w:rFonts w:cs="Arial"/>
          <w:szCs w:val="24"/>
        </w:rPr>
        <w:t xml:space="preserve"> </w:t>
      </w:r>
      <w:r w:rsidRPr="00A37940">
        <w:rPr>
          <w:rFonts w:cs="Arial"/>
          <w:szCs w:val="24"/>
        </w:rPr>
        <w:t xml:space="preserve"> Commissioning can be at a strategic level where services and functions are arranged to meet the needs of many people for example commissioning a Carers Service for Derby</w:t>
      </w:r>
      <w:r>
        <w:rPr>
          <w:rFonts w:cs="Arial"/>
          <w:szCs w:val="24"/>
        </w:rPr>
        <w:t>shire.</w:t>
      </w:r>
    </w:p>
    <w:p w14:paraId="1D8C33C4" w14:textId="77777777" w:rsidR="00341891" w:rsidRDefault="00341891" w:rsidP="00FD0E14">
      <w:pPr>
        <w:rPr>
          <w:rFonts w:cs="Arial"/>
          <w:szCs w:val="24"/>
        </w:rPr>
      </w:pPr>
    </w:p>
    <w:p w14:paraId="779E927A" w14:textId="3F2BA87F" w:rsidR="00FD0E14" w:rsidRPr="00A37940" w:rsidRDefault="00FD0E14" w:rsidP="00FD0E14">
      <w:pPr>
        <w:rPr>
          <w:rFonts w:cs="Arial"/>
          <w:szCs w:val="24"/>
        </w:rPr>
      </w:pPr>
      <w:r w:rsidRPr="00A37940">
        <w:rPr>
          <w:rFonts w:cs="Arial"/>
          <w:szCs w:val="24"/>
        </w:rPr>
        <w:t>Commissioning can also be at a more individual</w:t>
      </w:r>
      <w:r>
        <w:rPr>
          <w:rFonts w:cs="Arial"/>
          <w:szCs w:val="24"/>
        </w:rPr>
        <w:t xml:space="preserve"> or ‘micro-commissioning’ level;</w:t>
      </w:r>
      <w:r w:rsidRPr="00A37940">
        <w:rPr>
          <w:rFonts w:cs="Arial"/>
          <w:szCs w:val="24"/>
        </w:rPr>
        <w:t xml:space="preserve"> for example</w:t>
      </w:r>
      <w:r>
        <w:rPr>
          <w:rFonts w:cs="Arial"/>
          <w:szCs w:val="24"/>
        </w:rPr>
        <w:t>,</w:t>
      </w:r>
      <w:r w:rsidRPr="00A37940">
        <w:rPr>
          <w:rFonts w:cs="Arial"/>
          <w:szCs w:val="24"/>
        </w:rPr>
        <w:t xml:space="preserve"> a person, often a social worker</w:t>
      </w:r>
      <w:r>
        <w:rPr>
          <w:rFonts w:cs="Arial"/>
          <w:szCs w:val="24"/>
        </w:rPr>
        <w:t>,</w:t>
      </w:r>
      <w:r w:rsidRPr="00A37940">
        <w:rPr>
          <w:rFonts w:cs="Arial"/>
          <w:szCs w:val="24"/>
        </w:rPr>
        <w:t xml:space="preserve"> may ‘commission’ a provider to help with the support needs of a client.</w:t>
      </w:r>
    </w:p>
    <w:p w14:paraId="59A4184B" w14:textId="640D176D" w:rsidR="00491BA0" w:rsidRDefault="00491BA0" w:rsidP="00FD0E14">
      <w:pPr>
        <w:rPr>
          <w:rFonts w:cs="Arial"/>
          <w:szCs w:val="24"/>
        </w:rPr>
      </w:pPr>
    </w:p>
    <w:p w14:paraId="0D5B6517" w14:textId="77777777" w:rsidR="007929C0" w:rsidRDefault="007929C0" w:rsidP="00FD0E14">
      <w:pPr>
        <w:rPr>
          <w:rFonts w:cs="Arial"/>
          <w:szCs w:val="24"/>
        </w:rPr>
      </w:pPr>
    </w:p>
    <w:p w14:paraId="550F6558" w14:textId="77777777" w:rsidR="007929C0" w:rsidRPr="007429D9" w:rsidRDefault="007929C0" w:rsidP="007929C0">
      <w:hyperlink w:anchor="Contents" w:history="1">
        <w:r w:rsidRPr="00491BA0">
          <w:rPr>
            <w:rStyle w:val="Hyperlink"/>
          </w:rPr>
          <w:t>Back to contents</w:t>
        </w:r>
      </w:hyperlink>
    </w:p>
    <w:p w14:paraId="26266333" w14:textId="77777777" w:rsidR="007929C0" w:rsidRDefault="007929C0" w:rsidP="00FD0E14">
      <w:pPr>
        <w:rPr>
          <w:rFonts w:cs="Arial"/>
          <w:szCs w:val="24"/>
        </w:rPr>
      </w:pPr>
    </w:p>
    <w:p w14:paraId="01C9DAD9" w14:textId="694922DA" w:rsidR="00FD0E14" w:rsidRPr="00337E5E" w:rsidRDefault="00FD0E14" w:rsidP="00C75A2D">
      <w:pPr>
        <w:pStyle w:val="Heading2"/>
      </w:pPr>
      <w:bookmarkStart w:id="30" w:name="_Toc83105018"/>
      <w:bookmarkStart w:id="31" w:name="_Toc207111516"/>
      <w:r w:rsidRPr="00337E5E">
        <w:t>Who are the commissioners?</w:t>
      </w:r>
      <w:bookmarkEnd w:id="30"/>
      <w:bookmarkEnd w:id="31"/>
    </w:p>
    <w:p w14:paraId="553FD34C" w14:textId="77777777" w:rsidR="00FD0E14" w:rsidRDefault="00FD0E14" w:rsidP="00FD0E14">
      <w:pPr>
        <w:rPr>
          <w:rFonts w:cs="Arial"/>
          <w:szCs w:val="24"/>
        </w:rPr>
      </w:pPr>
    </w:p>
    <w:p w14:paraId="6D232A0D" w14:textId="5645498B" w:rsidR="00FD0E14" w:rsidRDefault="00FD0E14" w:rsidP="00FD0E14">
      <w:pPr>
        <w:rPr>
          <w:rFonts w:cs="Arial"/>
          <w:szCs w:val="24"/>
        </w:rPr>
      </w:pPr>
      <w:r>
        <w:rPr>
          <w:rFonts w:cs="Arial"/>
          <w:szCs w:val="24"/>
        </w:rPr>
        <w:t xml:space="preserve">Details of the various commissioners and their areas of responsibility are available from the </w:t>
      </w:r>
      <w:hyperlink r:id="rId25" w:history="1">
        <w:r w:rsidR="00E4102A" w:rsidRPr="00E4102A">
          <w:rPr>
            <w:rStyle w:val="Hyperlink"/>
          </w:rPr>
          <w:t>Adult Social Care and health Commissioning Team</w:t>
        </w:r>
        <w:r w:rsidRPr="00E4102A">
          <w:rPr>
            <w:rStyle w:val="Hyperlink"/>
          </w:rPr>
          <w:t>’s website</w:t>
        </w:r>
      </w:hyperlink>
      <w:r>
        <w:rPr>
          <w:rFonts w:cs="Arial"/>
          <w:szCs w:val="24"/>
        </w:rPr>
        <w:t>.</w:t>
      </w:r>
    </w:p>
    <w:p w14:paraId="24D7A8F6" w14:textId="77777777" w:rsidR="00FD0E14" w:rsidRPr="00337E5E" w:rsidRDefault="00FD0E14" w:rsidP="00FD0E14">
      <w:pPr>
        <w:rPr>
          <w:rFonts w:cs="Arial"/>
          <w:szCs w:val="24"/>
        </w:rPr>
      </w:pPr>
    </w:p>
    <w:p w14:paraId="310A0E46" w14:textId="3F8BCF00" w:rsidR="00FD0E14" w:rsidRPr="00337E5E" w:rsidRDefault="00FD0E14" w:rsidP="000B22C2">
      <w:pPr>
        <w:pStyle w:val="Heading2"/>
      </w:pPr>
      <w:bookmarkStart w:id="32" w:name="_Toc83105019"/>
      <w:bookmarkStart w:id="33" w:name="_Toc207111517"/>
      <w:r w:rsidRPr="00337E5E">
        <w:t xml:space="preserve">Role of the </w:t>
      </w:r>
      <w:r w:rsidRPr="00700B05">
        <w:t>commissioner</w:t>
      </w:r>
      <w:r w:rsidRPr="00337E5E">
        <w:t xml:space="preserve"> in the safeguarding process</w:t>
      </w:r>
      <w:bookmarkEnd w:id="32"/>
      <w:bookmarkEnd w:id="33"/>
    </w:p>
    <w:p w14:paraId="0AA975BE" w14:textId="77777777" w:rsidR="00FD0E14" w:rsidRDefault="00FD0E14" w:rsidP="00FD0E14">
      <w:pPr>
        <w:rPr>
          <w:rFonts w:cs="Arial"/>
          <w:szCs w:val="24"/>
        </w:rPr>
      </w:pPr>
    </w:p>
    <w:p w14:paraId="69D25969" w14:textId="59336E61" w:rsidR="00FD0E14" w:rsidRDefault="00FD0E14" w:rsidP="00FD0E14">
      <w:pPr>
        <w:rPr>
          <w:rFonts w:cs="Arial"/>
          <w:szCs w:val="24"/>
        </w:rPr>
      </w:pPr>
      <w:r w:rsidRPr="00A37940">
        <w:rPr>
          <w:rFonts w:cs="Arial"/>
          <w:szCs w:val="24"/>
        </w:rPr>
        <w:t>A Commissioner would become involved where there is a deficiency/failure in the service specified. Commissioners would not routinely get involved in regular safeguarding audit work. They like to be hands</w:t>
      </w:r>
      <w:r>
        <w:rPr>
          <w:rFonts w:cs="Arial"/>
          <w:szCs w:val="24"/>
        </w:rPr>
        <w:t>-</w:t>
      </w:r>
      <w:r w:rsidRPr="00A37940">
        <w:rPr>
          <w:rFonts w:cs="Arial"/>
          <w:szCs w:val="24"/>
        </w:rPr>
        <w:t>on with the service</w:t>
      </w:r>
      <w:r>
        <w:rPr>
          <w:rFonts w:cs="Arial"/>
          <w:szCs w:val="24"/>
        </w:rPr>
        <w:t>,</w:t>
      </w:r>
      <w:r w:rsidRPr="00A37940">
        <w:rPr>
          <w:rFonts w:cs="Arial"/>
          <w:szCs w:val="24"/>
        </w:rPr>
        <w:t xml:space="preserve"> including safeguarding concerns. </w:t>
      </w:r>
      <w:r>
        <w:rPr>
          <w:rFonts w:cs="Arial"/>
          <w:szCs w:val="24"/>
        </w:rPr>
        <w:t xml:space="preserve"> </w:t>
      </w:r>
      <w:r w:rsidRPr="00A37940">
        <w:rPr>
          <w:rFonts w:cs="Arial"/>
          <w:szCs w:val="24"/>
        </w:rPr>
        <w:t xml:space="preserve">Commissioners are involved with nurturing positive relationships with service providers. </w:t>
      </w:r>
      <w:r>
        <w:rPr>
          <w:rFonts w:cs="Arial"/>
          <w:szCs w:val="24"/>
        </w:rPr>
        <w:t xml:space="preserve"> </w:t>
      </w:r>
      <w:r w:rsidRPr="00A37940">
        <w:rPr>
          <w:rFonts w:cs="Arial"/>
          <w:szCs w:val="24"/>
        </w:rPr>
        <w:t>Some of the services commissioned do not involve personal care and as such are not regulated by the CQC.</w:t>
      </w:r>
    </w:p>
    <w:p w14:paraId="22BB620B" w14:textId="77777777" w:rsidR="00FD0E14" w:rsidRDefault="00FD0E14" w:rsidP="00FD0E14">
      <w:pPr>
        <w:spacing w:line="240" w:lineRule="auto"/>
        <w:rPr>
          <w:rFonts w:cs="Arial"/>
          <w:szCs w:val="24"/>
        </w:rPr>
      </w:pPr>
    </w:p>
    <w:p w14:paraId="45BD0402" w14:textId="2EEEAB3B" w:rsidR="00FD0E14" w:rsidRDefault="00FD0E14" w:rsidP="00FD0E14">
      <w:pPr>
        <w:rPr>
          <w:rFonts w:cs="Arial"/>
          <w:szCs w:val="24"/>
        </w:rPr>
      </w:pPr>
      <w:r w:rsidRPr="00A37940">
        <w:rPr>
          <w:rFonts w:cs="Arial"/>
          <w:szCs w:val="24"/>
        </w:rPr>
        <w:t>Fundamentally</w:t>
      </w:r>
      <w:r>
        <w:rPr>
          <w:rFonts w:cs="Arial"/>
          <w:szCs w:val="24"/>
        </w:rPr>
        <w:t>, the c</w:t>
      </w:r>
      <w:r w:rsidRPr="00A37940">
        <w:rPr>
          <w:rFonts w:cs="Arial"/>
          <w:szCs w:val="24"/>
        </w:rPr>
        <w:t>ommissioner would have a preventative role in designing</w:t>
      </w:r>
      <w:r>
        <w:rPr>
          <w:rFonts w:cs="Arial"/>
          <w:szCs w:val="24"/>
        </w:rPr>
        <w:t>-</w:t>
      </w:r>
      <w:r w:rsidRPr="00A37940">
        <w:rPr>
          <w:rFonts w:cs="Arial"/>
          <w:szCs w:val="24"/>
        </w:rPr>
        <w:t>out/reducing the risk of a safeguarding incident occurring by the use of a high-quality service specification.</w:t>
      </w:r>
      <w:r>
        <w:rPr>
          <w:rFonts w:cs="Arial"/>
          <w:szCs w:val="24"/>
        </w:rPr>
        <w:t xml:space="preserve"> </w:t>
      </w:r>
      <w:r w:rsidRPr="00A37940">
        <w:rPr>
          <w:rFonts w:cs="Arial"/>
          <w:szCs w:val="24"/>
        </w:rPr>
        <w:t xml:space="preserve"> An example is shown below:</w:t>
      </w:r>
    </w:p>
    <w:p w14:paraId="4723FCC5" w14:textId="77777777" w:rsidR="00FD0E14" w:rsidRPr="00A37940" w:rsidRDefault="00FD0E14" w:rsidP="00FD0E14">
      <w:pPr>
        <w:spacing w:line="240" w:lineRule="auto"/>
        <w:rPr>
          <w:rFonts w:cs="Arial"/>
          <w:szCs w:val="24"/>
        </w:rPr>
      </w:pPr>
    </w:p>
    <w:p w14:paraId="7F4FAC05" w14:textId="3C356F0F" w:rsidR="00FD0E14" w:rsidRPr="00320D13" w:rsidRDefault="00FD0E14" w:rsidP="000B22C2">
      <w:pPr>
        <w:pStyle w:val="NoSpacing"/>
      </w:pPr>
      <w:r w:rsidRPr="00320D13">
        <w:t>People can say when things are not quite right</w:t>
      </w:r>
    </w:p>
    <w:p w14:paraId="2E874037" w14:textId="0C9824D7" w:rsidR="00FD0E14" w:rsidRPr="00320D13" w:rsidRDefault="00FD0E14" w:rsidP="000B22C2">
      <w:pPr>
        <w:pStyle w:val="NoSpacing"/>
      </w:pPr>
      <w:r w:rsidRPr="00320D13">
        <w:t>Staff understand people well enough to know when things are not right for them</w:t>
      </w:r>
    </w:p>
    <w:p w14:paraId="15B75653" w14:textId="43CA02F4" w:rsidR="00FD0E14" w:rsidRPr="00320D13" w:rsidRDefault="00FD0E14" w:rsidP="000B22C2">
      <w:pPr>
        <w:pStyle w:val="NoSpacing"/>
      </w:pPr>
      <w:r w:rsidRPr="00320D13">
        <w:t>Staff pick up on issues that indicate potential problems/safeguarding concerns (relationships/health issues)</w:t>
      </w:r>
    </w:p>
    <w:p w14:paraId="3577678C" w14:textId="37E022FB" w:rsidR="00FD0E14" w:rsidRPr="00320D13" w:rsidRDefault="00FD0E14" w:rsidP="000B22C2">
      <w:pPr>
        <w:pStyle w:val="NoSpacing"/>
      </w:pPr>
      <w:r w:rsidRPr="00320D13">
        <w:t>People know what to expect so they can say when this is not happening. They know what “good” should look like</w:t>
      </w:r>
    </w:p>
    <w:p w14:paraId="40CC44F2" w14:textId="2CAAD6F2" w:rsidR="00FD0E14" w:rsidRPr="00320D13" w:rsidRDefault="00FD0E14" w:rsidP="000B22C2">
      <w:pPr>
        <w:pStyle w:val="NoSpacing"/>
      </w:pPr>
      <w:r w:rsidRPr="00320D13">
        <w:t>People have contact with the outside world</w:t>
      </w:r>
    </w:p>
    <w:p w14:paraId="777DBEA5" w14:textId="3104BAA3" w:rsidR="00FD0E14" w:rsidRPr="00320D13" w:rsidRDefault="00FD0E14" w:rsidP="000B22C2">
      <w:pPr>
        <w:pStyle w:val="NoSpacing"/>
      </w:pPr>
      <w:r w:rsidRPr="00320D13">
        <w:t>People feel valued and happy (service users and staff)</w:t>
      </w:r>
    </w:p>
    <w:p w14:paraId="2E07ABC4" w14:textId="1D78C5F3" w:rsidR="00FD0E14" w:rsidRPr="00320D13" w:rsidRDefault="00FD0E14" w:rsidP="000B22C2">
      <w:pPr>
        <w:pStyle w:val="NoSpacing"/>
      </w:pPr>
      <w:r w:rsidRPr="00320D13">
        <w:t>If safeguarding concerns are picked up, the individual is asked at the beginning what they want to happen and why</w:t>
      </w:r>
    </w:p>
    <w:p w14:paraId="5689500A" w14:textId="2EA5118B" w:rsidR="00FD0E14" w:rsidRDefault="00FD0E14" w:rsidP="00341891"/>
    <w:p w14:paraId="7755405D" w14:textId="77777777" w:rsidR="00FD0E14" w:rsidRPr="00A37940" w:rsidRDefault="00FD0E14" w:rsidP="00FD0E14">
      <w:pPr>
        <w:rPr>
          <w:rFonts w:cs="Arial"/>
          <w:szCs w:val="24"/>
        </w:rPr>
      </w:pPr>
      <w:r w:rsidRPr="00A37940">
        <w:rPr>
          <w:rFonts w:cs="Arial"/>
          <w:szCs w:val="24"/>
        </w:rPr>
        <w:t>Developing and measuring a service against these areas can then be designed/recorded.</w:t>
      </w:r>
    </w:p>
    <w:p w14:paraId="367AEF7C" w14:textId="1E908B4C" w:rsidR="00491BA0" w:rsidRDefault="00491BA0" w:rsidP="00FD0E14"/>
    <w:p w14:paraId="63F28AD9" w14:textId="77777777" w:rsidR="007929C0" w:rsidRDefault="007929C0" w:rsidP="00FD0E14"/>
    <w:p w14:paraId="38A65879" w14:textId="77777777" w:rsidR="007929C0" w:rsidRDefault="007929C0" w:rsidP="00FD0E14"/>
    <w:p w14:paraId="2583D1CF" w14:textId="77777777" w:rsidR="007929C0" w:rsidRDefault="007929C0" w:rsidP="007929C0">
      <w:pPr>
        <w:spacing w:after="160" w:line="259" w:lineRule="auto"/>
        <w:jc w:val="left"/>
      </w:pPr>
      <w:hyperlink w:anchor="Contents" w:history="1">
        <w:r w:rsidRPr="00491BA0">
          <w:rPr>
            <w:rStyle w:val="Hyperlink"/>
          </w:rPr>
          <w:t>Back to contents</w:t>
        </w:r>
      </w:hyperlink>
      <w:r>
        <w:br w:type="page"/>
      </w:r>
    </w:p>
    <w:p w14:paraId="0C637D95" w14:textId="77777777" w:rsidR="007929C0" w:rsidRDefault="007929C0" w:rsidP="00FD0E14"/>
    <w:p w14:paraId="205097DC" w14:textId="0A7FA36A" w:rsidR="00FD0E14" w:rsidRPr="00337E5E" w:rsidRDefault="00FD0E14" w:rsidP="000B22C2">
      <w:pPr>
        <w:pStyle w:val="Heading2"/>
      </w:pPr>
      <w:bookmarkStart w:id="34" w:name="_Toc83105020"/>
      <w:bookmarkStart w:id="35" w:name="_Toc207111518"/>
      <w:r w:rsidRPr="00337E5E">
        <w:t xml:space="preserve">Role of the Contract </w:t>
      </w:r>
      <w:r w:rsidRPr="00700B05">
        <w:t>Manager</w:t>
      </w:r>
      <w:r w:rsidRPr="00337E5E">
        <w:t xml:space="preserve"> regarding safeguarding in relation with Care Providers and Service Managers</w:t>
      </w:r>
      <w:bookmarkEnd w:id="34"/>
      <w:bookmarkEnd w:id="35"/>
    </w:p>
    <w:p w14:paraId="141EE799" w14:textId="77777777" w:rsidR="00FD0E14" w:rsidRDefault="00FD0E14" w:rsidP="00FD0E14">
      <w:pPr>
        <w:rPr>
          <w:rFonts w:cs="Arial"/>
          <w:szCs w:val="24"/>
        </w:rPr>
      </w:pPr>
    </w:p>
    <w:p w14:paraId="26D1C3BF" w14:textId="0CB197F2" w:rsidR="00FD0E14" w:rsidRDefault="00FD0E14" w:rsidP="00FD0E14">
      <w:pPr>
        <w:rPr>
          <w:rFonts w:cs="Arial"/>
          <w:szCs w:val="24"/>
        </w:rPr>
      </w:pPr>
      <w:r w:rsidRPr="00A37940">
        <w:rPr>
          <w:rFonts w:cs="Arial"/>
          <w:szCs w:val="24"/>
        </w:rPr>
        <w:t>In response to a safeguarding alert where there is a concern about the performance of a provider</w:t>
      </w:r>
      <w:r>
        <w:rPr>
          <w:rFonts w:cs="Arial"/>
          <w:szCs w:val="24"/>
        </w:rPr>
        <w:t>,</w:t>
      </w:r>
      <w:r w:rsidRPr="00A37940">
        <w:rPr>
          <w:rFonts w:cs="Arial"/>
          <w:szCs w:val="24"/>
        </w:rPr>
        <w:t xml:space="preserve"> the link Contracts Manager would endeavour to attend any strategy or planning meetings concerning the provider.  The Contract Manager in partnership with other relevant stakeholders would</w:t>
      </w:r>
      <w:r>
        <w:rPr>
          <w:rFonts w:cs="Arial"/>
          <w:szCs w:val="24"/>
        </w:rPr>
        <w:t>,</w:t>
      </w:r>
      <w:r w:rsidRPr="00A37940">
        <w:rPr>
          <w:rFonts w:cs="Arial"/>
          <w:szCs w:val="24"/>
        </w:rPr>
        <w:t xml:space="preserve"> if applicable</w:t>
      </w:r>
      <w:r>
        <w:rPr>
          <w:rFonts w:cs="Arial"/>
          <w:szCs w:val="24"/>
        </w:rPr>
        <w:t>,</w:t>
      </w:r>
      <w:r w:rsidRPr="00A37940">
        <w:rPr>
          <w:rFonts w:cs="Arial"/>
          <w:szCs w:val="24"/>
        </w:rPr>
        <w:t xml:space="preserve"> carry out a targeted monitoring visit to carry out checks on performance that might have been identified as a weakness as part of the safeguarding investigation.  The officers involved would ensure that any weakness in practice is highlighted to the provider and that there are agreed actions with timescales to make necessary improvements to ensure safe and quality care services are provided.</w:t>
      </w:r>
    </w:p>
    <w:p w14:paraId="7067908F" w14:textId="77777777" w:rsidR="00FD0E14" w:rsidRDefault="00FD0E14" w:rsidP="00FD0E14">
      <w:pPr>
        <w:spacing w:line="240" w:lineRule="auto"/>
        <w:rPr>
          <w:rFonts w:cs="Arial"/>
          <w:szCs w:val="24"/>
        </w:rPr>
      </w:pPr>
    </w:p>
    <w:p w14:paraId="4C0D0F40" w14:textId="4ED608FA" w:rsidR="00FD0E14" w:rsidRPr="00A37940" w:rsidRDefault="00FD0E14" w:rsidP="00FD0E14">
      <w:pPr>
        <w:rPr>
          <w:rFonts w:cs="Arial"/>
          <w:szCs w:val="24"/>
        </w:rPr>
      </w:pPr>
      <w:r w:rsidRPr="00A37940">
        <w:rPr>
          <w:rFonts w:cs="Arial"/>
          <w:szCs w:val="24"/>
        </w:rPr>
        <w:t xml:space="preserve">Where systemic poor performance is identified and there is no coherent action plan to quickly address any </w:t>
      </w:r>
      <w:r>
        <w:rPr>
          <w:rFonts w:cs="Arial"/>
          <w:szCs w:val="24"/>
        </w:rPr>
        <w:t>shortcomings the Council and it</w:t>
      </w:r>
      <w:r w:rsidRPr="00A37940">
        <w:rPr>
          <w:rFonts w:cs="Arial"/>
          <w:szCs w:val="24"/>
        </w:rPr>
        <w:t>s partners may sanction a Provider until improvements are evidenced and sustained.  In circumstances where provider performance is of on-going/urgent concern</w:t>
      </w:r>
      <w:r>
        <w:rPr>
          <w:rFonts w:cs="Arial"/>
          <w:szCs w:val="24"/>
        </w:rPr>
        <w:t>,</w:t>
      </w:r>
      <w:r w:rsidRPr="00A37940">
        <w:rPr>
          <w:rFonts w:cs="Arial"/>
          <w:szCs w:val="24"/>
        </w:rPr>
        <w:t xml:space="preserve"> a request would be made for clients of the services (including self-funders) to receive an urgent targeted ‘safe and well’ review from a </w:t>
      </w:r>
      <w:r>
        <w:rPr>
          <w:rFonts w:cs="Arial"/>
          <w:szCs w:val="24"/>
        </w:rPr>
        <w:t>S</w:t>
      </w:r>
      <w:r w:rsidRPr="00A37940">
        <w:rPr>
          <w:rFonts w:cs="Arial"/>
          <w:szCs w:val="24"/>
        </w:rPr>
        <w:t xml:space="preserve">ocial </w:t>
      </w:r>
      <w:r>
        <w:rPr>
          <w:rFonts w:cs="Arial"/>
          <w:szCs w:val="24"/>
        </w:rPr>
        <w:t>Worker or Continuing Health Care N</w:t>
      </w:r>
      <w:r w:rsidRPr="00A37940">
        <w:rPr>
          <w:rFonts w:cs="Arial"/>
          <w:szCs w:val="24"/>
        </w:rPr>
        <w:t>urse.  These reviews would consider the concerns highlighted in any safeguarding investigation linked to any other ev</w:t>
      </w:r>
      <w:r>
        <w:rPr>
          <w:rFonts w:cs="Arial"/>
          <w:szCs w:val="24"/>
        </w:rPr>
        <w:t>idence about poor performance, e.g.,</w:t>
      </w:r>
      <w:r w:rsidRPr="00A37940">
        <w:rPr>
          <w:rFonts w:cs="Arial"/>
          <w:szCs w:val="24"/>
        </w:rPr>
        <w:t xml:space="preserve"> there could be a focus on management of medication, weight loss, skin integrity</w:t>
      </w:r>
      <w:r>
        <w:rPr>
          <w:rFonts w:cs="Arial"/>
          <w:szCs w:val="24"/>
        </w:rPr>
        <w:t>,</w:t>
      </w:r>
      <w:r w:rsidRPr="00A37940">
        <w:rPr>
          <w:rFonts w:cs="Arial"/>
          <w:szCs w:val="24"/>
        </w:rPr>
        <w:t xml:space="preserve"> etc. </w:t>
      </w:r>
      <w:r>
        <w:rPr>
          <w:rFonts w:cs="Arial"/>
          <w:szCs w:val="24"/>
        </w:rPr>
        <w:t xml:space="preserve"> </w:t>
      </w:r>
      <w:r w:rsidRPr="00A37940">
        <w:rPr>
          <w:rFonts w:cs="Arial"/>
          <w:szCs w:val="24"/>
        </w:rPr>
        <w:t>During these conversations</w:t>
      </w:r>
      <w:r w:rsidR="00F81E70">
        <w:rPr>
          <w:rFonts w:cs="Arial"/>
          <w:szCs w:val="24"/>
        </w:rPr>
        <w:t>,</w:t>
      </w:r>
      <w:r w:rsidRPr="00A37940">
        <w:rPr>
          <w:rFonts w:cs="Arial"/>
          <w:szCs w:val="24"/>
        </w:rPr>
        <w:t xml:space="preserve"> clients and/or their representatives would also be given the opportunity to consider alternative provision if they so wish.</w:t>
      </w:r>
    </w:p>
    <w:p w14:paraId="2C0EDD6C" w14:textId="77777777" w:rsidR="00FD0E14" w:rsidRPr="00A37940" w:rsidRDefault="00FD0E14" w:rsidP="00FD0E14">
      <w:pPr>
        <w:spacing w:line="240" w:lineRule="auto"/>
        <w:rPr>
          <w:rFonts w:cs="Arial"/>
          <w:szCs w:val="24"/>
        </w:rPr>
      </w:pPr>
    </w:p>
    <w:p w14:paraId="51514389" w14:textId="76C71595" w:rsidR="00FD0E14" w:rsidRPr="00337E5E" w:rsidRDefault="00FD0E14" w:rsidP="000B22C2">
      <w:pPr>
        <w:pStyle w:val="Heading2"/>
      </w:pPr>
      <w:bookmarkStart w:id="36" w:name="_Toc83105021"/>
      <w:bookmarkStart w:id="37" w:name="_Toc207111519"/>
      <w:r w:rsidRPr="00337E5E">
        <w:t xml:space="preserve">Role of the Contracts Manager when </w:t>
      </w:r>
      <w:r w:rsidRPr="00700B05">
        <w:t>recording</w:t>
      </w:r>
      <w:r w:rsidRPr="00337E5E">
        <w:t xml:space="preserve"> safeguarding information</w:t>
      </w:r>
      <w:bookmarkEnd w:id="36"/>
      <w:bookmarkEnd w:id="37"/>
    </w:p>
    <w:p w14:paraId="37CEA073" w14:textId="77777777" w:rsidR="00FD0E14" w:rsidRDefault="00FD0E14" w:rsidP="00FD0E14">
      <w:pPr>
        <w:rPr>
          <w:rFonts w:cs="Arial"/>
          <w:szCs w:val="24"/>
        </w:rPr>
      </w:pPr>
    </w:p>
    <w:p w14:paraId="5B4CD191" w14:textId="77777777" w:rsidR="00491BA0" w:rsidRDefault="00FD0E14" w:rsidP="00FD0E14">
      <w:pPr>
        <w:rPr>
          <w:rFonts w:cs="Arial"/>
          <w:szCs w:val="24"/>
        </w:rPr>
      </w:pPr>
      <w:r>
        <w:rPr>
          <w:rFonts w:cs="Arial"/>
          <w:szCs w:val="24"/>
        </w:rPr>
        <w:t>The Contracting</w:t>
      </w:r>
      <w:r w:rsidRPr="00A37940">
        <w:rPr>
          <w:rFonts w:cs="Arial"/>
          <w:szCs w:val="24"/>
        </w:rPr>
        <w:t xml:space="preserve"> Team maintain a record of all safeguarding alerts</w:t>
      </w:r>
      <w:r>
        <w:rPr>
          <w:rFonts w:cs="Arial"/>
          <w:szCs w:val="24"/>
        </w:rPr>
        <w:t xml:space="preserve"> by p</w:t>
      </w:r>
      <w:r w:rsidRPr="00A37940">
        <w:rPr>
          <w:rFonts w:cs="Arial"/>
          <w:szCs w:val="24"/>
        </w:rPr>
        <w:t xml:space="preserve">rovider that have been shared with </w:t>
      </w:r>
      <w:r>
        <w:rPr>
          <w:rFonts w:cs="Arial"/>
          <w:szCs w:val="24"/>
        </w:rPr>
        <w:t>the team.  This record includes,</w:t>
      </w:r>
      <w:r w:rsidRPr="00A37940">
        <w:rPr>
          <w:rFonts w:cs="Arial"/>
          <w:szCs w:val="24"/>
        </w:rPr>
        <w:t xml:space="preserve"> where available</w:t>
      </w:r>
      <w:r>
        <w:rPr>
          <w:rFonts w:cs="Arial"/>
          <w:szCs w:val="24"/>
        </w:rPr>
        <w:t>,</w:t>
      </w:r>
      <w:r w:rsidRPr="00A37940">
        <w:rPr>
          <w:rFonts w:cs="Arial"/>
          <w:szCs w:val="24"/>
        </w:rPr>
        <w:t xml:space="preserve"> any outcome of the investigation, whether it </w:t>
      </w:r>
      <w:r>
        <w:rPr>
          <w:rFonts w:cs="Arial"/>
          <w:szCs w:val="24"/>
        </w:rPr>
        <w:t>is related specifically to the provider and or it</w:t>
      </w:r>
      <w:r w:rsidRPr="00A37940">
        <w:rPr>
          <w:rFonts w:cs="Arial"/>
          <w:szCs w:val="24"/>
        </w:rPr>
        <w:t>s s</w:t>
      </w:r>
      <w:r>
        <w:rPr>
          <w:rFonts w:cs="Arial"/>
          <w:szCs w:val="24"/>
        </w:rPr>
        <w:t>taff or a third party that the p</w:t>
      </w:r>
      <w:r w:rsidRPr="00A37940">
        <w:rPr>
          <w:rFonts w:cs="Arial"/>
          <w:szCs w:val="24"/>
        </w:rPr>
        <w:t>rovider had no influence over (e.g.</w:t>
      </w:r>
      <w:r>
        <w:rPr>
          <w:rFonts w:cs="Arial"/>
          <w:szCs w:val="24"/>
        </w:rPr>
        <w:t>,</w:t>
      </w:r>
      <w:r w:rsidRPr="00A37940">
        <w:rPr>
          <w:rFonts w:cs="Arial"/>
          <w:szCs w:val="24"/>
        </w:rPr>
        <w:t xml:space="preserve"> financial abuse by a family member).</w:t>
      </w:r>
    </w:p>
    <w:p w14:paraId="72055FEB" w14:textId="77777777" w:rsidR="00491BA0" w:rsidRDefault="00491BA0" w:rsidP="00FD0E14">
      <w:pPr>
        <w:rPr>
          <w:rFonts w:cs="Arial"/>
          <w:szCs w:val="24"/>
        </w:rPr>
      </w:pPr>
    </w:p>
    <w:p w14:paraId="5146CCB9" w14:textId="77777777" w:rsidR="007929C0" w:rsidRDefault="007929C0" w:rsidP="00FD0E14">
      <w:pPr>
        <w:rPr>
          <w:rFonts w:cs="Arial"/>
          <w:szCs w:val="24"/>
        </w:rPr>
      </w:pPr>
    </w:p>
    <w:p w14:paraId="2E5F5649" w14:textId="77777777" w:rsidR="007929C0" w:rsidRDefault="007929C0" w:rsidP="00FD0E14">
      <w:pPr>
        <w:rPr>
          <w:rFonts w:cs="Arial"/>
          <w:szCs w:val="24"/>
        </w:rPr>
      </w:pPr>
    </w:p>
    <w:p w14:paraId="33BD5D15" w14:textId="77777777" w:rsidR="00341891" w:rsidRDefault="00341891" w:rsidP="00341891">
      <w:pPr>
        <w:spacing w:after="160" w:line="259" w:lineRule="auto"/>
        <w:jc w:val="left"/>
      </w:pPr>
      <w:hyperlink w:anchor="Contents" w:history="1">
        <w:r w:rsidRPr="00491BA0">
          <w:rPr>
            <w:rStyle w:val="Hyperlink"/>
          </w:rPr>
          <w:t>Back to contents</w:t>
        </w:r>
      </w:hyperlink>
      <w:r>
        <w:br w:type="page"/>
      </w:r>
    </w:p>
    <w:p w14:paraId="2B77AAE3" w14:textId="77777777" w:rsidR="00491BA0" w:rsidRDefault="00491BA0" w:rsidP="00491BA0"/>
    <w:p w14:paraId="3598CDAA" w14:textId="7DAFED53" w:rsidR="00FD0E14" w:rsidRPr="00A37940" w:rsidRDefault="00FD0E14" w:rsidP="00FD0E14">
      <w:pPr>
        <w:rPr>
          <w:rFonts w:cs="Arial"/>
          <w:szCs w:val="24"/>
        </w:rPr>
      </w:pPr>
      <w:r w:rsidRPr="00A37940">
        <w:rPr>
          <w:rFonts w:cs="Arial"/>
          <w:szCs w:val="24"/>
        </w:rPr>
        <w:t>This information is used to help identify patterns and trends alongside other intelligence gathered at an individual service or with a provider group.  This information will then be used to either bring forward a full monitoring visit</w:t>
      </w:r>
      <w:r>
        <w:rPr>
          <w:rFonts w:cs="Arial"/>
          <w:szCs w:val="24"/>
        </w:rPr>
        <w:t>,</w:t>
      </w:r>
      <w:r w:rsidRPr="00A37940">
        <w:rPr>
          <w:rFonts w:cs="Arial"/>
          <w:szCs w:val="24"/>
        </w:rPr>
        <w:t xml:space="preserve"> or for a targeted visit</w:t>
      </w:r>
      <w:r>
        <w:rPr>
          <w:rFonts w:cs="Arial"/>
          <w:szCs w:val="24"/>
        </w:rPr>
        <w:t>,</w:t>
      </w:r>
      <w:r w:rsidRPr="00A37940">
        <w:rPr>
          <w:rFonts w:cs="Arial"/>
          <w:szCs w:val="24"/>
        </w:rPr>
        <w:t xml:space="preserve"> with requests being made to other key stakeholders to check key activity.</w:t>
      </w:r>
    </w:p>
    <w:p w14:paraId="2378C763" w14:textId="77777777" w:rsidR="00FD0E14" w:rsidRPr="00700B05" w:rsidRDefault="00FD0E14" w:rsidP="00FD0E14">
      <w:pPr>
        <w:rPr>
          <w:rFonts w:cs="Arial"/>
          <w:szCs w:val="24"/>
        </w:rPr>
      </w:pPr>
    </w:p>
    <w:p w14:paraId="1C5630D3" w14:textId="5F8EAC62" w:rsidR="00FD0E14" w:rsidRPr="00337E5E" w:rsidRDefault="00FD0E14" w:rsidP="000B22C2">
      <w:pPr>
        <w:pStyle w:val="Heading2"/>
      </w:pPr>
      <w:bookmarkStart w:id="38" w:name="_Toc83105022"/>
      <w:bookmarkStart w:id="39" w:name="_Toc207111520"/>
      <w:r w:rsidRPr="00337E5E">
        <w:t xml:space="preserve">Terms and conditions </w:t>
      </w:r>
      <w:r w:rsidRPr="00700B05">
        <w:t>of</w:t>
      </w:r>
      <w:r w:rsidRPr="00337E5E">
        <w:t xml:space="preserve"> a service contract with a provider</w:t>
      </w:r>
      <w:bookmarkEnd w:id="38"/>
      <w:bookmarkEnd w:id="39"/>
    </w:p>
    <w:p w14:paraId="26726F3B" w14:textId="77777777" w:rsidR="00FD0E14" w:rsidRDefault="00FD0E14" w:rsidP="00FD0E14">
      <w:pPr>
        <w:rPr>
          <w:rFonts w:cs="Arial"/>
          <w:szCs w:val="24"/>
        </w:rPr>
      </w:pPr>
    </w:p>
    <w:p w14:paraId="319BBE02" w14:textId="0CEE20F1" w:rsidR="00FD0E14" w:rsidRDefault="00FD0E14" w:rsidP="00FD0E14">
      <w:pPr>
        <w:rPr>
          <w:rFonts w:cs="Arial"/>
          <w:szCs w:val="24"/>
        </w:rPr>
      </w:pPr>
      <w:r w:rsidRPr="00A37940">
        <w:rPr>
          <w:rFonts w:cs="Arial"/>
          <w:szCs w:val="24"/>
        </w:rPr>
        <w:t xml:space="preserve">Compliance with the Safeguarding Adults procedures is routinely included in all </w:t>
      </w:r>
      <w:r>
        <w:rPr>
          <w:rFonts w:cs="Arial"/>
          <w:szCs w:val="24"/>
        </w:rPr>
        <w:t>c</w:t>
      </w:r>
      <w:r w:rsidRPr="00A37940">
        <w:rPr>
          <w:rFonts w:cs="Arial"/>
          <w:szCs w:val="24"/>
        </w:rPr>
        <w:t xml:space="preserve">ontract </w:t>
      </w:r>
      <w:r>
        <w:rPr>
          <w:rFonts w:cs="Arial"/>
          <w:szCs w:val="24"/>
        </w:rPr>
        <w:t>d</w:t>
      </w:r>
      <w:r w:rsidRPr="00A37940">
        <w:rPr>
          <w:rFonts w:cs="Arial"/>
          <w:szCs w:val="24"/>
        </w:rPr>
        <w:t>ocumentation between the Council and</w:t>
      </w:r>
      <w:r>
        <w:rPr>
          <w:rFonts w:cs="Arial"/>
          <w:szCs w:val="24"/>
        </w:rPr>
        <w:t xml:space="preserve"> p</w:t>
      </w:r>
      <w:r w:rsidRPr="00A37940">
        <w:rPr>
          <w:rFonts w:cs="Arial"/>
          <w:szCs w:val="24"/>
        </w:rPr>
        <w:t xml:space="preserve">roviders undertaking activity with clients of Adult </w:t>
      </w:r>
      <w:r>
        <w:rPr>
          <w:rFonts w:cs="Arial"/>
          <w:szCs w:val="24"/>
        </w:rPr>
        <w:t xml:space="preserve">Social </w:t>
      </w:r>
      <w:r w:rsidRPr="00A37940">
        <w:rPr>
          <w:rFonts w:cs="Arial"/>
          <w:szCs w:val="24"/>
        </w:rPr>
        <w:t>Care.</w:t>
      </w:r>
    </w:p>
    <w:p w14:paraId="74E0B45D" w14:textId="77777777" w:rsidR="00FD0E14" w:rsidRDefault="00FD0E14" w:rsidP="00FD0E14">
      <w:pPr>
        <w:rPr>
          <w:rFonts w:cs="Arial"/>
          <w:szCs w:val="24"/>
        </w:rPr>
      </w:pPr>
    </w:p>
    <w:p w14:paraId="3ED524C6" w14:textId="2B86BE39" w:rsidR="00FD0E14" w:rsidRDefault="00FD0E14" w:rsidP="00FD0E14">
      <w:pPr>
        <w:rPr>
          <w:rFonts w:cs="Arial"/>
          <w:szCs w:val="24"/>
        </w:rPr>
      </w:pPr>
      <w:r w:rsidRPr="00A37940">
        <w:rPr>
          <w:rFonts w:cs="Arial"/>
          <w:szCs w:val="24"/>
        </w:rPr>
        <w:t>It would typically state that t</w:t>
      </w:r>
      <w:r>
        <w:rPr>
          <w:rFonts w:cs="Arial"/>
          <w:szCs w:val="24"/>
        </w:rPr>
        <w:t>he p</w:t>
      </w:r>
      <w:r w:rsidRPr="00A37940">
        <w:rPr>
          <w:rFonts w:cs="Arial"/>
          <w:szCs w:val="24"/>
        </w:rPr>
        <w:t>rovide</w:t>
      </w:r>
      <w:r>
        <w:rPr>
          <w:rFonts w:cs="Arial"/>
          <w:szCs w:val="24"/>
        </w:rPr>
        <w:t>r shall comply with Derbyshire and Derby City Safeguarding Adults</w:t>
      </w:r>
      <w:r w:rsidRPr="00A37940">
        <w:rPr>
          <w:rFonts w:cs="Arial"/>
          <w:szCs w:val="24"/>
        </w:rPr>
        <w:t xml:space="preserve"> Policy and Procedures as amended periodically at all times</w:t>
      </w:r>
      <w:r>
        <w:rPr>
          <w:rFonts w:cs="Arial"/>
          <w:szCs w:val="24"/>
        </w:rPr>
        <w:t xml:space="preserve"> and</w:t>
      </w:r>
      <w:r w:rsidRPr="00A37940">
        <w:rPr>
          <w:rFonts w:cs="Arial"/>
          <w:szCs w:val="24"/>
        </w:rPr>
        <w:t xml:space="preserve"> must take appropriate action in complia</w:t>
      </w:r>
      <w:r>
        <w:rPr>
          <w:rFonts w:cs="Arial"/>
          <w:szCs w:val="24"/>
        </w:rPr>
        <w:t>nce with this on all occasions.</w:t>
      </w:r>
    </w:p>
    <w:p w14:paraId="7065764C" w14:textId="77777777" w:rsidR="00FD0E14" w:rsidRPr="00A37940" w:rsidRDefault="00FD0E14" w:rsidP="00FD0E14">
      <w:pPr>
        <w:rPr>
          <w:rFonts w:cs="Arial"/>
          <w:szCs w:val="24"/>
        </w:rPr>
      </w:pPr>
    </w:p>
    <w:p w14:paraId="11F095CD" w14:textId="34291EEB" w:rsidR="00FD0E14" w:rsidRDefault="00FD0E14" w:rsidP="00FD0E14">
      <w:pPr>
        <w:rPr>
          <w:rFonts w:cs="Arial"/>
          <w:szCs w:val="24"/>
        </w:rPr>
      </w:pPr>
      <w:r w:rsidRPr="00A37940">
        <w:rPr>
          <w:rFonts w:cs="Arial"/>
          <w:szCs w:val="24"/>
        </w:rPr>
        <w:t>During a monitoring visit to a service a Contract Manager would consider any recent safeguarding referrals and outcomes, check that the provider’s safeguarding policy</w:t>
      </w:r>
      <w:r>
        <w:rPr>
          <w:rFonts w:cs="Arial"/>
          <w:szCs w:val="24"/>
        </w:rPr>
        <w:t xml:space="preserve"> is satisfactory and up-to-</w:t>
      </w:r>
      <w:r w:rsidRPr="00A37940">
        <w:rPr>
          <w:rFonts w:cs="Arial"/>
          <w:szCs w:val="24"/>
        </w:rPr>
        <w:t xml:space="preserve">date and ensure that the provider staff are aware of how to </w:t>
      </w:r>
      <w:r>
        <w:rPr>
          <w:rFonts w:cs="Arial"/>
          <w:szCs w:val="24"/>
        </w:rPr>
        <w:t>report a safeguarding incident.</w:t>
      </w:r>
    </w:p>
    <w:p w14:paraId="5D3422D5" w14:textId="77777777" w:rsidR="00FD0E14" w:rsidRPr="00A37940" w:rsidRDefault="00FD0E14" w:rsidP="00FD0E14">
      <w:pPr>
        <w:rPr>
          <w:rFonts w:cs="Arial"/>
          <w:szCs w:val="24"/>
        </w:rPr>
      </w:pPr>
    </w:p>
    <w:p w14:paraId="55AF9317" w14:textId="28D1F039" w:rsidR="00FD0E14" w:rsidRPr="00A37940" w:rsidRDefault="00FD0E14" w:rsidP="00FD0E14">
      <w:pPr>
        <w:rPr>
          <w:rFonts w:cs="Arial"/>
          <w:szCs w:val="24"/>
        </w:rPr>
      </w:pPr>
      <w:r>
        <w:rPr>
          <w:rFonts w:cs="Arial"/>
          <w:szCs w:val="24"/>
        </w:rPr>
        <w:t>The C</w:t>
      </w:r>
      <w:r w:rsidRPr="00A37940">
        <w:rPr>
          <w:rFonts w:cs="Arial"/>
          <w:szCs w:val="24"/>
        </w:rPr>
        <w:t>ontract</w:t>
      </w:r>
      <w:r>
        <w:rPr>
          <w:rFonts w:cs="Arial"/>
          <w:szCs w:val="24"/>
        </w:rPr>
        <w:t>ing</w:t>
      </w:r>
      <w:r w:rsidRPr="00A37940">
        <w:rPr>
          <w:rFonts w:cs="Arial"/>
          <w:szCs w:val="24"/>
        </w:rPr>
        <w:t xml:space="preserve"> </w:t>
      </w:r>
      <w:r>
        <w:rPr>
          <w:rFonts w:cs="Arial"/>
          <w:szCs w:val="24"/>
        </w:rPr>
        <w:t>T</w:t>
      </w:r>
      <w:r w:rsidRPr="00A37940">
        <w:rPr>
          <w:rFonts w:cs="Arial"/>
          <w:szCs w:val="24"/>
        </w:rPr>
        <w:t>eam also promote the understanding of whistleblowing so that provider staff feel supported to let others know if they are aware of unsafe practice, risk or wrongdoing which they are unable to influence towards a positive outcome.  Such alerts can help identify systemic poor performance that has become the norm in a service.</w:t>
      </w:r>
    </w:p>
    <w:p w14:paraId="6F7BAAA2" w14:textId="63A98E76" w:rsidR="00491BA0" w:rsidRDefault="00491BA0" w:rsidP="00FD0E14"/>
    <w:p w14:paraId="7ACB1FE7" w14:textId="5D93D55B" w:rsidR="00341891" w:rsidRDefault="00341891" w:rsidP="00FD0E14"/>
    <w:p w14:paraId="0B6CE864" w14:textId="16F71D8F" w:rsidR="00341891" w:rsidRDefault="00341891" w:rsidP="00FD0E14"/>
    <w:p w14:paraId="2135A901" w14:textId="3E8BC3E0" w:rsidR="00341891" w:rsidRDefault="00341891" w:rsidP="00FD0E14"/>
    <w:p w14:paraId="1BAC1799" w14:textId="77777777" w:rsidR="008A4606" w:rsidRDefault="008A4606" w:rsidP="00FD0E14"/>
    <w:p w14:paraId="12E650AE" w14:textId="3C44F5CF" w:rsidR="00341891" w:rsidRDefault="00341891" w:rsidP="00FD0E14"/>
    <w:p w14:paraId="3C96DCD1" w14:textId="7693F313" w:rsidR="00341891" w:rsidRDefault="00341891" w:rsidP="00FD0E14"/>
    <w:p w14:paraId="24E12700" w14:textId="479C30D3" w:rsidR="00341891" w:rsidRDefault="00341891" w:rsidP="00FD0E14"/>
    <w:p w14:paraId="4E09D7A2" w14:textId="3BC8B870" w:rsidR="00341891" w:rsidRDefault="00341891" w:rsidP="00FD0E14"/>
    <w:p w14:paraId="4704763F" w14:textId="77777777" w:rsidR="00341891" w:rsidRDefault="00341891" w:rsidP="00341891">
      <w:pPr>
        <w:spacing w:after="160" w:line="259" w:lineRule="auto"/>
        <w:jc w:val="left"/>
      </w:pPr>
      <w:hyperlink w:anchor="Contents" w:history="1">
        <w:r w:rsidRPr="00491BA0">
          <w:rPr>
            <w:rStyle w:val="Hyperlink"/>
          </w:rPr>
          <w:t>Back to contents</w:t>
        </w:r>
      </w:hyperlink>
      <w:r>
        <w:br w:type="page"/>
      </w:r>
    </w:p>
    <w:p w14:paraId="1E58859E" w14:textId="77777777" w:rsidR="00341891" w:rsidRDefault="00341891" w:rsidP="00FD0E14"/>
    <w:p w14:paraId="4F90233E" w14:textId="44FA3E62" w:rsidR="003D0299" w:rsidRDefault="003D0299" w:rsidP="003D0299">
      <w:pPr>
        <w:pStyle w:val="Heading1"/>
        <w:shd w:val="clear" w:color="auto" w:fill="FFCCFF"/>
      </w:pPr>
      <w:bookmarkStart w:id="40" w:name="_Toc207111521"/>
      <w:r>
        <w:t>Assessing and supporting people with multiple and complex needs</w:t>
      </w:r>
      <w:bookmarkEnd w:id="40"/>
    </w:p>
    <w:p w14:paraId="4F380579" w14:textId="3336E4ED" w:rsidR="003D0299" w:rsidRDefault="003D0299" w:rsidP="00006862"/>
    <w:p w14:paraId="2FD8CF00" w14:textId="14E53339" w:rsidR="000742BB" w:rsidRDefault="000742BB" w:rsidP="000742BB">
      <w:pPr>
        <w:pStyle w:val="Heading2"/>
      </w:pPr>
      <w:bookmarkStart w:id="41" w:name="_Toc88473252"/>
      <w:bookmarkStart w:id="42" w:name="_Toc90455710"/>
      <w:bookmarkStart w:id="43" w:name="_Toc207111522"/>
      <w:r w:rsidRPr="00330277">
        <w:t>Introduction</w:t>
      </w:r>
      <w:bookmarkEnd w:id="41"/>
      <w:bookmarkEnd w:id="42"/>
      <w:bookmarkEnd w:id="43"/>
    </w:p>
    <w:p w14:paraId="37EACA34" w14:textId="77777777" w:rsidR="000742BB" w:rsidRPr="000742BB" w:rsidRDefault="000742BB" w:rsidP="00006862"/>
    <w:p w14:paraId="2B8A0AE4" w14:textId="4E16546B" w:rsidR="000742BB" w:rsidRDefault="000742BB" w:rsidP="000742BB">
      <w:r w:rsidRPr="009B2E81">
        <w:t xml:space="preserve">This guidance </w:t>
      </w:r>
      <w:r>
        <w:t xml:space="preserve">has been </w:t>
      </w:r>
      <w:r w:rsidRPr="009B2E81">
        <w:t xml:space="preserve">developed </w:t>
      </w:r>
      <w:r>
        <w:t>from</w:t>
      </w:r>
      <w:r w:rsidRPr="009B2E81">
        <w:t xml:space="preserve"> East Sussex Safeguarding Adults Board</w:t>
      </w:r>
      <w:r>
        <w:t xml:space="preserve"> document of the same name dating from December 2020. It was recommended by panel members as a document promoting best practice during Derbyshire Safeguarding Adults Board (DSAB) Homelessness Audit in March 2023.  It meets audit actions around improving practice when working with adults who are defined as having multiple and complex needs (MCN). </w:t>
      </w:r>
      <w:r w:rsidRPr="009B2E81">
        <w:t xml:space="preserve"> </w:t>
      </w:r>
      <w:r>
        <w:t xml:space="preserve">East Sussex Council has kindly given permission for the document to be adapted by DSAB.  </w:t>
      </w:r>
      <w:r w:rsidRPr="009B2E81">
        <w:t>It is designed to provide guidance to professionals in identifying, assessing, and supporting people with multiple and complex needs.</w:t>
      </w:r>
    </w:p>
    <w:p w14:paraId="69D0A923" w14:textId="77777777" w:rsidR="000742BB" w:rsidRPr="009B2E81" w:rsidRDefault="000742BB" w:rsidP="00772EEC"/>
    <w:p w14:paraId="04F59B87" w14:textId="2AA1AE46" w:rsidR="000742BB" w:rsidRDefault="000742BB" w:rsidP="000742BB">
      <w:r w:rsidRPr="00C31943">
        <w:t xml:space="preserve">The focus of this guidance is on outlining </w:t>
      </w:r>
      <w:r>
        <w:t>best</w:t>
      </w:r>
      <w:r w:rsidRPr="00C31943">
        <w:t xml:space="preserve"> practice pending national guidelines (April 2022 from the Department of Health and Social Care and NICE) and </w:t>
      </w:r>
      <w:bookmarkStart w:id="44" w:name="_Hlk83589359"/>
      <w:r w:rsidRPr="00C31943">
        <w:t xml:space="preserve">should be read in conjunction with the </w:t>
      </w:r>
      <w:hyperlink r:id="rId26" w:history="1">
        <w:r>
          <w:rPr>
            <w:rStyle w:val="Hyperlink"/>
          </w:rPr>
          <w:t>Derby and Derbyshire</w:t>
        </w:r>
        <w:r w:rsidRPr="006B5F66">
          <w:rPr>
            <w:rStyle w:val="Hyperlink"/>
          </w:rPr>
          <w:t xml:space="preserve"> </w:t>
        </w:r>
        <w:r>
          <w:rPr>
            <w:rStyle w:val="Hyperlink"/>
          </w:rPr>
          <w:t>S</w:t>
        </w:r>
        <w:r w:rsidRPr="006B5F66">
          <w:rPr>
            <w:rStyle w:val="Hyperlink"/>
          </w:rPr>
          <w:t>afeguarding Adults Policy and Procedures</w:t>
        </w:r>
      </w:hyperlink>
      <w:r>
        <w:t xml:space="preserve"> </w:t>
      </w:r>
      <w:r w:rsidRPr="00C31943">
        <w:t xml:space="preserve">and the </w:t>
      </w:r>
      <w:hyperlink r:id="rId27" w:history="1">
        <w:r>
          <w:rPr>
            <w:rStyle w:val="Hyperlink"/>
          </w:rPr>
          <w:t>Derbyshire</w:t>
        </w:r>
        <w:r w:rsidRPr="006B5F66">
          <w:rPr>
            <w:rStyle w:val="Hyperlink"/>
          </w:rPr>
          <w:t xml:space="preserve"> Information Sharing </w:t>
        </w:r>
        <w:r>
          <w:rPr>
            <w:rStyle w:val="Hyperlink"/>
          </w:rPr>
          <w:t>Agreement</w:t>
        </w:r>
      </w:hyperlink>
      <w:r>
        <w:t>.</w:t>
      </w:r>
    </w:p>
    <w:p w14:paraId="5D5C4E87" w14:textId="77777777" w:rsidR="000742BB" w:rsidRPr="005A0024" w:rsidRDefault="000742BB" w:rsidP="00772EEC"/>
    <w:bookmarkEnd w:id="44"/>
    <w:p w14:paraId="393D6BA2" w14:textId="17A77645" w:rsidR="000742BB" w:rsidRDefault="000742BB" w:rsidP="000742BB">
      <w:r>
        <w:t xml:space="preserve">This guidance </w:t>
      </w:r>
      <w:r w:rsidRPr="005A0024">
        <w:t xml:space="preserve">does not replace single agency assessment, care planning and risk management </w:t>
      </w:r>
      <w:r w:rsidRPr="007E21DE">
        <w:t>arrangements</w:t>
      </w:r>
      <w:r>
        <w:t>.</w:t>
      </w:r>
      <w:r w:rsidRPr="007E21DE">
        <w:t xml:space="preserve"> </w:t>
      </w:r>
      <w:r>
        <w:t>I</w:t>
      </w:r>
      <w:r w:rsidRPr="007E21DE">
        <w:t>nstead</w:t>
      </w:r>
      <w:r>
        <w:t>,</w:t>
      </w:r>
      <w:r w:rsidRPr="007E21DE">
        <w:t xml:space="preserve"> </w:t>
      </w:r>
      <w:r>
        <w:t xml:space="preserve">it should be used to </w:t>
      </w:r>
      <w:r w:rsidRPr="007E21DE">
        <w:t xml:space="preserve">complement </w:t>
      </w:r>
      <w:r w:rsidRPr="003A36CD">
        <w:t>th</w:t>
      </w:r>
      <w:r>
        <w:t>ese and support agencies’ assessments.  It should also inform and guide practice and support development of practice knowledge.</w:t>
      </w:r>
    </w:p>
    <w:p w14:paraId="0456F07C" w14:textId="77777777" w:rsidR="000742BB" w:rsidRPr="005A0024" w:rsidRDefault="000742BB" w:rsidP="00772EEC"/>
    <w:p w14:paraId="1654753B" w14:textId="77777777" w:rsidR="000742BB" w:rsidRDefault="000742BB" w:rsidP="000742BB">
      <w:r w:rsidRPr="00891D55">
        <w:t xml:space="preserve">This guidance should be viewed and applied in the context of the general provisions of the </w:t>
      </w:r>
      <w:hyperlink r:id="rId28" w:history="1">
        <w:r w:rsidRPr="00927FE6">
          <w:rPr>
            <w:rStyle w:val="Hyperlink"/>
          </w:rPr>
          <w:t>Care Act 2014</w:t>
        </w:r>
      </w:hyperlink>
      <w:r w:rsidRPr="003A36CD">
        <w:t xml:space="preserve"> which are intended to promote and secure health and wellbeing. </w:t>
      </w:r>
    </w:p>
    <w:p w14:paraId="63A468CE" w14:textId="79914141" w:rsidR="00883963" w:rsidRDefault="00883963">
      <w:pPr>
        <w:spacing w:after="160" w:line="259" w:lineRule="auto"/>
        <w:jc w:val="left"/>
      </w:pPr>
    </w:p>
    <w:p w14:paraId="54814BAE" w14:textId="7F412FCB" w:rsidR="00341891" w:rsidRDefault="00341891">
      <w:pPr>
        <w:spacing w:after="160" w:line="259" w:lineRule="auto"/>
        <w:jc w:val="left"/>
      </w:pPr>
    </w:p>
    <w:p w14:paraId="02D379EF" w14:textId="48CCA7C1" w:rsidR="00341891" w:rsidRDefault="00341891">
      <w:pPr>
        <w:spacing w:after="160" w:line="259" w:lineRule="auto"/>
        <w:jc w:val="left"/>
      </w:pPr>
    </w:p>
    <w:p w14:paraId="6E4C76A5" w14:textId="39B39F85" w:rsidR="00341891" w:rsidRDefault="00341891">
      <w:pPr>
        <w:spacing w:after="160" w:line="259" w:lineRule="auto"/>
        <w:jc w:val="left"/>
      </w:pPr>
    </w:p>
    <w:p w14:paraId="64849963" w14:textId="77777777" w:rsidR="00341891" w:rsidRDefault="00341891" w:rsidP="00341891">
      <w:pPr>
        <w:spacing w:after="160" w:line="259" w:lineRule="auto"/>
        <w:jc w:val="left"/>
      </w:pPr>
      <w:hyperlink w:anchor="Contents" w:history="1">
        <w:r w:rsidRPr="00491BA0">
          <w:rPr>
            <w:rStyle w:val="Hyperlink"/>
          </w:rPr>
          <w:t>Back to contents</w:t>
        </w:r>
      </w:hyperlink>
      <w:r>
        <w:br w:type="page"/>
      </w:r>
    </w:p>
    <w:p w14:paraId="3AFB75BA" w14:textId="77777777" w:rsidR="00341891" w:rsidRDefault="00341891">
      <w:pPr>
        <w:spacing w:after="160" w:line="259" w:lineRule="auto"/>
        <w:jc w:val="left"/>
      </w:pPr>
    </w:p>
    <w:p w14:paraId="7A88B9A9" w14:textId="359CF8CA" w:rsidR="00952832" w:rsidRDefault="00952832" w:rsidP="00952832">
      <w:pPr>
        <w:pStyle w:val="Heading2"/>
      </w:pPr>
      <w:bookmarkStart w:id="45" w:name="_Toc88473253"/>
      <w:bookmarkStart w:id="46" w:name="_Toc90455711"/>
      <w:bookmarkStart w:id="47" w:name="_Toc207111523"/>
      <w:r w:rsidRPr="00330277">
        <w:t xml:space="preserve">Purpose of the </w:t>
      </w:r>
      <w:r>
        <w:t>g</w:t>
      </w:r>
      <w:r w:rsidRPr="00330277">
        <w:t>uidance</w:t>
      </w:r>
      <w:bookmarkEnd w:id="45"/>
      <w:bookmarkEnd w:id="46"/>
      <w:bookmarkEnd w:id="47"/>
    </w:p>
    <w:p w14:paraId="62011C19" w14:textId="77777777" w:rsidR="00952832" w:rsidRPr="00952832" w:rsidRDefault="00952832" w:rsidP="00952832"/>
    <w:p w14:paraId="6A4773B1" w14:textId="5D033C8A" w:rsidR="00952832" w:rsidRDefault="00952832" w:rsidP="00952832">
      <w:r w:rsidRPr="00460DF2">
        <w:t xml:space="preserve">The purpose of this </w:t>
      </w:r>
      <w:r>
        <w:t>guidance</w:t>
      </w:r>
      <w:r w:rsidRPr="00460DF2">
        <w:t xml:space="preserve"> is to help people with MCN</w:t>
      </w:r>
      <w:r>
        <w:t>,</w:t>
      </w:r>
      <w:r w:rsidRPr="00460DF2">
        <w:t xml:space="preserve"> and the professionals who work with them</w:t>
      </w:r>
      <w:r>
        <w:t>,</w:t>
      </w:r>
      <w:r w:rsidRPr="00460DF2">
        <w:t xml:space="preserve"> </w:t>
      </w:r>
      <w:r w:rsidRPr="00E66F45">
        <w:t xml:space="preserve">to </w:t>
      </w:r>
      <w:r w:rsidRPr="00096873">
        <w:t xml:space="preserve">focus on the impact multiple needs </w:t>
      </w:r>
      <w:r>
        <w:t xml:space="preserve">have </w:t>
      </w:r>
      <w:r w:rsidRPr="00096873">
        <w:t xml:space="preserve">on </w:t>
      </w:r>
      <w:r>
        <w:t>a person’s</w:t>
      </w:r>
      <w:r w:rsidRPr="00096873">
        <w:t xml:space="preserve"> ability to achieve positive outcom</w:t>
      </w:r>
      <w:r w:rsidRPr="00460DF2">
        <w:t xml:space="preserve">es. </w:t>
      </w:r>
    </w:p>
    <w:p w14:paraId="6036723E" w14:textId="77777777" w:rsidR="00F04E8D" w:rsidRPr="00460DF2" w:rsidRDefault="00F04E8D" w:rsidP="00952832"/>
    <w:p w14:paraId="522E2B56" w14:textId="4B4C4A80" w:rsidR="00952832" w:rsidRDefault="00952832" w:rsidP="00952832">
      <w:r w:rsidRPr="00460DF2">
        <w:t xml:space="preserve">It also recognises that professionals are often managing behaviours which require a commitment to a longer term, solution-based approach which </w:t>
      </w:r>
      <w:r>
        <w:t>depend on</w:t>
      </w:r>
      <w:r w:rsidRPr="00460DF2">
        <w:t xml:space="preserve"> building trust and rapport with the </w:t>
      </w:r>
      <w:r>
        <w:t>person</w:t>
      </w:r>
      <w:r w:rsidRPr="00460DF2">
        <w:t xml:space="preserve">. </w:t>
      </w:r>
    </w:p>
    <w:p w14:paraId="6F933334" w14:textId="77777777" w:rsidR="00341891" w:rsidRDefault="00341891" w:rsidP="00952832"/>
    <w:p w14:paraId="50415A82" w14:textId="791A3A5B" w:rsidR="00952832" w:rsidRDefault="00952832" w:rsidP="00952832">
      <w:r>
        <w:t xml:space="preserve">It is acknowledged that professionals across different organisations may have a greater or lesser role in each of the seven areas of practice highlighted in this guidance.  For example, building trust and rapport, and exploring trauma and adverse life experiences indicates therapeutic interventions, whilst assessment of need points towards adult social care.  Professional judgement should be used to identify and involve agencies that can respond to aspects of complex need that are beyond your organisational remit. </w:t>
      </w:r>
    </w:p>
    <w:p w14:paraId="763A0603" w14:textId="77777777" w:rsidR="00952832" w:rsidRDefault="00952832" w:rsidP="00952832"/>
    <w:p w14:paraId="2B05AAA9" w14:textId="7E3DB568" w:rsidR="00952832" w:rsidRDefault="00952832" w:rsidP="00952832">
      <w:r w:rsidRPr="00460DF2">
        <w:t xml:space="preserve">The </w:t>
      </w:r>
      <w:r>
        <w:t>guidance</w:t>
      </w:r>
      <w:r w:rsidRPr="00460DF2">
        <w:t xml:space="preserve"> aims to inform practice to facilitate the following: </w:t>
      </w:r>
    </w:p>
    <w:p w14:paraId="20655CD5" w14:textId="77777777" w:rsidR="00952832" w:rsidRPr="00460DF2" w:rsidRDefault="00952832" w:rsidP="00952832"/>
    <w:p w14:paraId="1370DBC1" w14:textId="6AA0047E" w:rsidR="00952832" w:rsidRPr="00952832" w:rsidRDefault="00952832" w:rsidP="00952832">
      <w:pPr>
        <w:pStyle w:val="NoSpacing"/>
      </w:pPr>
      <w:r w:rsidRPr="00442A1D">
        <w:t xml:space="preserve">The </w:t>
      </w:r>
      <w:r w:rsidRPr="00952832">
        <w:t>adult’s involvement</w:t>
      </w:r>
    </w:p>
    <w:p w14:paraId="6BAB4417" w14:textId="00ED7C9D" w:rsidR="00952832" w:rsidRPr="00952832" w:rsidRDefault="00952832" w:rsidP="00952832">
      <w:pPr>
        <w:pStyle w:val="NoSpacing"/>
      </w:pPr>
      <w:r w:rsidRPr="00952832">
        <w:t xml:space="preserve"> Identification and holistic assessment of need and risk</w:t>
      </w:r>
    </w:p>
    <w:p w14:paraId="2460236A" w14:textId="17D954F8" w:rsidR="00952832" w:rsidRPr="00952832" w:rsidRDefault="00952832" w:rsidP="00952832">
      <w:pPr>
        <w:pStyle w:val="NoSpacing"/>
      </w:pPr>
      <w:r w:rsidRPr="00952832">
        <w:t xml:space="preserve"> Timely information sharing around need and risk</w:t>
      </w:r>
    </w:p>
    <w:p w14:paraId="173B5321" w14:textId="079D5B34" w:rsidR="00952832" w:rsidRPr="00952832" w:rsidRDefault="00952832" w:rsidP="00952832">
      <w:pPr>
        <w:pStyle w:val="NoSpacing"/>
      </w:pPr>
      <w:r w:rsidRPr="00952832">
        <w:t xml:space="preserve"> Development of shared risk management plans</w:t>
      </w:r>
    </w:p>
    <w:p w14:paraId="59F0E69D" w14:textId="3AC09AB4" w:rsidR="00952832" w:rsidRPr="00952832" w:rsidRDefault="00952832" w:rsidP="00952832">
      <w:pPr>
        <w:pStyle w:val="NoSpacing"/>
      </w:pPr>
      <w:r w:rsidRPr="00952832">
        <w:t xml:space="preserve"> Shared decision making and responsibility</w:t>
      </w:r>
    </w:p>
    <w:p w14:paraId="09CBF5C5" w14:textId="1B799238" w:rsidR="00952832" w:rsidRDefault="00952832" w:rsidP="00952832">
      <w:pPr>
        <w:pStyle w:val="NoSpacing"/>
      </w:pPr>
      <w:r w:rsidRPr="00952832">
        <w:t xml:space="preserve"> Improved outcomes</w:t>
      </w:r>
      <w:r w:rsidRPr="007364AC">
        <w:t xml:space="preserve"> for the adult</w:t>
      </w:r>
    </w:p>
    <w:p w14:paraId="195F5D3D" w14:textId="21EB3288" w:rsidR="00952832" w:rsidRDefault="00952832">
      <w:pPr>
        <w:spacing w:after="160" w:line="259" w:lineRule="auto"/>
        <w:jc w:val="left"/>
      </w:pPr>
    </w:p>
    <w:p w14:paraId="73ED6D56" w14:textId="154A89CC" w:rsidR="00721C45" w:rsidRDefault="00721C45" w:rsidP="00721C45">
      <w:pPr>
        <w:pStyle w:val="Heading2"/>
      </w:pPr>
      <w:bookmarkStart w:id="48" w:name="_Toc88473254"/>
      <w:bookmarkStart w:id="49" w:name="_Toc90455712"/>
      <w:bookmarkStart w:id="50" w:name="_Hlk82710755"/>
      <w:bookmarkStart w:id="51" w:name="_Toc207111524"/>
      <w:r w:rsidRPr="00330277">
        <w:t xml:space="preserve">Identifying </w:t>
      </w:r>
      <w:r>
        <w:t>m</w:t>
      </w:r>
      <w:r w:rsidRPr="00330277">
        <w:t xml:space="preserve">ultiple and </w:t>
      </w:r>
      <w:r>
        <w:t>c</w:t>
      </w:r>
      <w:r w:rsidRPr="00330277">
        <w:t xml:space="preserve">omplex </w:t>
      </w:r>
      <w:r>
        <w:t>n</w:t>
      </w:r>
      <w:r w:rsidRPr="00330277">
        <w:t>eeds</w:t>
      </w:r>
      <w:bookmarkEnd w:id="48"/>
      <w:bookmarkEnd w:id="49"/>
      <w:r>
        <w:t xml:space="preserve"> (MCN)</w:t>
      </w:r>
      <w:bookmarkEnd w:id="51"/>
    </w:p>
    <w:p w14:paraId="679509AF" w14:textId="77777777" w:rsidR="00721C45" w:rsidRPr="00721C45" w:rsidRDefault="00721C45" w:rsidP="00721C45"/>
    <w:p w14:paraId="76886391" w14:textId="24EFEF0B" w:rsidR="00721C45" w:rsidRDefault="00721C45" w:rsidP="00721C45">
      <w:r w:rsidRPr="00460DF2">
        <w:t>The following definition of MCN should be used</w:t>
      </w:r>
      <w:r>
        <w:t>,</w:t>
      </w:r>
      <w:r w:rsidRPr="00460DF2">
        <w:t xml:space="preserve"> where appropriate, to assess and identify if a person has MCN as part of their needs for care and support:</w:t>
      </w:r>
      <w:bookmarkStart w:id="52" w:name="_Hlk75327344"/>
    </w:p>
    <w:p w14:paraId="392088E8" w14:textId="30310440" w:rsidR="00341891" w:rsidRDefault="00341891" w:rsidP="00883963"/>
    <w:p w14:paraId="4517E6F2" w14:textId="77777777" w:rsidR="00341891" w:rsidRDefault="00341891" w:rsidP="00341891">
      <w:pPr>
        <w:spacing w:after="160" w:line="259" w:lineRule="auto"/>
        <w:jc w:val="left"/>
      </w:pPr>
      <w:hyperlink w:anchor="Contents" w:history="1">
        <w:r w:rsidRPr="00491BA0">
          <w:rPr>
            <w:rStyle w:val="Hyperlink"/>
          </w:rPr>
          <w:t>Back to contents</w:t>
        </w:r>
      </w:hyperlink>
      <w:r>
        <w:br w:type="page"/>
      </w:r>
    </w:p>
    <w:p w14:paraId="637CC82A" w14:textId="77777777" w:rsidR="00341891" w:rsidRDefault="00341891" w:rsidP="00883963"/>
    <w:p w14:paraId="3A9DF8A1" w14:textId="77777777" w:rsidR="00721C45" w:rsidRDefault="00721C45" w:rsidP="00DE66E7">
      <w:r w:rsidRPr="00031052">
        <w:t xml:space="preserve">MCN </w:t>
      </w:r>
      <w:r w:rsidRPr="00460DF2">
        <w:t xml:space="preserve">is defined for the purposes of this </w:t>
      </w:r>
      <w:r>
        <w:t>guidance</w:t>
      </w:r>
      <w:r w:rsidRPr="00460DF2">
        <w:t xml:space="preserve"> as experiencing a combination of primary disadvantages or needs that </w:t>
      </w:r>
      <w:r w:rsidRPr="00E66F45">
        <w:t xml:space="preserve">exist </w:t>
      </w:r>
      <w:r w:rsidRPr="00031052">
        <w:t>at the same time</w:t>
      </w:r>
      <w:r w:rsidRPr="00E66F45">
        <w:t xml:space="preserve"> and which relate to four out of the </w:t>
      </w:r>
      <w:r w:rsidRPr="00096873">
        <w:t xml:space="preserve">following </w:t>
      </w:r>
      <w:r w:rsidRPr="007D0C84">
        <w:t>five</w:t>
      </w:r>
      <w:r w:rsidRPr="00E66F45">
        <w:t xml:space="preserve"> </w:t>
      </w:r>
      <w:r w:rsidRPr="00096873">
        <w:t>areas</w:t>
      </w:r>
      <w:r>
        <w:t>:</w:t>
      </w:r>
      <w:bookmarkStart w:id="53" w:name="_Hlk75327224"/>
      <w:bookmarkEnd w:id="52"/>
    </w:p>
    <w:p w14:paraId="59580045" w14:textId="77777777" w:rsidR="00721C45" w:rsidRPr="00096873" w:rsidRDefault="00721C45" w:rsidP="00721C45">
      <w:pPr>
        <w:pStyle w:val="BodyText"/>
      </w:pPr>
    </w:p>
    <w:p w14:paraId="200F315B" w14:textId="035611BD" w:rsidR="00721C45" w:rsidRDefault="00721C45" w:rsidP="00DE66E7">
      <w:pPr>
        <w:pStyle w:val="NoSpacing"/>
      </w:pPr>
      <w:bookmarkStart w:id="54" w:name="_Hlk75327527"/>
      <w:bookmarkEnd w:id="53"/>
      <w:r>
        <w:t>B</w:t>
      </w:r>
      <w:r w:rsidRPr="007364AC">
        <w:t xml:space="preserve">eing a </w:t>
      </w:r>
      <w:r w:rsidRPr="00DE66E7">
        <w:t>victim</w:t>
      </w:r>
      <w:r w:rsidRPr="007364AC">
        <w:t xml:space="preserve"> of violence and abuse</w:t>
      </w:r>
      <w:r>
        <w:t>,</w:t>
      </w:r>
      <w:r w:rsidRPr="007364AC">
        <w:t xml:space="preserve"> such as having been raped or sexually assaulted</w:t>
      </w:r>
      <w:r>
        <w:t>,</w:t>
      </w:r>
      <w:r w:rsidRPr="007364AC">
        <w:t xml:space="preserve"> suffering violence, or subjected to coercive control by any perpetrator.</w:t>
      </w:r>
    </w:p>
    <w:p w14:paraId="01E5452E" w14:textId="77777777" w:rsidR="00721C45" w:rsidRPr="007364AC" w:rsidRDefault="00721C45" w:rsidP="00DE66E7">
      <w:pPr>
        <w:pStyle w:val="NoSpacing"/>
      </w:pPr>
      <w:r w:rsidRPr="00031052">
        <w:t xml:space="preserve">Poor </w:t>
      </w:r>
      <w:r w:rsidRPr="00DE66E7">
        <w:t>mental</w:t>
      </w:r>
      <w:r w:rsidRPr="00031052">
        <w:t xml:space="preserve"> health</w:t>
      </w:r>
      <w:r w:rsidRPr="007364AC">
        <w:t xml:space="preserve"> is defined as struggling to cope due to the nature and degree to which mental health difficulties are having a detrimental effect on a person’s wellbeing and functioning. Mental illness may also appear to be present whether or not it has been diagnosed. Self-neglect, mental capacity issues and hoarding may also be present. This definition also includes poor mental health due to trauma that continues to impact on an individual. This can include trauma that may be the result of changes of child residence arrangements. </w:t>
      </w:r>
    </w:p>
    <w:p w14:paraId="539BB660" w14:textId="77777777" w:rsidR="00721C45" w:rsidRPr="007364AC" w:rsidRDefault="00721C45" w:rsidP="00DE66E7">
      <w:pPr>
        <w:pStyle w:val="NoSpacing"/>
      </w:pPr>
      <w:r w:rsidRPr="00031052">
        <w:t>Homelessness</w:t>
      </w:r>
      <w:r w:rsidRPr="007364AC">
        <w:t xml:space="preserve"> - a broad definition is adopted, including not having a settled place to stay, such as sofa-surfing (staying with family or friends because the person affected has no home of their own), staying in temporary or refuge accommodation, rough sleeping or street homelessness.</w:t>
      </w:r>
    </w:p>
    <w:p w14:paraId="17B0515A" w14:textId="77777777" w:rsidR="00721C45" w:rsidRPr="007364AC" w:rsidRDefault="00721C45" w:rsidP="00DE66E7">
      <w:pPr>
        <w:pStyle w:val="NoSpacing"/>
      </w:pPr>
      <w:r w:rsidRPr="00031052">
        <w:t xml:space="preserve">Drug and / or alcohol </w:t>
      </w:r>
      <w:r w:rsidRPr="00DE66E7">
        <w:t>dependency</w:t>
      </w:r>
      <w:r w:rsidRPr="007364AC">
        <w:t xml:space="preserve"> </w:t>
      </w:r>
      <w:r>
        <w:t>- a</w:t>
      </w:r>
      <w:r w:rsidRPr="007364AC">
        <w:t xml:space="preserve"> broad definition is adopted, including not only regular use of illegal street drugs but also over the counter and prescribed medications, ‘harmful’ drinking of alcohol and dependence on cannabis.</w:t>
      </w:r>
    </w:p>
    <w:p w14:paraId="622DB752" w14:textId="3F4075D5" w:rsidR="00721C45" w:rsidRDefault="00721C45" w:rsidP="00DE66E7">
      <w:pPr>
        <w:pStyle w:val="NoSpacing"/>
      </w:pPr>
      <w:r w:rsidRPr="007364AC">
        <w:t xml:space="preserve">Offending </w:t>
      </w:r>
      <w:bookmarkStart w:id="55" w:name="_Hlk77593029"/>
      <w:r>
        <w:t>b</w:t>
      </w:r>
      <w:r w:rsidRPr="007364AC">
        <w:t xml:space="preserve">ehaviour - </w:t>
      </w:r>
      <w:r w:rsidRPr="00DE66E7">
        <w:t>having</w:t>
      </w:r>
      <w:r w:rsidRPr="007364AC">
        <w:t xml:space="preserve"> contact with the criminal justice system, including being in contact with the police, probation and or community safety services</w:t>
      </w:r>
      <w:r w:rsidRPr="00460DF2">
        <w:t>.</w:t>
      </w:r>
      <w:bookmarkEnd w:id="50"/>
      <w:bookmarkEnd w:id="54"/>
      <w:bookmarkEnd w:id="55"/>
    </w:p>
    <w:p w14:paraId="26F5301E" w14:textId="77777777" w:rsidR="00DE66E7" w:rsidRPr="00460DF2" w:rsidRDefault="00DE66E7" w:rsidP="00DE66E7"/>
    <w:p w14:paraId="0EDEA586" w14:textId="77777777" w:rsidR="00721C45" w:rsidRDefault="00721C45" w:rsidP="00DE66E7">
      <w:r w:rsidRPr="00460DF2">
        <w:t>Th</w:t>
      </w:r>
      <w:r>
        <w:t>e</w:t>
      </w:r>
      <w:r w:rsidRPr="00460DF2">
        <w:t xml:space="preserve"> definition </w:t>
      </w:r>
      <w:r>
        <w:t>is</w:t>
      </w:r>
      <w:r w:rsidRPr="00460DF2">
        <w:t xml:space="preserve"> not exhaustive and professional judgement should be used to identify those who are struggling to cope, and who may need support and safeguarding </w:t>
      </w:r>
      <w:r w:rsidRPr="00E66F45">
        <w:t xml:space="preserve">interventions. </w:t>
      </w:r>
    </w:p>
    <w:p w14:paraId="0E80CC44" w14:textId="77777777" w:rsidR="00721C45" w:rsidRPr="00096873" w:rsidRDefault="00721C45" w:rsidP="00721C45">
      <w:pPr>
        <w:pStyle w:val="BodyText"/>
      </w:pPr>
    </w:p>
    <w:p w14:paraId="7E290439" w14:textId="77777777" w:rsidR="00721C45" w:rsidRDefault="00721C45" w:rsidP="00DE66E7">
      <w:r w:rsidRPr="00F049A7">
        <w:t>The intensity and frequency of needs and the level of risk</w:t>
      </w:r>
      <w:r w:rsidRPr="00E66F45">
        <w:t xml:space="preserve"> </w:t>
      </w:r>
      <w:r w:rsidRPr="00096873">
        <w:t>because of those needs are factors to consider.</w:t>
      </w:r>
      <w:r w:rsidRPr="00031052">
        <w:t xml:space="preserve"> </w:t>
      </w:r>
      <w:r w:rsidRPr="00E66F45">
        <w:t>Some individuals may have fewer areas of need</w:t>
      </w:r>
      <w:r w:rsidRPr="00460DF2">
        <w:t>, but the intensity and severity is high with a high level of ris</w:t>
      </w:r>
      <w:r>
        <w:t>k</w:t>
      </w:r>
      <w:r w:rsidRPr="00460DF2">
        <w:t xml:space="preserve">. Others may experience more areas of need with lower levels of risk. </w:t>
      </w:r>
    </w:p>
    <w:p w14:paraId="15C836F3" w14:textId="7ABE4117" w:rsidR="00883963" w:rsidRDefault="00883963">
      <w:pPr>
        <w:spacing w:after="160" w:line="259" w:lineRule="auto"/>
        <w:jc w:val="left"/>
      </w:pPr>
    </w:p>
    <w:p w14:paraId="6FD41B78" w14:textId="372EBE35" w:rsidR="00341891" w:rsidRDefault="00341891">
      <w:pPr>
        <w:spacing w:after="160" w:line="259" w:lineRule="auto"/>
        <w:jc w:val="left"/>
      </w:pPr>
    </w:p>
    <w:p w14:paraId="1743DB96" w14:textId="0A5EED76" w:rsidR="00341891" w:rsidRDefault="00341891">
      <w:pPr>
        <w:spacing w:after="160" w:line="259" w:lineRule="auto"/>
        <w:jc w:val="left"/>
      </w:pPr>
    </w:p>
    <w:p w14:paraId="209F0D5B" w14:textId="77777777" w:rsidR="00341891" w:rsidRDefault="00341891" w:rsidP="00341891">
      <w:pPr>
        <w:spacing w:after="160" w:line="259" w:lineRule="auto"/>
        <w:jc w:val="left"/>
      </w:pPr>
      <w:hyperlink w:anchor="Contents" w:history="1">
        <w:r w:rsidRPr="00491BA0">
          <w:rPr>
            <w:rStyle w:val="Hyperlink"/>
          </w:rPr>
          <w:t>Back to contents</w:t>
        </w:r>
      </w:hyperlink>
      <w:r>
        <w:br w:type="page"/>
      </w:r>
    </w:p>
    <w:p w14:paraId="76C872F3" w14:textId="77777777" w:rsidR="00341891" w:rsidRDefault="00341891">
      <w:pPr>
        <w:spacing w:after="160" w:line="259" w:lineRule="auto"/>
        <w:jc w:val="left"/>
      </w:pPr>
    </w:p>
    <w:p w14:paraId="148777AE" w14:textId="1CCBBBF6" w:rsidR="007F192B" w:rsidRDefault="007F192B" w:rsidP="007F192B">
      <w:pPr>
        <w:pStyle w:val="Heading2"/>
      </w:pPr>
      <w:bookmarkStart w:id="56" w:name="_Toc88473255"/>
      <w:bookmarkStart w:id="57" w:name="_Toc90455713"/>
      <w:bookmarkStart w:id="58" w:name="_Toc207111525"/>
      <w:r w:rsidRPr="00537E2D">
        <w:t>Assessing and supporting individuals</w:t>
      </w:r>
      <w:bookmarkEnd w:id="56"/>
      <w:bookmarkEnd w:id="57"/>
      <w:bookmarkEnd w:id="58"/>
    </w:p>
    <w:p w14:paraId="4EF67E58" w14:textId="77777777" w:rsidR="007F192B" w:rsidRPr="007F192B" w:rsidRDefault="007F192B" w:rsidP="007F192B"/>
    <w:p w14:paraId="2C07188B" w14:textId="6159D5BA" w:rsidR="007F192B" w:rsidRDefault="007F192B" w:rsidP="007F192B">
      <w:r w:rsidRPr="005F062F">
        <w:rPr>
          <w:rStyle w:val="BodyTextChar"/>
        </w:rPr>
        <w:t>The evidence-base for best practice when assessing and supporting at risk individuals with MCN</w:t>
      </w:r>
      <w:r>
        <w:rPr>
          <w:rStyle w:val="BodyTextChar"/>
        </w:rPr>
        <w:t>,</w:t>
      </w:r>
      <w:r w:rsidRPr="005F062F">
        <w:rPr>
          <w:rStyle w:val="BodyTextChar"/>
        </w:rPr>
        <w:t xml:space="preserve"> has been built from research and SAR findings. It comprises seven building</w:t>
      </w:r>
      <w:r w:rsidRPr="00F60654">
        <w:t xml:space="preserve"> blocks:</w:t>
      </w:r>
    </w:p>
    <w:p w14:paraId="508C973E" w14:textId="77777777" w:rsidR="00341891" w:rsidRPr="00F60654" w:rsidRDefault="00341891" w:rsidP="007F192B"/>
    <w:p w14:paraId="2745472B" w14:textId="1171737E" w:rsidR="007F192B" w:rsidRPr="007F192B" w:rsidRDefault="007F192B" w:rsidP="007F192B">
      <w:pPr>
        <w:pStyle w:val="NoSpacing"/>
      </w:pPr>
      <w:r w:rsidRPr="00460DF2">
        <w:t>Person</w:t>
      </w:r>
      <w:r>
        <w:t>-</w:t>
      </w:r>
      <w:r w:rsidRPr="00460DF2">
        <w:t xml:space="preserve">centred </w:t>
      </w:r>
      <w:r w:rsidRPr="007F192B">
        <w:t>approach</w:t>
      </w:r>
    </w:p>
    <w:p w14:paraId="27C7F8B7" w14:textId="48685B46" w:rsidR="007F192B" w:rsidRPr="007F192B" w:rsidRDefault="007F192B" w:rsidP="007F192B">
      <w:pPr>
        <w:pStyle w:val="NoSpacing"/>
      </w:pPr>
      <w:r w:rsidRPr="007F192B">
        <w:t>Professional curiosity</w:t>
      </w:r>
    </w:p>
    <w:p w14:paraId="3D9D51E2" w14:textId="6682769A" w:rsidR="007F192B" w:rsidRPr="007F192B" w:rsidRDefault="007F192B" w:rsidP="007F192B">
      <w:pPr>
        <w:pStyle w:val="NoSpacing"/>
      </w:pPr>
      <w:r w:rsidRPr="007F192B">
        <w:t>Exploring the impact of trauma and adverse experiences</w:t>
      </w:r>
    </w:p>
    <w:p w14:paraId="575B16EE" w14:textId="2628F637" w:rsidR="007F192B" w:rsidRPr="007F192B" w:rsidRDefault="007F192B" w:rsidP="007F192B">
      <w:pPr>
        <w:pStyle w:val="NoSpacing"/>
      </w:pPr>
      <w:r w:rsidRPr="007F192B">
        <w:t xml:space="preserve">Exploring non-contact or perceived lack of engagement  </w:t>
      </w:r>
    </w:p>
    <w:p w14:paraId="5C8B7B68" w14:textId="5006F678" w:rsidR="007F192B" w:rsidRPr="007F192B" w:rsidRDefault="007F192B" w:rsidP="007F192B">
      <w:pPr>
        <w:pStyle w:val="NoSpacing"/>
      </w:pPr>
      <w:r w:rsidRPr="007F192B">
        <w:t>Risk assessments</w:t>
      </w:r>
    </w:p>
    <w:p w14:paraId="6E0A218A" w14:textId="0F2BB6A9" w:rsidR="007F192B" w:rsidRPr="007F192B" w:rsidRDefault="007F192B" w:rsidP="007F192B">
      <w:pPr>
        <w:pStyle w:val="NoSpacing"/>
      </w:pPr>
      <w:r w:rsidRPr="007F192B">
        <w:t>Mental capacity assessments</w:t>
      </w:r>
    </w:p>
    <w:p w14:paraId="15B5A665" w14:textId="1B0B1D4E" w:rsidR="007F192B" w:rsidRPr="007F192B" w:rsidRDefault="007F192B" w:rsidP="007F192B">
      <w:pPr>
        <w:pStyle w:val="NoSpacing"/>
      </w:pPr>
      <w:r w:rsidRPr="007F192B">
        <w:t>Team around the person</w:t>
      </w:r>
    </w:p>
    <w:p w14:paraId="461D9495" w14:textId="146FFDC0" w:rsidR="007F192B" w:rsidRDefault="007F192B">
      <w:pPr>
        <w:spacing w:after="160" w:line="259" w:lineRule="auto"/>
        <w:jc w:val="left"/>
      </w:pPr>
    </w:p>
    <w:p w14:paraId="3E91118C" w14:textId="40A52B1B" w:rsidR="007F192B" w:rsidRDefault="007F192B" w:rsidP="007F192B">
      <w:pPr>
        <w:pStyle w:val="Heading3"/>
      </w:pPr>
      <w:bookmarkStart w:id="59" w:name="_Toc88473256"/>
      <w:bookmarkStart w:id="60" w:name="_Toc90455714"/>
      <w:r w:rsidRPr="007F638A">
        <w:t>Person-centred approach</w:t>
      </w:r>
      <w:bookmarkEnd w:id="59"/>
      <w:bookmarkEnd w:id="60"/>
    </w:p>
    <w:p w14:paraId="1B737B5C" w14:textId="77777777" w:rsidR="007F192B" w:rsidRPr="007F192B" w:rsidRDefault="007F192B" w:rsidP="007F192B"/>
    <w:p w14:paraId="5E5AF9AE" w14:textId="3B0211CF" w:rsidR="007F192B" w:rsidRDefault="007F192B" w:rsidP="007F192B">
      <w:pPr>
        <w:rPr>
          <w:color w:val="464B51"/>
        </w:rPr>
      </w:pPr>
      <w:r w:rsidRPr="005F062F">
        <w:rPr>
          <w:rStyle w:val="BodyTextChar"/>
        </w:rPr>
        <w:t>A person-centred approach is embedded in the legal framework that accompanies the Care Act 2014. The</w:t>
      </w:r>
      <w:r>
        <w:rPr>
          <w:rStyle w:val="BodyTextChar"/>
        </w:rPr>
        <w:t xml:space="preserve"> </w:t>
      </w:r>
      <w:hyperlink r:id="rId29" w:history="1">
        <w:r w:rsidRPr="000513F8">
          <w:rPr>
            <w:rStyle w:val="Hyperlink"/>
            <w:rFonts w:eastAsia="Calibri" w:cs="Arial"/>
          </w:rPr>
          <w:t>Care and Support Statutory Guidance</w:t>
        </w:r>
      </w:hyperlink>
      <w:r>
        <w:rPr>
          <w:rStyle w:val="BodyTextChar"/>
        </w:rPr>
        <w:t xml:space="preserve"> f</w:t>
      </w:r>
      <w:r w:rsidRPr="005F062F">
        <w:rPr>
          <w:rStyle w:val="BodyTextChar"/>
        </w:rPr>
        <w:t>urther emphasises the principle of involvement. This means putting the person at the heart of the assessment process to understand their needs, desired outcomes and wellbeing, and to</w:t>
      </w:r>
      <w:r w:rsidRPr="005F062F">
        <w:t xml:space="preserve"> deliver</w:t>
      </w:r>
      <w:r w:rsidRPr="005F062F">
        <w:rPr>
          <w:rStyle w:val="BodyTextChar"/>
        </w:rPr>
        <w:t xml:space="preserve"> better care and support</w:t>
      </w:r>
      <w:r w:rsidRPr="00460DF2">
        <w:rPr>
          <w:color w:val="464B51"/>
        </w:rPr>
        <w:t>:</w:t>
      </w:r>
    </w:p>
    <w:p w14:paraId="7834F6C4" w14:textId="77777777" w:rsidR="007F192B" w:rsidRPr="00460DF2" w:rsidRDefault="007F192B" w:rsidP="007F192B">
      <w:pPr>
        <w:rPr>
          <w:color w:val="464B51"/>
        </w:rPr>
      </w:pPr>
    </w:p>
    <w:p w14:paraId="63296F89" w14:textId="77777777" w:rsidR="007F192B" w:rsidRPr="007F192B" w:rsidRDefault="007F192B" w:rsidP="007F192B">
      <w:pPr>
        <w:pStyle w:val="NoSpacing"/>
      </w:pPr>
      <w:r w:rsidRPr="007F192B">
        <w:t>Individuals should be provided with questions in advance, in an accessible format, to help them prepare.</w:t>
      </w:r>
    </w:p>
    <w:p w14:paraId="47A8C71E" w14:textId="77777777" w:rsidR="007F192B" w:rsidRPr="007F192B" w:rsidRDefault="007F192B" w:rsidP="007F192B">
      <w:pPr>
        <w:pStyle w:val="NoSpacing"/>
      </w:pPr>
      <w:r w:rsidRPr="007F192B">
        <w:t>To promote involvement, consideration should be given to any preferences an individual may have regarding the location, timing and format of an assessment. </w:t>
      </w:r>
    </w:p>
    <w:p w14:paraId="30EB9667" w14:textId="77777777" w:rsidR="007F192B" w:rsidRPr="007F192B" w:rsidRDefault="007F192B" w:rsidP="007F192B">
      <w:pPr>
        <w:pStyle w:val="NoSpacing"/>
      </w:pPr>
      <w:r w:rsidRPr="007F192B">
        <w:t>A strengths-based approach and taking time to get to know and trust each other are important elements. The person should retain ownership of goals and the progress needed to achieve them.</w:t>
      </w:r>
    </w:p>
    <w:p w14:paraId="58F5B25A" w14:textId="77777777" w:rsidR="007F192B" w:rsidRDefault="007F192B" w:rsidP="007F192B">
      <w:pPr>
        <w:pStyle w:val="NoSpacing"/>
      </w:pPr>
      <w:r w:rsidRPr="007F192B">
        <w:t>Care and support assessments must be balanced and consider all needs equally. Assessment should focus on identifying and understanding an individual’s needs. It should not start</w:t>
      </w:r>
      <w:r w:rsidRPr="00096873">
        <w:t xml:space="preserve"> from a position of what services are available and/or normally provided. </w:t>
      </w:r>
    </w:p>
    <w:p w14:paraId="473D0C1E" w14:textId="32C8446A" w:rsidR="00883963" w:rsidRDefault="00883963">
      <w:pPr>
        <w:spacing w:after="160" w:line="259" w:lineRule="auto"/>
        <w:jc w:val="left"/>
      </w:pPr>
    </w:p>
    <w:p w14:paraId="3F0C93A4" w14:textId="77777777" w:rsidR="00341891" w:rsidRDefault="00341891" w:rsidP="00341891">
      <w:pPr>
        <w:spacing w:after="160" w:line="259" w:lineRule="auto"/>
        <w:jc w:val="left"/>
      </w:pPr>
      <w:hyperlink w:anchor="Contents" w:history="1">
        <w:r w:rsidRPr="00491BA0">
          <w:rPr>
            <w:rStyle w:val="Hyperlink"/>
          </w:rPr>
          <w:t>Back to contents</w:t>
        </w:r>
      </w:hyperlink>
      <w:r>
        <w:br w:type="page"/>
      </w:r>
    </w:p>
    <w:p w14:paraId="4B2317F9" w14:textId="77777777" w:rsidR="00341891" w:rsidRDefault="00341891">
      <w:pPr>
        <w:spacing w:after="160" w:line="259" w:lineRule="auto"/>
        <w:jc w:val="left"/>
      </w:pPr>
    </w:p>
    <w:p w14:paraId="362E1C67" w14:textId="3D5CD6AA" w:rsidR="007F192B" w:rsidRDefault="007F192B" w:rsidP="007F192B">
      <w:pPr>
        <w:pStyle w:val="Heading3"/>
      </w:pPr>
      <w:bookmarkStart w:id="61" w:name="_Toc88473257"/>
      <w:bookmarkStart w:id="62" w:name="_Toc90455715"/>
      <w:r w:rsidRPr="00330277">
        <w:t xml:space="preserve">Professional </w:t>
      </w:r>
      <w:r>
        <w:t>c</w:t>
      </w:r>
      <w:r w:rsidRPr="00330277">
        <w:t>uriosity</w:t>
      </w:r>
      <w:bookmarkEnd w:id="61"/>
      <w:bookmarkEnd w:id="62"/>
    </w:p>
    <w:p w14:paraId="2DA408C2" w14:textId="77777777" w:rsidR="007F192B" w:rsidRPr="007F192B" w:rsidRDefault="007F192B" w:rsidP="007F192B"/>
    <w:p w14:paraId="220469B8" w14:textId="100F23AA" w:rsidR="007F192B" w:rsidRPr="005F062F" w:rsidRDefault="007F192B" w:rsidP="007F192B">
      <w:r w:rsidRPr="005F062F">
        <w:t xml:space="preserve">Assessments should be characterised by professional curiosity rather than taking </w:t>
      </w:r>
      <w:r>
        <w:t xml:space="preserve">situations </w:t>
      </w:r>
      <w:r w:rsidRPr="005F062F">
        <w:t xml:space="preserve">at face value and without exploration </w:t>
      </w:r>
      <w:r>
        <w:t xml:space="preserve">of </w:t>
      </w:r>
      <w:r w:rsidRPr="005F062F">
        <w:t xml:space="preserve">what a person says. </w:t>
      </w:r>
      <w:r>
        <w:t xml:space="preserve"> </w:t>
      </w:r>
      <w:r w:rsidRPr="005F062F">
        <w:t xml:space="preserve">Professional curiosity about people’s experiences helps to understand the ongoing impact of trauma and adverse experiences. This gives a better insight into how they come to be the person they are now.  </w:t>
      </w:r>
    </w:p>
    <w:p w14:paraId="067E563B" w14:textId="62304C22" w:rsidR="007F192B" w:rsidRDefault="007F192B">
      <w:pPr>
        <w:spacing w:after="160" w:line="259" w:lineRule="auto"/>
        <w:jc w:val="left"/>
      </w:pPr>
    </w:p>
    <w:p w14:paraId="1238B530" w14:textId="1FE8FF9F" w:rsidR="007F192B" w:rsidRDefault="007F192B" w:rsidP="007F192B">
      <w:pPr>
        <w:pStyle w:val="Heading3"/>
      </w:pPr>
      <w:bookmarkStart w:id="63" w:name="_Toc88473258"/>
      <w:bookmarkStart w:id="64" w:name="_Toc90455716"/>
      <w:r w:rsidRPr="00330277">
        <w:t xml:space="preserve">Exploring </w:t>
      </w:r>
      <w:r>
        <w:t>t</w:t>
      </w:r>
      <w:r w:rsidRPr="00330277">
        <w:t xml:space="preserve">rauma and </w:t>
      </w:r>
      <w:r>
        <w:t>a</w:t>
      </w:r>
      <w:r w:rsidRPr="00330277">
        <w:t xml:space="preserve">dverse </w:t>
      </w:r>
      <w:r>
        <w:t>e</w:t>
      </w:r>
      <w:r w:rsidRPr="00330277">
        <w:t>xperiences</w:t>
      </w:r>
      <w:bookmarkEnd w:id="63"/>
      <w:bookmarkEnd w:id="64"/>
      <w:r w:rsidRPr="00330277">
        <w:t xml:space="preserve"> </w:t>
      </w:r>
    </w:p>
    <w:p w14:paraId="48A33062" w14:textId="77777777" w:rsidR="007F192B" w:rsidRPr="007F192B" w:rsidRDefault="007F192B" w:rsidP="007F192B"/>
    <w:p w14:paraId="248BA0AC" w14:textId="77777777" w:rsidR="007F192B" w:rsidRDefault="007F192B" w:rsidP="007F192B">
      <w:r w:rsidRPr="00460DF2">
        <w:t>Assessments should</w:t>
      </w:r>
      <w:r w:rsidRPr="00460DF2">
        <w:rPr>
          <w:b/>
          <w:bCs/>
        </w:rPr>
        <w:t xml:space="preserve"> </w:t>
      </w:r>
      <w:r w:rsidRPr="00460DF2">
        <w:t xml:space="preserve">include details of a person’s life experiences, the impact of significant </w:t>
      </w:r>
      <w:r>
        <w:t>events</w:t>
      </w:r>
      <w:r w:rsidRPr="00460DF2">
        <w:t xml:space="preserve"> and their longer-lasting effects. </w:t>
      </w:r>
      <w:r>
        <w:t>If the person’s story is not considered, this could result in t</w:t>
      </w:r>
      <w:r w:rsidRPr="00460DF2">
        <w:t xml:space="preserve">ackling symptoms rather than addressing underlying causes. </w:t>
      </w:r>
    </w:p>
    <w:p w14:paraId="1B9F9CBC" w14:textId="77777777" w:rsidR="007F192B" w:rsidRPr="00E66F45" w:rsidRDefault="007F192B" w:rsidP="007F192B">
      <w:pPr>
        <w:pStyle w:val="BodyText"/>
        <w:rPr>
          <w:lang w:eastAsia="en-GB"/>
        </w:rPr>
      </w:pPr>
    </w:p>
    <w:p w14:paraId="554C9F41" w14:textId="77777777" w:rsidR="007F192B" w:rsidRDefault="007F192B" w:rsidP="007F192B">
      <w:r w:rsidRPr="00031052">
        <w:t xml:space="preserve">The </w:t>
      </w:r>
      <w:r>
        <w:t>basis</w:t>
      </w:r>
      <w:r w:rsidRPr="00031052">
        <w:t xml:space="preserve"> for change</w:t>
      </w:r>
      <w:r w:rsidRPr="00460DF2">
        <w:t xml:space="preserve"> is a relationship with the </w:t>
      </w:r>
      <w:r>
        <w:t>person</w:t>
      </w:r>
      <w:r w:rsidRPr="00460DF2">
        <w:t xml:space="preserve">, which expresses professional curiosity about </w:t>
      </w:r>
      <w:r>
        <w:t>their</w:t>
      </w:r>
      <w:r w:rsidRPr="00460DF2">
        <w:t xml:space="preserve"> experiences and what has led them to where they are now</w:t>
      </w:r>
      <w:r>
        <w:t xml:space="preserve">.  </w:t>
      </w:r>
      <w:r w:rsidRPr="00460DF2">
        <w:t xml:space="preserve"> </w:t>
      </w:r>
      <w:r>
        <w:t xml:space="preserve">The relationship should </w:t>
      </w:r>
      <w:r w:rsidRPr="00460DF2">
        <w:t>identify and build on the</w:t>
      </w:r>
      <w:r>
        <w:t xml:space="preserve"> person’s</w:t>
      </w:r>
      <w:r w:rsidRPr="00460DF2">
        <w:t xml:space="preserve"> strengths, goals and aspirations to keep them safe and promote their choices</w:t>
      </w:r>
      <w:r>
        <w:t>.</w:t>
      </w:r>
    </w:p>
    <w:p w14:paraId="77865AF9" w14:textId="77777777" w:rsidR="007F192B" w:rsidRPr="00460DF2" w:rsidRDefault="007F192B" w:rsidP="007F192B">
      <w:pPr>
        <w:pStyle w:val="BodyText"/>
        <w:rPr>
          <w:lang w:eastAsia="en-GB"/>
        </w:rPr>
      </w:pPr>
    </w:p>
    <w:p w14:paraId="785D04E7" w14:textId="77777777" w:rsidR="007F192B" w:rsidRPr="007F192B" w:rsidRDefault="007F192B" w:rsidP="007F192B">
      <w:pPr>
        <w:pStyle w:val="NoSpacing"/>
      </w:pPr>
      <w:r w:rsidRPr="00E66F45">
        <w:t xml:space="preserve">It is not </w:t>
      </w:r>
      <w:r w:rsidRPr="007F192B">
        <w:t xml:space="preserve">inevitable, but trauma is both a possible cause and can be the outcome of multiple and complex needs. </w:t>
      </w:r>
    </w:p>
    <w:p w14:paraId="23921B43" w14:textId="77777777" w:rsidR="007F192B" w:rsidRPr="007F192B" w:rsidRDefault="007F192B" w:rsidP="007F192B">
      <w:pPr>
        <w:pStyle w:val="NoSpacing"/>
      </w:pPr>
      <w:r w:rsidRPr="007F192B">
        <w:t xml:space="preserve">Professional curiosity is an important approach in identifying the cause of behaviours that may appear dysfunctional. </w:t>
      </w:r>
    </w:p>
    <w:p w14:paraId="372CB13B" w14:textId="13B1A13D" w:rsidR="007F192B" w:rsidRDefault="007F192B" w:rsidP="007F192B">
      <w:pPr>
        <w:pStyle w:val="NoSpacing"/>
      </w:pPr>
      <w:r w:rsidRPr="007F192B">
        <w:t>A psychologically informed approach recognises the extent and effect of trauma and responds sensitively to it. This is possible when safe and respectful relationships are established. There needs to be trust and transparency, careful use of language, compassion and empathy, a willingness to connect emotionally and a readiness to learn from those with lived</w:t>
      </w:r>
      <w:r w:rsidRPr="00460DF2">
        <w:t xml:space="preserve"> experience. </w:t>
      </w:r>
    </w:p>
    <w:p w14:paraId="71E5A6B0" w14:textId="58864AC8" w:rsidR="007F192B" w:rsidRDefault="007F192B">
      <w:pPr>
        <w:spacing w:after="160" w:line="259" w:lineRule="auto"/>
        <w:jc w:val="left"/>
      </w:pPr>
    </w:p>
    <w:p w14:paraId="32EFD1DE" w14:textId="35530B1D" w:rsidR="00883963" w:rsidRDefault="00883963">
      <w:pPr>
        <w:spacing w:after="160" w:line="259" w:lineRule="auto"/>
        <w:jc w:val="left"/>
      </w:pPr>
    </w:p>
    <w:p w14:paraId="4DDE2CBA" w14:textId="57BBC5E7" w:rsidR="00883963" w:rsidRDefault="00883963">
      <w:pPr>
        <w:spacing w:after="160" w:line="259" w:lineRule="auto"/>
        <w:jc w:val="left"/>
      </w:pPr>
    </w:p>
    <w:p w14:paraId="59A41532" w14:textId="309AF90D" w:rsidR="00883963" w:rsidRDefault="00883963">
      <w:pPr>
        <w:spacing w:after="160" w:line="259" w:lineRule="auto"/>
        <w:jc w:val="left"/>
      </w:pPr>
    </w:p>
    <w:p w14:paraId="44512A55" w14:textId="7242E4A1" w:rsidR="00883963" w:rsidRDefault="00883963">
      <w:pPr>
        <w:spacing w:after="160" w:line="259" w:lineRule="auto"/>
        <w:jc w:val="left"/>
      </w:pPr>
    </w:p>
    <w:p w14:paraId="5E084335" w14:textId="77777777" w:rsidR="00883963" w:rsidRDefault="00883963" w:rsidP="00883963">
      <w:pPr>
        <w:spacing w:after="160" w:line="259" w:lineRule="auto"/>
        <w:jc w:val="left"/>
      </w:pPr>
      <w:hyperlink w:anchor="Contents" w:history="1">
        <w:r w:rsidRPr="00491BA0">
          <w:rPr>
            <w:rStyle w:val="Hyperlink"/>
          </w:rPr>
          <w:t>Back to contents</w:t>
        </w:r>
      </w:hyperlink>
      <w:r>
        <w:br w:type="page"/>
      </w:r>
    </w:p>
    <w:p w14:paraId="0B49D8BF" w14:textId="77777777" w:rsidR="00883963" w:rsidRDefault="00883963">
      <w:pPr>
        <w:spacing w:after="160" w:line="259" w:lineRule="auto"/>
        <w:jc w:val="left"/>
      </w:pPr>
    </w:p>
    <w:p w14:paraId="6EB03C8E" w14:textId="661EEAF8" w:rsidR="007F192B" w:rsidRDefault="007F192B" w:rsidP="007F192B">
      <w:pPr>
        <w:pStyle w:val="Heading3"/>
      </w:pPr>
      <w:bookmarkStart w:id="65" w:name="_Toc88473259"/>
      <w:bookmarkStart w:id="66" w:name="_Toc90455717"/>
      <w:r w:rsidRPr="00330277">
        <w:t xml:space="preserve">Exploring </w:t>
      </w:r>
      <w:r>
        <w:t>n</w:t>
      </w:r>
      <w:r w:rsidRPr="00330277">
        <w:t>on-</w:t>
      </w:r>
      <w:bookmarkEnd w:id="65"/>
      <w:bookmarkEnd w:id="66"/>
      <w:r>
        <w:t>involvement</w:t>
      </w:r>
    </w:p>
    <w:p w14:paraId="4B291990" w14:textId="77777777" w:rsidR="007F192B" w:rsidRPr="007F192B" w:rsidRDefault="007F192B" w:rsidP="007F192B"/>
    <w:p w14:paraId="7A10034D" w14:textId="02C6919E" w:rsidR="007F192B" w:rsidRDefault="007F192B" w:rsidP="007F192B">
      <w:r w:rsidRPr="005F062F">
        <w:rPr>
          <w:rStyle w:val="BodyTextChar"/>
        </w:rPr>
        <w:t>Issues of social justice and oppression may make it more difficult for people with MCN to access support in relation to traumatic experiences, mental distress and substance misuse. Coercion and control from a third party may also impact on a person’s</w:t>
      </w:r>
      <w:r>
        <w:t xml:space="preserve"> ability to </w:t>
      </w:r>
      <w:r w:rsidRPr="00460DF2">
        <w:t>access care and support.</w:t>
      </w:r>
    </w:p>
    <w:p w14:paraId="16CD07E2" w14:textId="77777777" w:rsidR="007F192B" w:rsidRPr="00460DF2" w:rsidRDefault="007F192B" w:rsidP="007F192B"/>
    <w:p w14:paraId="535B9A95" w14:textId="77777777" w:rsidR="007F192B" w:rsidRPr="007F192B" w:rsidRDefault="007F192B" w:rsidP="007F192B">
      <w:pPr>
        <w:pStyle w:val="NoSpacing"/>
      </w:pPr>
      <w:r w:rsidRPr="004053D0">
        <w:t xml:space="preserve">Practitioners </w:t>
      </w:r>
      <w:r w:rsidRPr="007F192B">
        <w:t>must question why a person did not become involved by asking what they can do to encourage involvement.</w:t>
      </w:r>
    </w:p>
    <w:p w14:paraId="7C461879" w14:textId="77777777" w:rsidR="007F192B" w:rsidRDefault="007F192B" w:rsidP="007F192B">
      <w:pPr>
        <w:pStyle w:val="NoSpacing"/>
      </w:pPr>
      <w:r w:rsidRPr="007F192B">
        <w:t>Where an individual may have substantial difficulty in maintaining their involvement, an advocate must be appointed to provide representation and support during assessment, care planning and reviews</w:t>
      </w:r>
      <w:r w:rsidRPr="00460DF2">
        <w:t xml:space="preserve">.  </w:t>
      </w:r>
    </w:p>
    <w:p w14:paraId="7DCAF89B" w14:textId="28B44859" w:rsidR="007F192B" w:rsidRDefault="007F192B">
      <w:pPr>
        <w:spacing w:after="160" w:line="259" w:lineRule="auto"/>
        <w:jc w:val="left"/>
      </w:pPr>
    </w:p>
    <w:p w14:paraId="1A2F86E8" w14:textId="7593701A" w:rsidR="005E7D1A" w:rsidRDefault="005E7D1A" w:rsidP="005E7D1A">
      <w:pPr>
        <w:pStyle w:val="Heading3"/>
      </w:pPr>
      <w:bookmarkStart w:id="67" w:name="_Toc88473260"/>
      <w:bookmarkStart w:id="68" w:name="_Toc90455718"/>
      <w:r>
        <w:t>R</w:t>
      </w:r>
      <w:r w:rsidRPr="00330277">
        <w:t xml:space="preserve">isk </w:t>
      </w:r>
      <w:r>
        <w:t>a</w:t>
      </w:r>
      <w:r w:rsidRPr="00330277">
        <w:t>ssessments</w:t>
      </w:r>
      <w:bookmarkEnd w:id="67"/>
      <w:bookmarkEnd w:id="68"/>
    </w:p>
    <w:p w14:paraId="34409CFE" w14:textId="77777777" w:rsidR="005E7D1A" w:rsidRPr="005E7D1A" w:rsidRDefault="005E7D1A" w:rsidP="005E7D1A"/>
    <w:p w14:paraId="2C5722E9" w14:textId="69E30795" w:rsidR="005E7D1A" w:rsidRDefault="005E7D1A" w:rsidP="005E7D1A">
      <w:r w:rsidRPr="005F062F">
        <w:rPr>
          <w:rStyle w:val="BodyTextChar"/>
        </w:rPr>
        <w:t xml:space="preserve">Effective safeguarding depends on robust risk assessment which explores both the likelihood of different risks arising and their potential significance. Different </w:t>
      </w:r>
      <w:r>
        <w:rPr>
          <w:rStyle w:val="BodyTextChar"/>
        </w:rPr>
        <w:t xml:space="preserve">assumptions </w:t>
      </w:r>
      <w:r w:rsidRPr="005F062F">
        <w:rPr>
          <w:rStyle w:val="BodyTextChar"/>
        </w:rPr>
        <w:t>can obstruct</w:t>
      </w:r>
      <w:r w:rsidRPr="00460DF2">
        <w:t xml:space="preserve"> risk assessment:</w:t>
      </w:r>
    </w:p>
    <w:p w14:paraId="45A6DBE2" w14:textId="77777777" w:rsidR="005E7D1A" w:rsidRPr="00460DF2" w:rsidRDefault="005E7D1A" w:rsidP="005E7D1A"/>
    <w:p w14:paraId="25E31A11" w14:textId="77777777" w:rsidR="005E7D1A" w:rsidRPr="005E7D1A" w:rsidRDefault="005E7D1A" w:rsidP="005E7D1A">
      <w:pPr>
        <w:pStyle w:val="NoSpacing"/>
      </w:pPr>
      <w:r>
        <w:t xml:space="preserve">The </w:t>
      </w:r>
      <w:r w:rsidRPr="005E7D1A">
        <w:t>assumption of “lifestyle choice”: With individuals who are alcohol-dependent, it is easy to view them as choosing their lifestyle, but the reality is likely to be more complex.</w:t>
      </w:r>
    </w:p>
    <w:p w14:paraId="146BB45A" w14:textId="77777777" w:rsidR="005E7D1A" w:rsidRPr="005E7D1A" w:rsidRDefault="005E7D1A" w:rsidP="005E7D1A">
      <w:pPr>
        <w:pStyle w:val="NoSpacing"/>
      </w:pPr>
      <w:r w:rsidRPr="005E7D1A">
        <w:t xml:space="preserve">The assumption that an individual can protect themselves: These narratives can lead practitioners to under-estimate risk. </w:t>
      </w:r>
    </w:p>
    <w:p w14:paraId="02F2A0B0" w14:textId="0A1FAD83" w:rsidR="005E7D1A" w:rsidRDefault="005E7D1A" w:rsidP="005E7D1A">
      <w:pPr>
        <w:pStyle w:val="NoSpacing"/>
      </w:pPr>
      <w:r w:rsidRPr="004053D0">
        <w:t xml:space="preserve">The </w:t>
      </w:r>
      <w:r w:rsidRPr="005E7D1A">
        <w:t>neglect</w:t>
      </w:r>
      <w:r w:rsidRPr="004053D0">
        <w:t xml:space="preserve"> of an individual’s strengths and resilience</w:t>
      </w:r>
      <w:r>
        <w:t>: This</w:t>
      </w:r>
      <w:r w:rsidRPr="004053D0">
        <w:t xml:space="preserve"> can lead to an over-estimation of risk. </w:t>
      </w:r>
    </w:p>
    <w:p w14:paraId="7C502B84" w14:textId="77777777" w:rsidR="005E7D1A" w:rsidRPr="004053D0" w:rsidRDefault="005E7D1A" w:rsidP="005E7D1A"/>
    <w:p w14:paraId="310B380F" w14:textId="77777777" w:rsidR="005E7D1A" w:rsidRDefault="005E7D1A" w:rsidP="005E7D1A">
      <w:r w:rsidRPr="005F062F">
        <w:t xml:space="preserve">The aim of a robust risk assessment is to build a relationship with a person that can support respectful challenge and dialogue about how to mitigate (rather than remove all) risk and agree objectives relating to wellbeing and autonomy. </w:t>
      </w:r>
    </w:p>
    <w:p w14:paraId="1672732B" w14:textId="4A58D6DF" w:rsidR="005E7D1A" w:rsidRDefault="005E7D1A" w:rsidP="00883963"/>
    <w:p w14:paraId="4D37F5BD" w14:textId="76DB2D7F" w:rsidR="00883963" w:rsidRDefault="00883963" w:rsidP="00883963"/>
    <w:p w14:paraId="516D592C" w14:textId="6B02C685" w:rsidR="00883963" w:rsidRDefault="00883963" w:rsidP="00883963"/>
    <w:p w14:paraId="6486DED7" w14:textId="251FC822" w:rsidR="00883963" w:rsidRDefault="00883963" w:rsidP="00883963"/>
    <w:p w14:paraId="713190F8" w14:textId="77777777" w:rsidR="00883963" w:rsidRDefault="00883963" w:rsidP="00883963">
      <w:pPr>
        <w:spacing w:after="160" w:line="259" w:lineRule="auto"/>
        <w:jc w:val="left"/>
      </w:pPr>
      <w:hyperlink w:anchor="Contents" w:history="1">
        <w:r w:rsidRPr="00491BA0">
          <w:rPr>
            <w:rStyle w:val="Hyperlink"/>
          </w:rPr>
          <w:t>Back to contents</w:t>
        </w:r>
      </w:hyperlink>
      <w:r>
        <w:br w:type="page"/>
      </w:r>
    </w:p>
    <w:p w14:paraId="4F4D74A7" w14:textId="77777777" w:rsidR="00883963" w:rsidRPr="005F062F" w:rsidRDefault="00883963" w:rsidP="00883963"/>
    <w:p w14:paraId="3FB8E953" w14:textId="77777777" w:rsidR="005E7D1A" w:rsidRDefault="005E7D1A" w:rsidP="005E7D1A">
      <w:r w:rsidRPr="005F062F">
        <w:t xml:space="preserve">Where the duty to undertake a safeguarding enquiry is not met, the </w:t>
      </w:r>
      <w:r>
        <w:t>l</w:t>
      </w:r>
      <w:r w:rsidRPr="005F062F">
        <w:t xml:space="preserve">ocal </w:t>
      </w:r>
      <w:r>
        <w:t>a</w:t>
      </w:r>
      <w:r w:rsidRPr="005F062F">
        <w:t>uthority must still consider and record how any identified risk will be mitigated. This could be by referral to another agency and/or convening a multi-agency risk management meeting to agree a plan.</w:t>
      </w:r>
    </w:p>
    <w:p w14:paraId="33DBF18A" w14:textId="77777777" w:rsidR="005E7D1A" w:rsidRPr="005F062F" w:rsidRDefault="005E7D1A" w:rsidP="005E7D1A">
      <w:pPr>
        <w:pStyle w:val="BodyText"/>
      </w:pPr>
    </w:p>
    <w:p w14:paraId="17CE138D" w14:textId="6C245517" w:rsidR="005E7D1A" w:rsidRPr="00927FE6" w:rsidRDefault="005E7D1A" w:rsidP="005E7D1A">
      <w:r w:rsidRPr="005F062F">
        <w:t xml:space="preserve">There may be occasions where all options have been explored within current threshold criteria and it is still not possible to reduce the level of risk.  If after consultation with existing multi-agency functions (for example safeguarding adult, MARAC, MAPPA etc) professionals may want to consider referring the individual to the </w:t>
      </w:r>
      <w:r w:rsidR="003E5BA1">
        <w:t>Multiagency</w:t>
      </w:r>
      <w:r w:rsidR="00330E23">
        <w:t xml:space="preserve"> Adult</w:t>
      </w:r>
      <w:r w:rsidR="003E5BA1">
        <w:t xml:space="preserve"> </w:t>
      </w:r>
      <w:r w:rsidRPr="000513F8">
        <w:rPr>
          <w:shd w:val="clear" w:color="auto" w:fill="FFFFFF"/>
        </w:rPr>
        <w:t>Risk Management (</w:t>
      </w:r>
      <w:r w:rsidR="003E5BA1">
        <w:rPr>
          <w:shd w:val="clear" w:color="auto" w:fill="FFFFFF"/>
        </w:rPr>
        <w:t>M</w:t>
      </w:r>
      <w:r w:rsidRPr="000513F8">
        <w:rPr>
          <w:shd w:val="clear" w:color="auto" w:fill="FFFFFF"/>
        </w:rPr>
        <w:t xml:space="preserve">ARM) group to help </w:t>
      </w:r>
      <w:r w:rsidRPr="000513F8">
        <w:rPr>
          <w:rFonts w:eastAsia="Times New Roman"/>
        </w:rPr>
        <w:t>identify strategic and operational actions to manage and mitigate risk</w:t>
      </w:r>
      <w:r w:rsidRPr="00F92F33">
        <w:t>.</w:t>
      </w:r>
    </w:p>
    <w:p w14:paraId="27484298" w14:textId="0D2D4B29" w:rsidR="005E7D1A" w:rsidRDefault="005E7D1A">
      <w:pPr>
        <w:spacing w:after="160" w:line="259" w:lineRule="auto"/>
        <w:jc w:val="left"/>
      </w:pPr>
    </w:p>
    <w:p w14:paraId="7A45F0F1" w14:textId="632187DF" w:rsidR="005E7D1A" w:rsidRDefault="005E7D1A" w:rsidP="005E7D1A">
      <w:pPr>
        <w:pStyle w:val="Heading3"/>
      </w:pPr>
      <w:r>
        <w:t>M</w:t>
      </w:r>
      <w:r w:rsidRPr="00330277">
        <w:t xml:space="preserve">ental </w:t>
      </w:r>
      <w:r>
        <w:t>c</w:t>
      </w:r>
      <w:r w:rsidRPr="00330277">
        <w:t xml:space="preserve">apacity </w:t>
      </w:r>
      <w:r>
        <w:t>a</w:t>
      </w:r>
      <w:r w:rsidRPr="00330277">
        <w:t>ssessments</w:t>
      </w:r>
    </w:p>
    <w:p w14:paraId="18666163" w14:textId="77777777" w:rsidR="005E7D1A" w:rsidRPr="005E7D1A" w:rsidRDefault="005E7D1A" w:rsidP="005E7D1A"/>
    <w:p w14:paraId="68393806" w14:textId="2AB2DFFE" w:rsidR="005E7D1A" w:rsidRDefault="005E7D1A" w:rsidP="005E7D1A">
      <w:r w:rsidRPr="005F062F">
        <w:rPr>
          <w:rStyle w:val="BodyTextChar"/>
        </w:rPr>
        <w:t xml:space="preserve">When working with people with MCN, some of whom will be using alcohol and/or other drugs, an accurate interpretation </w:t>
      </w:r>
      <w:r>
        <w:rPr>
          <w:rStyle w:val="BodyTextChar"/>
        </w:rPr>
        <w:t xml:space="preserve">and application </w:t>
      </w:r>
      <w:r w:rsidRPr="005F062F">
        <w:rPr>
          <w:rStyle w:val="BodyTextChar"/>
        </w:rPr>
        <w:t>of</w:t>
      </w:r>
      <w:r>
        <w:rPr>
          <w:rStyle w:val="BodyTextChar"/>
        </w:rPr>
        <w:t xml:space="preserve"> the principles of the</w:t>
      </w:r>
      <w:r w:rsidRPr="005F062F">
        <w:rPr>
          <w:rStyle w:val="BodyTextChar"/>
        </w:rPr>
        <w:t xml:space="preserve"> </w:t>
      </w:r>
      <w:hyperlink r:id="rId30" w:history="1">
        <w:r w:rsidRPr="00F92F33">
          <w:rPr>
            <w:rStyle w:val="Hyperlink"/>
            <w:rFonts w:eastAsia="Calibri" w:cs="Arial"/>
          </w:rPr>
          <w:t>Mental Capacity Act</w:t>
        </w:r>
        <w:r>
          <w:rPr>
            <w:rStyle w:val="Hyperlink"/>
            <w:rFonts w:eastAsia="Calibri" w:cs="Arial"/>
          </w:rPr>
          <w:t xml:space="preserve"> (MCA)</w:t>
        </w:r>
        <w:r w:rsidRPr="00F92F33">
          <w:rPr>
            <w:rStyle w:val="Hyperlink"/>
            <w:rFonts w:eastAsia="Calibri" w:cs="Arial"/>
          </w:rPr>
          <w:t xml:space="preserve"> 2005</w:t>
        </w:r>
      </w:hyperlink>
      <w:r w:rsidRPr="005F062F">
        <w:rPr>
          <w:rStyle w:val="BodyTextChar"/>
        </w:rPr>
        <w:t xml:space="preserve"> is essential</w:t>
      </w:r>
      <w:r w:rsidRPr="00460DF2">
        <w:t xml:space="preserve">. </w:t>
      </w:r>
    </w:p>
    <w:p w14:paraId="2B47E2A0" w14:textId="77777777" w:rsidR="005E7D1A" w:rsidRPr="00460DF2" w:rsidRDefault="005E7D1A" w:rsidP="005E7D1A"/>
    <w:p w14:paraId="76271C5D" w14:textId="77777777" w:rsidR="005E7D1A" w:rsidRPr="005E7D1A" w:rsidRDefault="005E7D1A" w:rsidP="005E7D1A">
      <w:pPr>
        <w:pStyle w:val="NoSpacing"/>
      </w:pPr>
      <w:r w:rsidRPr="004053D0">
        <w:t xml:space="preserve">The </w:t>
      </w:r>
      <w:r w:rsidRPr="005E7D1A">
        <w:t xml:space="preserve">presumption of capacity should not be read as meaning that there is no need to investigate capacity. An apparently unwise decision may be reason to doubt capacity and to complete an assessment. </w:t>
      </w:r>
    </w:p>
    <w:p w14:paraId="557801FD" w14:textId="77777777" w:rsidR="005E7D1A" w:rsidRPr="005E7D1A" w:rsidRDefault="005E7D1A" w:rsidP="005E7D1A">
      <w:pPr>
        <w:pStyle w:val="NoSpacing"/>
      </w:pPr>
      <w:r w:rsidRPr="005E7D1A">
        <w:t xml:space="preserve">Reliance must not be placed solely on what a person says. Adverse experiences, trauma and prolonged substance misuse use can result in frontal lobe brain damage, which can affect an individual’s behaviour. This could be a reason to undertake a mental capacity assessment. Assessing the person’s ability to put a decision into effect (executive functioning) is therefore essential. </w:t>
      </w:r>
    </w:p>
    <w:p w14:paraId="77F11774" w14:textId="7FCDD54F" w:rsidR="005E7D1A" w:rsidRDefault="005E7D1A" w:rsidP="005E7D1A">
      <w:pPr>
        <w:pStyle w:val="NoSpacing"/>
      </w:pPr>
      <w:r w:rsidRPr="005E7D1A">
        <w:t>It may be difficult to assess capacity in people with executive dysfunction. Structured assessments of capacity</w:t>
      </w:r>
      <w:r w:rsidRPr="00460DF2">
        <w:t xml:space="preserve"> may need to be supplemented by observation of the person's functioning and decision-making ability to provide the assessor with a complete picture</w:t>
      </w:r>
      <w:r>
        <w:t>.</w:t>
      </w:r>
      <w:r w:rsidRPr="006E1E12">
        <w:rPr>
          <w:highlight w:val="yellow"/>
        </w:rPr>
        <w:t xml:space="preserve"> </w:t>
      </w:r>
    </w:p>
    <w:p w14:paraId="167D38F4" w14:textId="1A12E0D8" w:rsidR="005E7D1A" w:rsidRDefault="005E7D1A" w:rsidP="00883963"/>
    <w:p w14:paraId="61488E44" w14:textId="3786B1B4" w:rsidR="00883963" w:rsidRDefault="00883963" w:rsidP="00883963"/>
    <w:p w14:paraId="455C088D" w14:textId="76C0F1F8" w:rsidR="00883963" w:rsidRDefault="00883963" w:rsidP="00883963"/>
    <w:p w14:paraId="630FB4BF" w14:textId="6C95F4C0" w:rsidR="00883963" w:rsidRDefault="00883963" w:rsidP="00883963"/>
    <w:p w14:paraId="4FDB6322" w14:textId="2E76F315" w:rsidR="00883963" w:rsidRDefault="00883963" w:rsidP="00883963"/>
    <w:p w14:paraId="68386AE9" w14:textId="77777777" w:rsidR="00883963" w:rsidRDefault="00883963" w:rsidP="00883963">
      <w:pPr>
        <w:spacing w:after="160" w:line="259" w:lineRule="auto"/>
        <w:jc w:val="left"/>
      </w:pPr>
      <w:hyperlink w:anchor="Contents" w:history="1">
        <w:r w:rsidRPr="00491BA0">
          <w:rPr>
            <w:rStyle w:val="Hyperlink"/>
          </w:rPr>
          <w:t>Back to contents</w:t>
        </w:r>
      </w:hyperlink>
      <w:r>
        <w:br w:type="page"/>
      </w:r>
    </w:p>
    <w:p w14:paraId="24583D67" w14:textId="77777777" w:rsidR="00883963" w:rsidRDefault="00883963" w:rsidP="00883963"/>
    <w:p w14:paraId="771DC775" w14:textId="30A0A696" w:rsidR="005E7D1A" w:rsidRDefault="005E7D1A" w:rsidP="005E7D1A">
      <w:r w:rsidRPr="005F062F">
        <w:rPr>
          <w:rStyle w:val="BodyTextChar"/>
        </w:rPr>
        <w:t xml:space="preserve">Executive capacity is relevant where the individual has addictive or compulsive behaviours. This highlights the importance of considering </w:t>
      </w:r>
      <w:bookmarkStart w:id="69" w:name="_Hlk83085676"/>
      <w:r w:rsidRPr="005F062F">
        <w:rPr>
          <w:rStyle w:val="BodyTextChar"/>
        </w:rPr>
        <w:t xml:space="preserve">the individual’s ability to make a decision (decisional capacity) in addition to their ability to put a decision into effect </w:t>
      </w:r>
      <w:bookmarkEnd w:id="69"/>
      <w:r w:rsidRPr="005F062F">
        <w:rPr>
          <w:rStyle w:val="BodyTextChar"/>
        </w:rPr>
        <w:t>(executive</w:t>
      </w:r>
      <w:r w:rsidRPr="003A26B6">
        <w:t xml:space="preserve"> capacity)</w:t>
      </w:r>
      <w:r>
        <w:t>:</w:t>
      </w:r>
    </w:p>
    <w:p w14:paraId="1E2397D8" w14:textId="77777777" w:rsidR="005E7D1A" w:rsidRPr="003A26B6" w:rsidRDefault="005E7D1A" w:rsidP="005E7D1A"/>
    <w:p w14:paraId="4C79B955" w14:textId="77777777" w:rsidR="005E7D1A" w:rsidRPr="005E7D1A" w:rsidRDefault="005E7D1A" w:rsidP="005E7D1A">
      <w:pPr>
        <w:pStyle w:val="NoSpacing"/>
      </w:pPr>
      <w:r w:rsidRPr="007364AC">
        <w:t xml:space="preserve">An individual may be driven by compulsions </w:t>
      </w:r>
      <w:r w:rsidRPr="005E7D1A">
        <w:t xml:space="preserve">that are too strong for them to ignore. Their actions may contradict their stated intention, for example to control their alcohol use. In other words, they are unable to carry out decisions that they have made. </w:t>
      </w:r>
    </w:p>
    <w:p w14:paraId="74C7C605" w14:textId="5684FAA8" w:rsidR="005E7D1A" w:rsidRDefault="005E7D1A" w:rsidP="005E7D1A">
      <w:pPr>
        <w:pStyle w:val="NoSpacing"/>
      </w:pPr>
      <w:r w:rsidRPr="005E7D1A">
        <w:t>The compulsion associated with an addictive behaviour can impair an individual’s ability to understand and weigh up the relevant information for the purposes of completing a mental capacity assessment. Assessing the capacity of dependent alcohol drinkers or substance users is complex and it should involve multi-agency</w:t>
      </w:r>
      <w:r w:rsidRPr="00460DF2">
        <w:t xml:space="preserve"> discussion and advice from legal services. </w:t>
      </w:r>
    </w:p>
    <w:p w14:paraId="4690D9EB" w14:textId="77777777" w:rsidR="005E7D1A" w:rsidRPr="00F470AF" w:rsidRDefault="005E7D1A" w:rsidP="00883963"/>
    <w:p w14:paraId="2F04AD59" w14:textId="77777777" w:rsidR="005E7D1A" w:rsidRDefault="005E7D1A" w:rsidP="005E7D1A">
      <w:r w:rsidRPr="005F062F">
        <w:rPr>
          <w:rStyle w:val="BodyTextChar"/>
        </w:rPr>
        <w:t>Some adults may have fluctuating capacity. It may occur because of their lifestyle or behaviour, and lead to making</w:t>
      </w:r>
      <w:r w:rsidRPr="003A26B6">
        <w:t xml:space="preserve"> an unwise decision, for example:</w:t>
      </w:r>
    </w:p>
    <w:p w14:paraId="617AE8CD" w14:textId="77777777" w:rsidR="005E7D1A" w:rsidRPr="003A26B6" w:rsidRDefault="005E7D1A" w:rsidP="005E7D1A">
      <w:pPr>
        <w:pStyle w:val="BodyText"/>
        <w:rPr>
          <w:color w:val="464B51"/>
          <w:lang w:eastAsia="en-GB"/>
        </w:rPr>
      </w:pPr>
    </w:p>
    <w:p w14:paraId="4341E686" w14:textId="77777777" w:rsidR="005E7D1A" w:rsidRPr="005E7D1A" w:rsidRDefault="005E7D1A" w:rsidP="005E7D1A">
      <w:pPr>
        <w:pStyle w:val="NoSpacing"/>
      </w:pPr>
      <w:r w:rsidRPr="00FC21DA">
        <w:t xml:space="preserve">An adult may decline treatment </w:t>
      </w:r>
      <w:r w:rsidRPr="005E7D1A">
        <w:t>for an overdose when under the influence of alcohol.</w:t>
      </w:r>
    </w:p>
    <w:p w14:paraId="52358BA7" w14:textId="77777777" w:rsidR="005E7D1A" w:rsidRPr="005E7D1A" w:rsidRDefault="005E7D1A" w:rsidP="005E7D1A">
      <w:pPr>
        <w:pStyle w:val="NoSpacing"/>
      </w:pPr>
      <w:r w:rsidRPr="005E7D1A">
        <w:t>An adult may prioritise a substance over a serious health need.</w:t>
      </w:r>
    </w:p>
    <w:p w14:paraId="6B3B71DD" w14:textId="3E04F2E0" w:rsidR="005E7D1A" w:rsidRDefault="005E7D1A" w:rsidP="005E7D1A">
      <w:pPr>
        <w:pStyle w:val="NoSpacing"/>
      </w:pPr>
      <w:r w:rsidRPr="005E7D1A">
        <w:t>An adult experiencing very high levels of distress and making unwise decisions such as those made by someone with emotionally</w:t>
      </w:r>
      <w:r w:rsidRPr="00FC21DA">
        <w:t xml:space="preserve"> unstable personality disorder.</w:t>
      </w:r>
    </w:p>
    <w:p w14:paraId="5EE6416E" w14:textId="77777777" w:rsidR="005E7D1A" w:rsidRPr="00FC21DA" w:rsidRDefault="005E7D1A" w:rsidP="005E7D1A"/>
    <w:p w14:paraId="628C1036" w14:textId="77777777" w:rsidR="005E7D1A" w:rsidRDefault="005E7D1A" w:rsidP="005E7D1A">
      <w:r w:rsidRPr="00FC21DA">
        <w:t>This fluctuation can take place over days or weeks, or over the course of a day. Consideration should be given to undertaking the mental capacity assessment at a time when the adult is at their highest level of functioning.</w:t>
      </w:r>
    </w:p>
    <w:p w14:paraId="3256DB3C" w14:textId="77777777" w:rsidR="005E7D1A" w:rsidRPr="00FC21DA" w:rsidRDefault="005E7D1A" w:rsidP="005E7D1A">
      <w:pPr>
        <w:pStyle w:val="BodyText"/>
        <w:rPr>
          <w:lang w:eastAsia="en-GB"/>
        </w:rPr>
      </w:pPr>
    </w:p>
    <w:p w14:paraId="49254AB0" w14:textId="77777777" w:rsidR="005E7D1A" w:rsidRDefault="005E7D1A" w:rsidP="005E7D1A">
      <w:r w:rsidRPr="00F470AF">
        <w:t xml:space="preserve">If an adult is subject to coercion and control or undue influence by another person this may impair their judgement and could impact on their ability to make decisions about their safety. </w:t>
      </w:r>
      <w:r w:rsidRPr="00EB4F25">
        <w:t xml:space="preserve">Supporting people who are subject to coercion is often complex and challenging. </w:t>
      </w:r>
    </w:p>
    <w:p w14:paraId="36AF1D20" w14:textId="516C8D4D" w:rsidR="005E7D1A" w:rsidRDefault="005E7D1A" w:rsidP="00883963"/>
    <w:p w14:paraId="4C75A547" w14:textId="58527A9F" w:rsidR="00883963" w:rsidRDefault="00883963" w:rsidP="00883963"/>
    <w:p w14:paraId="6F36F9D4" w14:textId="2B1B3294" w:rsidR="00883963" w:rsidRDefault="00883963" w:rsidP="00883963"/>
    <w:p w14:paraId="4D701548" w14:textId="5FED49DD" w:rsidR="00883963" w:rsidRDefault="00883963" w:rsidP="00883963"/>
    <w:p w14:paraId="4831DEFB" w14:textId="77777777" w:rsidR="00883963" w:rsidRDefault="00883963" w:rsidP="00883963">
      <w:hyperlink w:anchor="Contents" w:history="1">
        <w:r w:rsidRPr="00491BA0">
          <w:rPr>
            <w:rStyle w:val="Hyperlink"/>
          </w:rPr>
          <w:t>Back to contents</w:t>
        </w:r>
      </w:hyperlink>
      <w:r>
        <w:br w:type="page"/>
      </w:r>
    </w:p>
    <w:p w14:paraId="2D3793E7" w14:textId="77777777" w:rsidR="00883963" w:rsidRPr="00031052" w:rsidRDefault="00883963" w:rsidP="005E7D1A">
      <w:pPr>
        <w:pStyle w:val="BodyText"/>
      </w:pPr>
    </w:p>
    <w:p w14:paraId="76FD30A2" w14:textId="77777777" w:rsidR="005E7D1A" w:rsidRDefault="005E7D1A" w:rsidP="005E7D1A">
      <w:r w:rsidRPr="00F470AF">
        <w:t>If this is the case, professionals need to:</w:t>
      </w:r>
    </w:p>
    <w:p w14:paraId="6A3FB926" w14:textId="77777777" w:rsidR="005E7D1A" w:rsidRPr="00F470AF" w:rsidRDefault="005E7D1A" w:rsidP="005E7D1A">
      <w:pPr>
        <w:pStyle w:val="BodyText"/>
        <w:rPr>
          <w:rFonts w:eastAsia="Times New Roman"/>
          <w:color w:val="464B51"/>
          <w:lang w:eastAsia="en-GB"/>
        </w:rPr>
      </w:pPr>
    </w:p>
    <w:p w14:paraId="29AEE237" w14:textId="77777777" w:rsidR="005E7D1A" w:rsidRPr="005E7D1A" w:rsidRDefault="005E7D1A" w:rsidP="005E7D1A">
      <w:pPr>
        <w:pStyle w:val="NoSpacing"/>
      </w:pPr>
      <w:bookmarkStart w:id="70" w:name="_Hlk88235289"/>
      <w:r w:rsidRPr="005E7D1A">
        <w:t xml:space="preserve">Work with the person, to explore options that may be available to keep them safe. </w:t>
      </w:r>
    </w:p>
    <w:p w14:paraId="352911AD" w14:textId="77777777" w:rsidR="005E7D1A" w:rsidRPr="005E7D1A" w:rsidRDefault="005E7D1A" w:rsidP="005E7D1A">
      <w:pPr>
        <w:pStyle w:val="NoSpacing"/>
      </w:pPr>
      <w:r w:rsidRPr="005E7D1A">
        <w:t>If the situation cannot be resolved in other ways, professionals may need to seek legal advice regarding whether to apply to the High Court for orders under the inherent jurisdiction.</w:t>
      </w:r>
    </w:p>
    <w:bookmarkEnd w:id="70"/>
    <w:p w14:paraId="0397EE72" w14:textId="0CE22826" w:rsidR="005E7D1A" w:rsidRDefault="005E7D1A" w:rsidP="005E7D1A">
      <w:pPr>
        <w:pStyle w:val="NoSpacing"/>
      </w:pPr>
      <w:r w:rsidRPr="005E7D1A">
        <w:t xml:space="preserve">If an adult refuses intervention to support them with a safeguarding concern, or requests that information about them is not shared with other safeguarding partners, in general, their wishes should be respected. </w:t>
      </w:r>
      <w:r w:rsidRPr="005E7D1A">
        <w:rPr>
          <w:rStyle w:val="BodyTextChar"/>
          <w:rFonts w:eastAsiaTheme="minorEastAsia" w:cstheme="minorBidi"/>
          <w:szCs w:val="22"/>
          <w:lang w:eastAsia="en-GB"/>
        </w:rPr>
        <w:t>However, there are circumstances where professionals</w:t>
      </w:r>
      <w:r w:rsidRPr="005F062F">
        <w:rPr>
          <w:rStyle w:val="BodyTextChar"/>
        </w:rPr>
        <w:t xml:space="preserve"> can reasonably override</w:t>
      </w:r>
      <w:r w:rsidRPr="00460DF2">
        <w:t xml:space="preserve"> such a decision, including when: </w:t>
      </w:r>
    </w:p>
    <w:p w14:paraId="76A341A9" w14:textId="77777777" w:rsidR="005E7D1A" w:rsidRPr="007D4081" w:rsidRDefault="005E7D1A" w:rsidP="005E7D1A">
      <w:pPr>
        <w:pStyle w:val="Sub-Bullets"/>
      </w:pPr>
      <w:r w:rsidRPr="007D4081">
        <w:t>The adult lacks the mental capacity to make that decision – this must be properly assessed and recorded in line with the M</w:t>
      </w:r>
      <w:r>
        <w:t>CA.</w:t>
      </w:r>
    </w:p>
    <w:p w14:paraId="701ADDB6" w14:textId="77777777" w:rsidR="005E7D1A" w:rsidRPr="007D4081" w:rsidRDefault="005E7D1A" w:rsidP="005E7D1A">
      <w:pPr>
        <w:pStyle w:val="Sub-Bullets"/>
      </w:pPr>
      <w:r w:rsidRPr="007D4081">
        <w:t>Emergency or life-threatening situations may warrant the sharing of relevant information with the emergency services without consent</w:t>
      </w:r>
      <w:r>
        <w:t>.</w:t>
      </w:r>
    </w:p>
    <w:p w14:paraId="51B88FEB" w14:textId="77777777" w:rsidR="005E7D1A" w:rsidRPr="007D4081" w:rsidRDefault="005E7D1A" w:rsidP="005E7D1A">
      <w:pPr>
        <w:pStyle w:val="Sub-Bullets"/>
      </w:pPr>
      <w:r w:rsidRPr="007D4081">
        <w:t>Other people are, or may be, at risk, including children</w:t>
      </w:r>
      <w:r>
        <w:t>.</w:t>
      </w:r>
    </w:p>
    <w:p w14:paraId="30760D81" w14:textId="77777777" w:rsidR="005E7D1A" w:rsidRPr="007D4081" w:rsidRDefault="005E7D1A" w:rsidP="005E7D1A">
      <w:pPr>
        <w:pStyle w:val="Sub-Bullets"/>
      </w:pPr>
      <w:r w:rsidRPr="007D4081">
        <w:t>Sharing the information could prevent a serious crime</w:t>
      </w:r>
      <w:r>
        <w:t>.</w:t>
      </w:r>
    </w:p>
    <w:p w14:paraId="3BF0CD41" w14:textId="77777777" w:rsidR="005E7D1A" w:rsidRPr="007D4081" w:rsidRDefault="005E7D1A" w:rsidP="005E7D1A">
      <w:pPr>
        <w:pStyle w:val="Sub-Bullets"/>
      </w:pPr>
      <w:r w:rsidRPr="007D4081">
        <w:t>A serious crime has been committed</w:t>
      </w:r>
      <w:r>
        <w:t>.</w:t>
      </w:r>
      <w:r w:rsidRPr="007D4081">
        <w:t xml:space="preserve"> </w:t>
      </w:r>
    </w:p>
    <w:p w14:paraId="1FFF03B7" w14:textId="77777777" w:rsidR="005E7D1A" w:rsidRPr="007D4081" w:rsidRDefault="005E7D1A" w:rsidP="005E7D1A">
      <w:pPr>
        <w:pStyle w:val="Sub-Bullets"/>
      </w:pPr>
      <w:r w:rsidRPr="007D4081">
        <w:t>The risk is unreasonably high and duty of care to the individual or others must be considered</w:t>
      </w:r>
      <w:r>
        <w:t>.</w:t>
      </w:r>
    </w:p>
    <w:p w14:paraId="153E59CD" w14:textId="77777777" w:rsidR="005E7D1A" w:rsidRPr="007D4081" w:rsidRDefault="005E7D1A" w:rsidP="005E7D1A">
      <w:pPr>
        <w:pStyle w:val="Sub-Bullets"/>
      </w:pPr>
      <w:r w:rsidRPr="007D4081">
        <w:t>Staff in a position of trust are implicated</w:t>
      </w:r>
      <w:r>
        <w:t>.</w:t>
      </w:r>
    </w:p>
    <w:p w14:paraId="1407CA8B" w14:textId="77777777" w:rsidR="005E7D1A" w:rsidRPr="007D4081" w:rsidRDefault="005E7D1A" w:rsidP="005E7D1A">
      <w:pPr>
        <w:pStyle w:val="Sub-Bullets"/>
      </w:pPr>
      <w:r w:rsidRPr="007D4081">
        <w:t xml:space="preserve">There is a court order or other legal authority for taking action without consent. </w:t>
      </w:r>
    </w:p>
    <w:p w14:paraId="09F1EB66" w14:textId="77777777" w:rsidR="005E7D1A" w:rsidRPr="00460DF2" w:rsidRDefault="005E7D1A" w:rsidP="005E7D1A">
      <w:pPr>
        <w:pStyle w:val="NoSpacing"/>
      </w:pPr>
      <w:r w:rsidRPr="00460DF2">
        <w:t xml:space="preserve">In such circumstances, it is important to keep a record of the decision-making process. Professionals should seek advice from managers in line within their organisations’ policy before overriding the adult’s decision, except in emergency situations. </w:t>
      </w:r>
    </w:p>
    <w:p w14:paraId="20E064AD" w14:textId="5942CB67" w:rsidR="005E7D1A" w:rsidRDefault="005E7D1A" w:rsidP="005E7D1A">
      <w:pPr>
        <w:pStyle w:val="NoSpacing"/>
      </w:pPr>
      <w:r w:rsidRPr="00460DF2">
        <w:t>Managers should make decisions based on whether there is an overriding reason which makes it necessary to take action without consent</w:t>
      </w:r>
      <w:r>
        <w:t>.  They should decide whether doing so is proportionate because there is no less intrusive way of ensuring safety.  Legal advice should be sought where appropriate.</w:t>
      </w:r>
    </w:p>
    <w:p w14:paraId="728206FB" w14:textId="0152BFDA" w:rsidR="00883963" w:rsidRDefault="00883963" w:rsidP="00883963">
      <w:pPr>
        <w:pStyle w:val="NoSpacing"/>
        <w:numPr>
          <w:ilvl w:val="0"/>
          <w:numId w:val="0"/>
        </w:numPr>
        <w:ind w:left="720" w:hanging="360"/>
      </w:pPr>
    </w:p>
    <w:p w14:paraId="5E96BAA0" w14:textId="57828150" w:rsidR="00883963" w:rsidRDefault="00883963" w:rsidP="00883963">
      <w:pPr>
        <w:pStyle w:val="NoSpacing"/>
        <w:numPr>
          <w:ilvl w:val="0"/>
          <w:numId w:val="0"/>
        </w:numPr>
        <w:ind w:left="720" w:hanging="360"/>
      </w:pPr>
    </w:p>
    <w:p w14:paraId="44A7C2AA" w14:textId="72E3BD1C" w:rsidR="00883963" w:rsidRDefault="00883963" w:rsidP="00883963">
      <w:pPr>
        <w:pStyle w:val="NoSpacing"/>
        <w:numPr>
          <w:ilvl w:val="0"/>
          <w:numId w:val="0"/>
        </w:numPr>
        <w:ind w:left="720" w:hanging="360"/>
      </w:pPr>
    </w:p>
    <w:p w14:paraId="25DAD4B5" w14:textId="571EEF35" w:rsidR="00883963" w:rsidRDefault="00883963" w:rsidP="00883963">
      <w:pPr>
        <w:pStyle w:val="NoSpacing"/>
        <w:numPr>
          <w:ilvl w:val="0"/>
          <w:numId w:val="0"/>
        </w:numPr>
        <w:ind w:left="720" w:hanging="360"/>
      </w:pPr>
    </w:p>
    <w:p w14:paraId="15FB7637" w14:textId="77777777" w:rsidR="00883963" w:rsidRDefault="00883963" w:rsidP="00883963">
      <w:pPr>
        <w:spacing w:after="160" w:line="259" w:lineRule="auto"/>
        <w:jc w:val="left"/>
      </w:pPr>
      <w:hyperlink w:anchor="Contents" w:history="1">
        <w:r w:rsidRPr="00491BA0">
          <w:rPr>
            <w:rStyle w:val="Hyperlink"/>
          </w:rPr>
          <w:t>Back to contents</w:t>
        </w:r>
      </w:hyperlink>
      <w:r>
        <w:br w:type="page"/>
      </w:r>
    </w:p>
    <w:p w14:paraId="58CB9AB8" w14:textId="77777777" w:rsidR="00883963" w:rsidRDefault="00883963" w:rsidP="00883963">
      <w:pPr>
        <w:pStyle w:val="NoSpacing"/>
        <w:numPr>
          <w:ilvl w:val="0"/>
          <w:numId w:val="0"/>
        </w:numPr>
        <w:ind w:left="720" w:hanging="360"/>
      </w:pPr>
    </w:p>
    <w:p w14:paraId="5B82F24D" w14:textId="77777777" w:rsidR="005E7D1A" w:rsidRPr="00F049A7" w:rsidRDefault="005E7D1A" w:rsidP="005E7D1A">
      <w:pPr>
        <w:pStyle w:val="NoSpacing"/>
      </w:pPr>
      <w:r w:rsidRPr="00F049A7">
        <w:t xml:space="preserve">If the decision is to take action without the adult’s consent, then unless it is unsafe to do so, the </w:t>
      </w:r>
      <w:r w:rsidRPr="005E7D1A">
        <w:t>adult</w:t>
      </w:r>
      <w:r w:rsidRPr="00F049A7">
        <w:t xml:space="preserve"> should be informed that this is being done and the reasons why. If there are any other adults or children at risk seek advice from the Safeguarding Lead for your organisation.</w:t>
      </w:r>
    </w:p>
    <w:p w14:paraId="1DA912E1" w14:textId="525D42BB" w:rsidR="005E7D1A" w:rsidRDefault="005E7D1A">
      <w:pPr>
        <w:spacing w:after="160" w:line="259" w:lineRule="auto"/>
        <w:jc w:val="left"/>
      </w:pPr>
    </w:p>
    <w:p w14:paraId="48ADE582" w14:textId="5836FE5F" w:rsidR="00C7304A" w:rsidRDefault="00C7304A" w:rsidP="00C7304A">
      <w:pPr>
        <w:pStyle w:val="Heading3"/>
      </w:pPr>
      <w:bookmarkStart w:id="71" w:name="_Toc88473262"/>
      <w:bookmarkStart w:id="72" w:name="_Toc90455720"/>
      <w:r w:rsidRPr="004053D0">
        <w:t xml:space="preserve">Team </w:t>
      </w:r>
      <w:r w:rsidRPr="00C7304A">
        <w:t>around</w:t>
      </w:r>
      <w:r w:rsidRPr="004053D0">
        <w:t xml:space="preserve"> the person</w:t>
      </w:r>
      <w:bookmarkEnd w:id="71"/>
      <w:bookmarkEnd w:id="72"/>
    </w:p>
    <w:p w14:paraId="50C96E55" w14:textId="77777777" w:rsidR="00C7304A" w:rsidRPr="00C7304A" w:rsidRDefault="00C7304A" w:rsidP="00C7304A"/>
    <w:p w14:paraId="524A9533" w14:textId="77777777" w:rsidR="00C7304A" w:rsidRDefault="00C7304A" w:rsidP="00C7304A">
      <w:r w:rsidRPr="00460DF2">
        <w:t xml:space="preserve">To improve people’s mental and physical wellbeing requires whole system partnership working across mental health and substance misuse providers, outreach homelessness teams, councils, adult social care, police, homelessness support workers, primary care and secondary health care. </w:t>
      </w:r>
    </w:p>
    <w:p w14:paraId="124AB1BA" w14:textId="77777777" w:rsidR="00C7304A" w:rsidRPr="00460DF2" w:rsidRDefault="00C7304A" w:rsidP="00C7304A">
      <w:pPr>
        <w:pStyle w:val="BodyText"/>
        <w:rPr>
          <w:lang w:eastAsia="en-GB"/>
        </w:rPr>
      </w:pPr>
    </w:p>
    <w:p w14:paraId="5690EB22" w14:textId="27FB8A06" w:rsidR="00C7304A" w:rsidRDefault="00C7304A" w:rsidP="00C7304A">
      <w:r w:rsidRPr="00460DF2">
        <w:t xml:space="preserve">Collaboration between practitioners and their services is essential to ensure prompt assessment and provision of care and support. Individuals with </w:t>
      </w:r>
      <w:r>
        <w:t>MCN</w:t>
      </w:r>
      <w:r w:rsidRPr="00460DF2">
        <w:t xml:space="preserve"> will require a range of expertise to holistically assess and support</w:t>
      </w:r>
      <w:r>
        <w:t xml:space="preserve"> their</w:t>
      </w:r>
      <w:r w:rsidRPr="00460DF2">
        <w:t xml:space="preserve"> needs. In this context, it is important to remember that the duty to cooperate is contained in the Care Act 2014.</w:t>
      </w:r>
    </w:p>
    <w:p w14:paraId="77EAD2BB" w14:textId="77777777" w:rsidR="00C7304A" w:rsidRPr="00460DF2" w:rsidRDefault="00C7304A" w:rsidP="00C7304A"/>
    <w:p w14:paraId="10996AE5" w14:textId="77777777" w:rsidR="00C7304A" w:rsidRDefault="00C7304A" w:rsidP="00C7304A">
      <w:pPr>
        <w:rPr>
          <w:color w:val="464B51"/>
        </w:rPr>
      </w:pPr>
      <w:r w:rsidRPr="00E565EA">
        <w:t xml:space="preserve">When several services are involved, it is important to appoint a keyworker, to support </w:t>
      </w:r>
      <w:r>
        <w:t>people</w:t>
      </w:r>
      <w:r w:rsidRPr="00E565EA">
        <w:t xml:space="preserve"> to access and engage with services, </w:t>
      </w:r>
      <w:r>
        <w:t>and</w:t>
      </w:r>
      <w:r w:rsidRPr="00E565EA">
        <w:t xml:space="preserve"> to coordinate provision of support and assistance</w:t>
      </w:r>
      <w:r w:rsidRPr="00460DF2">
        <w:rPr>
          <w:color w:val="464B51"/>
        </w:rPr>
        <w:t>. </w:t>
      </w:r>
    </w:p>
    <w:p w14:paraId="68A68A1D" w14:textId="77777777" w:rsidR="00C7304A" w:rsidRDefault="00C7304A" w:rsidP="00C7304A">
      <w:pPr>
        <w:pStyle w:val="BodyText"/>
        <w:rPr>
          <w:color w:val="464B51"/>
          <w:lang w:eastAsia="en-GB"/>
        </w:rPr>
      </w:pPr>
    </w:p>
    <w:p w14:paraId="580D59D8" w14:textId="77777777" w:rsidR="00C7304A" w:rsidRDefault="00C7304A" w:rsidP="00C7304A">
      <w:pPr>
        <w:rPr>
          <w:shd w:val="clear" w:color="auto" w:fill="FFFFFF"/>
        </w:rPr>
      </w:pPr>
      <w:r w:rsidRPr="00BE4EB2">
        <w:rPr>
          <w:shd w:val="clear" w:color="auto" w:fill="FFFFFF"/>
        </w:rPr>
        <w:t>It is important to consider who may be best to work creatively and proactively with an adult who does not wish to</w:t>
      </w:r>
      <w:r>
        <w:rPr>
          <w:shd w:val="clear" w:color="auto" w:fill="FFFFFF"/>
        </w:rPr>
        <w:t xml:space="preserve"> or does not feel able to become involved or maintain contact.  They may be able to </w:t>
      </w:r>
      <w:r w:rsidRPr="00BE4EB2">
        <w:rPr>
          <w:shd w:val="clear" w:color="auto" w:fill="FFFFFF"/>
        </w:rPr>
        <w:t>build a relationship of trust that may enable the person to accept support. For example, the adult may have already established a positive working relationship with another professional, such as a worker from a voluntary agency, care agency or health service.</w:t>
      </w:r>
      <w:r>
        <w:rPr>
          <w:shd w:val="clear" w:color="auto" w:fill="FFFFFF"/>
        </w:rPr>
        <w:t xml:space="preserve"> </w:t>
      </w:r>
      <w:r w:rsidRPr="00BE4EB2">
        <w:rPr>
          <w:shd w:val="clear" w:color="auto" w:fill="FFFFFF"/>
        </w:rPr>
        <w:t>It is important that organisations have mechanisms in place for supporting these workers to undertake this role, and to escalate any concerns where necessary.</w:t>
      </w:r>
    </w:p>
    <w:p w14:paraId="133C8F1C" w14:textId="77777777" w:rsidR="00C7304A" w:rsidRPr="003A36CD" w:rsidRDefault="00C7304A" w:rsidP="00C7304A">
      <w:pPr>
        <w:pStyle w:val="BodyText"/>
        <w:rPr>
          <w:rFonts w:eastAsia="Times New Roman"/>
          <w:color w:val="464B51"/>
          <w:lang w:eastAsia="en-GB"/>
        </w:rPr>
      </w:pPr>
    </w:p>
    <w:p w14:paraId="154ADE45" w14:textId="3CF96E7F" w:rsidR="00C7304A" w:rsidRDefault="00C7304A" w:rsidP="00883963">
      <w:pPr>
        <w:rPr>
          <w:shd w:val="clear" w:color="auto" w:fill="FFFFFF"/>
        </w:rPr>
      </w:pPr>
      <w:r w:rsidRPr="00BE4EB2">
        <w:rPr>
          <w:shd w:val="clear" w:color="auto" w:fill="FFFFFF"/>
        </w:rPr>
        <w:t xml:space="preserve">In situations involving </w:t>
      </w:r>
      <w:r>
        <w:rPr>
          <w:shd w:val="clear" w:color="auto" w:fill="FFFFFF"/>
        </w:rPr>
        <w:t xml:space="preserve">an adult who is </w:t>
      </w:r>
      <w:r w:rsidRPr="00BE4EB2">
        <w:rPr>
          <w:shd w:val="clear" w:color="auto" w:fill="FFFFFF"/>
        </w:rPr>
        <w:t>self-neglecting</w:t>
      </w:r>
      <w:r>
        <w:rPr>
          <w:shd w:val="clear" w:color="auto" w:fill="FFFFFF"/>
        </w:rPr>
        <w:t xml:space="preserve">, a lead agency should be identified </w:t>
      </w:r>
      <w:r w:rsidRPr="00BE4EB2">
        <w:rPr>
          <w:shd w:val="clear" w:color="auto" w:fill="FFFFFF"/>
        </w:rPr>
        <w:t xml:space="preserve">to coordinate </w:t>
      </w:r>
      <w:r>
        <w:rPr>
          <w:shd w:val="clear" w:color="auto" w:fill="FFFFFF"/>
        </w:rPr>
        <w:t>a multi-agency response. The local authority will be the lead agency if a safeguarding enquiry under Section 42 of the Care Act is undertaken.  However, the local authority may request another agency to lead and coordinate the enquiry if the agency is better placed to do so.  T</w:t>
      </w:r>
      <w:r w:rsidRPr="00BE4EB2">
        <w:rPr>
          <w:shd w:val="clear" w:color="auto" w:fill="FFFFFF"/>
        </w:rPr>
        <w:t>his could be because:</w:t>
      </w:r>
    </w:p>
    <w:p w14:paraId="4810D31B" w14:textId="487F8BE6" w:rsidR="00883963" w:rsidRDefault="00883963" w:rsidP="00883963">
      <w:pPr>
        <w:rPr>
          <w:shd w:val="clear" w:color="auto" w:fill="FFFFFF"/>
        </w:rPr>
      </w:pPr>
    </w:p>
    <w:p w14:paraId="4BEA664D" w14:textId="77777777" w:rsidR="00883963" w:rsidRDefault="00883963" w:rsidP="00883963">
      <w:pPr>
        <w:spacing w:after="160" w:line="259" w:lineRule="auto"/>
        <w:jc w:val="left"/>
      </w:pPr>
      <w:hyperlink w:anchor="Contents" w:history="1">
        <w:r w:rsidRPr="00491BA0">
          <w:rPr>
            <w:rStyle w:val="Hyperlink"/>
          </w:rPr>
          <w:t>Back to contents</w:t>
        </w:r>
      </w:hyperlink>
      <w:r>
        <w:br w:type="page"/>
      </w:r>
    </w:p>
    <w:p w14:paraId="743DC046" w14:textId="77777777" w:rsidR="00C7304A" w:rsidRPr="00BE4EB2" w:rsidRDefault="00C7304A" w:rsidP="00C7304A">
      <w:pPr>
        <w:rPr>
          <w:shd w:val="clear" w:color="auto" w:fill="FFFFFF"/>
        </w:rPr>
      </w:pPr>
    </w:p>
    <w:p w14:paraId="00063B04" w14:textId="77777777" w:rsidR="00C7304A" w:rsidRPr="007364AC" w:rsidRDefault="00C7304A" w:rsidP="00C7304A">
      <w:pPr>
        <w:pStyle w:val="NoSpacing"/>
      </w:pPr>
      <w:r w:rsidRPr="007364AC">
        <w:t>The agency is already involved with the adult</w:t>
      </w:r>
      <w:r>
        <w:t>.</w:t>
      </w:r>
    </w:p>
    <w:p w14:paraId="0A12A60E" w14:textId="77777777" w:rsidR="00C7304A" w:rsidRPr="007364AC" w:rsidRDefault="00C7304A" w:rsidP="00C7304A">
      <w:pPr>
        <w:pStyle w:val="NoSpacing"/>
      </w:pPr>
      <w:r w:rsidRPr="007364AC">
        <w:t>The agency has a duty of care towards the adult because of their needs</w:t>
      </w:r>
      <w:r>
        <w:t>.</w:t>
      </w:r>
    </w:p>
    <w:p w14:paraId="087910E7" w14:textId="77777777" w:rsidR="00C7304A" w:rsidRPr="007364AC" w:rsidRDefault="00C7304A" w:rsidP="00C7304A">
      <w:pPr>
        <w:pStyle w:val="NoSpacing"/>
      </w:pPr>
      <w:r w:rsidRPr="007364AC">
        <w:t>The agency holds significant information relating to the adult</w:t>
      </w:r>
      <w:r>
        <w:t>.</w:t>
      </w:r>
      <w:r w:rsidRPr="007364AC">
        <w:t xml:space="preserve"> </w:t>
      </w:r>
    </w:p>
    <w:p w14:paraId="278A1653" w14:textId="77777777" w:rsidR="00C7304A" w:rsidRPr="007364AC" w:rsidRDefault="00C7304A" w:rsidP="00C7304A">
      <w:pPr>
        <w:pStyle w:val="NoSpacing"/>
      </w:pPr>
      <w:r w:rsidRPr="007364AC">
        <w:t>The adult has shown a likelihood to engage best with this agency in the past</w:t>
      </w:r>
      <w:r>
        <w:t>.</w:t>
      </w:r>
    </w:p>
    <w:p w14:paraId="77873C78" w14:textId="77777777" w:rsidR="00C7304A" w:rsidRDefault="00C7304A" w:rsidP="00C7304A">
      <w:pPr>
        <w:pStyle w:val="NoSpacing"/>
      </w:pPr>
      <w:r w:rsidRPr="007364AC">
        <w:t xml:space="preserve">The adult’s </w:t>
      </w:r>
      <w:r>
        <w:t>care and support</w:t>
      </w:r>
      <w:r w:rsidRPr="007364AC">
        <w:t xml:space="preserve"> needs relate </w:t>
      </w:r>
      <w:r>
        <w:t xml:space="preserve">predominantly </w:t>
      </w:r>
      <w:r w:rsidRPr="007364AC">
        <w:t>to the service provided by the agency</w:t>
      </w:r>
      <w:r>
        <w:t>.</w:t>
      </w:r>
    </w:p>
    <w:p w14:paraId="5ED5E5E9" w14:textId="0008F49B" w:rsidR="00C7304A" w:rsidRDefault="00C7304A">
      <w:pPr>
        <w:spacing w:after="160" w:line="259" w:lineRule="auto"/>
        <w:jc w:val="left"/>
      </w:pPr>
    </w:p>
    <w:p w14:paraId="2F96A614" w14:textId="1F33EB35" w:rsidR="00F30C8C" w:rsidRDefault="00F30C8C" w:rsidP="00F30C8C">
      <w:pPr>
        <w:pStyle w:val="Heading2"/>
      </w:pPr>
      <w:bookmarkStart w:id="73" w:name="_Toc207111526"/>
      <w:r w:rsidRPr="004464B9">
        <w:t>Multiple Exclusion Homelessness</w:t>
      </w:r>
      <w:r>
        <w:t>: A</w:t>
      </w:r>
      <w:r w:rsidRPr="004464B9">
        <w:t xml:space="preserve"> </w:t>
      </w:r>
      <w:r>
        <w:t>s</w:t>
      </w:r>
      <w:r w:rsidRPr="004464B9">
        <w:t xml:space="preserve">afeguarding </w:t>
      </w:r>
      <w:r>
        <w:t>t</w:t>
      </w:r>
      <w:r w:rsidRPr="004464B9">
        <w:t xml:space="preserve">oolkit for </w:t>
      </w:r>
      <w:r>
        <w:t>p</w:t>
      </w:r>
      <w:r w:rsidRPr="004464B9">
        <w:t>ractitioners</w:t>
      </w:r>
      <w:bookmarkEnd w:id="73"/>
    </w:p>
    <w:p w14:paraId="416E1BCA" w14:textId="77777777" w:rsidR="00F30C8C" w:rsidRDefault="00F30C8C" w:rsidP="00F30C8C">
      <w:pPr>
        <w:rPr>
          <w:rFonts w:eastAsiaTheme="majorEastAsia" w:cstheme="majorBidi"/>
          <w:b/>
          <w:color w:val="952D8E"/>
          <w:sz w:val="28"/>
          <w:szCs w:val="26"/>
        </w:rPr>
      </w:pPr>
    </w:p>
    <w:p w14:paraId="382CFC02" w14:textId="77777777" w:rsidR="00F30C8C" w:rsidRPr="007F6802" w:rsidRDefault="00F30C8C" w:rsidP="00F30C8C">
      <w:r w:rsidRPr="007F6802">
        <w:t xml:space="preserve">The </w:t>
      </w:r>
      <w:hyperlink r:id="rId31" w:history="1">
        <w:r w:rsidRPr="007F6802">
          <w:rPr>
            <w:rStyle w:val="Hyperlink"/>
          </w:rPr>
          <w:t>Multiple Exclusion Homelessness toolkit</w:t>
        </w:r>
      </w:hyperlink>
      <w:r w:rsidRPr="007F6802">
        <w:t xml:space="preserve"> was developed by Bruno Ornelas, Andy Meakin, Fiona Bateman, Dr Michelle Cornes, and Dr Laura Pritchard-Jones with support and feedback from people with lived experience at Expert Citizens CIC.  It was launched in December 2023.</w:t>
      </w:r>
    </w:p>
    <w:p w14:paraId="30CCBA96" w14:textId="77777777" w:rsidR="00F30C8C" w:rsidRDefault="00F30C8C" w:rsidP="00F30C8C">
      <w:pPr>
        <w:rPr>
          <w:rStyle w:val="ui-provider"/>
        </w:rPr>
      </w:pPr>
    </w:p>
    <w:p w14:paraId="391EC883" w14:textId="77777777" w:rsidR="00F30C8C" w:rsidRPr="000742BB" w:rsidRDefault="00F30C8C" w:rsidP="00F30C8C">
      <w:r>
        <w:t>The intention of the toolkit is to provide practitioners with a helpful resource to aid fact finding and decision-making in the context of adults experiencing multiple exclusion homelessness.  It can be used as an aid to communication and multidisciplinary working across sector boundaries.</w:t>
      </w:r>
    </w:p>
    <w:p w14:paraId="6CFF1005" w14:textId="77777777" w:rsidR="00F30C8C" w:rsidRPr="000742BB" w:rsidRDefault="00F30C8C" w:rsidP="00F30C8C"/>
    <w:p w14:paraId="10168622" w14:textId="77777777" w:rsidR="00F30C8C" w:rsidRDefault="00F30C8C" w:rsidP="00F30C8C">
      <w:r>
        <w:t>The toolkit underscores the principle that safeguarding is a collective responsibility. It equips practitioners with the necessary guidance to actively gather information, unveiling risks that may otherwise be overshadowed by complexity or immediate crises.</w:t>
      </w:r>
    </w:p>
    <w:p w14:paraId="4B2472A2" w14:textId="77777777" w:rsidR="00F30C8C" w:rsidRDefault="00F30C8C" w:rsidP="00F30C8C"/>
    <w:p w14:paraId="504E981A" w14:textId="709E8BAE" w:rsidR="00F30C8C" w:rsidRDefault="00F30C8C" w:rsidP="00F30C8C">
      <w:r>
        <w:t>Divided into four pivotal sections – assessing needs and risks, chronicling events, identifying immediate risks, and devising protection plans – the toolkit integrates invaluable resources, links, and nuanced guidance for practitioners to consider in reaching conclusions.</w:t>
      </w:r>
    </w:p>
    <w:p w14:paraId="0AE2A739" w14:textId="35F88905" w:rsidR="00F30C8C" w:rsidRDefault="00F30C8C">
      <w:pPr>
        <w:spacing w:after="160" w:line="259" w:lineRule="auto"/>
        <w:jc w:val="left"/>
      </w:pPr>
    </w:p>
    <w:p w14:paraId="1AAD5DD5" w14:textId="07F58621" w:rsidR="00F30C8C" w:rsidRDefault="00F30C8C">
      <w:pPr>
        <w:spacing w:after="160" w:line="259" w:lineRule="auto"/>
        <w:jc w:val="left"/>
      </w:pPr>
    </w:p>
    <w:p w14:paraId="712759FB" w14:textId="432DF670" w:rsidR="00F30C8C" w:rsidRDefault="00F30C8C">
      <w:pPr>
        <w:spacing w:after="160" w:line="259" w:lineRule="auto"/>
        <w:jc w:val="left"/>
      </w:pPr>
    </w:p>
    <w:p w14:paraId="5553EED8" w14:textId="5A25C662" w:rsidR="00F30C8C" w:rsidRDefault="00F30C8C">
      <w:pPr>
        <w:spacing w:after="160" w:line="259" w:lineRule="auto"/>
        <w:jc w:val="left"/>
      </w:pPr>
    </w:p>
    <w:p w14:paraId="763882D4" w14:textId="76103771" w:rsidR="00F30C8C" w:rsidRDefault="00F30C8C">
      <w:pPr>
        <w:spacing w:after="160" w:line="259" w:lineRule="auto"/>
        <w:jc w:val="left"/>
      </w:pPr>
    </w:p>
    <w:p w14:paraId="672BDCB0" w14:textId="36BE9E53" w:rsidR="00F30C8C" w:rsidRDefault="00F30C8C">
      <w:pPr>
        <w:spacing w:after="160" w:line="259" w:lineRule="auto"/>
        <w:jc w:val="left"/>
      </w:pPr>
    </w:p>
    <w:p w14:paraId="49CCA760" w14:textId="77777777" w:rsidR="00F30C8C" w:rsidRDefault="00F30C8C">
      <w:pPr>
        <w:spacing w:after="160" w:line="259" w:lineRule="auto"/>
        <w:jc w:val="left"/>
      </w:pPr>
    </w:p>
    <w:p w14:paraId="4B68B0F7" w14:textId="77777777" w:rsidR="00F30C8C" w:rsidRDefault="00F30C8C" w:rsidP="00F30C8C">
      <w:pPr>
        <w:spacing w:after="160" w:line="259" w:lineRule="auto"/>
        <w:jc w:val="left"/>
      </w:pPr>
      <w:hyperlink w:anchor="Contents" w:history="1">
        <w:r w:rsidRPr="00491BA0">
          <w:rPr>
            <w:rStyle w:val="Hyperlink"/>
          </w:rPr>
          <w:t>Back to contents</w:t>
        </w:r>
      </w:hyperlink>
      <w:r>
        <w:br w:type="page"/>
      </w:r>
    </w:p>
    <w:p w14:paraId="5DEF0F61" w14:textId="77777777" w:rsidR="00F30C8C" w:rsidRDefault="00F30C8C">
      <w:pPr>
        <w:spacing w:after="160" w:line="259" w:lineRule="auto"/>
        <w:jc w:val="left"/>
      </w:pPr>
    </w:p>
    <w:p w14:paraId="23C432C8" w14:textId="261DA3DE" w:rsidR="00C7304A" w:rsidRDefault="00C7304A" w:rsidP="00C7304A">
      <w:pPr>
        <w:pStyle w:val="Heading2"/>
      </w:pPr>
      <w:bookmarkStart w:id="74" w:name="_Toc88473263"/>
      <w:bookmarkStart w:id="75" w:name="_Toc90455721"/>
      <w:bookmarkStart w:id="76" w:name="_Toc207111527"/>
      <w:r w:rsidRPr="00873028">
        <w:t>Summary</w:t>
      </w:r>
      <w:bookmarkEnd w:id="74"/>
      <w:bookmarkEnd w:id="75"/>
      <w:bookmarkEnd w:id="76"/>
    </w:p>
    <w:p w14:paraId="5A244C58" w14:textId="77777777" w:rsidR="00C7304A" w:rsidRPr="00C7304A" w:rsidRDefault="00C7304A" w:rsidP="00C7304A"/>
    <w:p w14:paraId="38DCE8B7" w14:textId="57010324" w:rsidR="00C7304A" w:rsidRDefault="00C7304A" w:rsidP="00C7304A">
      <w:pPr>
        <w:rPr>
          <w:rStyle w:val="BodyTextChar"/>
        </w:rPr>
      </w:pPr>
      <w:r w:rsidRPr="008278BE">
        <w:rPr>
          <w:rStyle w:val="BodyTextChar"/>
        </w:rPr>
        <w:t>MCN are intricate and potentially, ever changing, within a person’s presentation.  Reflection and consideration of this within practice is vital. Communication, the use</w:t>
      </w:r>
      <w:r w:rsidRPr="00460DF2">
        <w:t xml:space="preserve"> </w:t>
      </w:r>
      <w:r w:rsidRPr="008278BE">
        <w:rPr>
          <w:rStyle w:val="BodyTextChar"/>
        </w:rPr>
        <w:t>of judgement and practice expertise underpins how professionals should work with people. By starting and enabling conversations about MCN it is hoped that there will continue to be robust and supportive assessments, interventions and meaningful change for all individuals experiencing MCN.</w:t>
      </w:r>
    </w:p>
    <w:p w14:paraId="5CE25E9B" w14:textId="77777777" w:rsidR="00C7304A" w:rsidRPr="008278BE" w:rsidRDefault="00C7304A" w:rsidP="00C7304A">
      <w:pPr>
        <w:rPr>
          <w:rStyle w:val="BodyTextChar"/>
        </w:rPr>
      </w:pPr>
    </w:p>
    <w:p w14:paraId="0DD887F4" w14:textId="73545B0A" w:rsidR="00C7304A" w:rsidRDefault="00C7304A" w:rsidP="00C7304A">
      <w:pPr>
        <w:pStyle w:val="Heading2"/>
      </w:pPr>
      <w:bookmarkStart w:id="77" w:name="_Toc88473264"/>
      <w:bookmarkStart w:id="78" w:name="_Toc90455722"/>
      <w:bookmarkStart w:id="79" w:name="_Toc207111528"/>
      <w:r w:rsidRPr="00330277">
        <w:t>Acknowledgments</w:t>
      </w:r>
      <w:bookmarkEnd w:id="77"/>
      <w:bookmarkEnd w:id="78"/>
      <w:bookmarkEnd w:id="79"/>
      <w:r w:rsidRPr="00330277">
        <w:t xml:space="preserve"> </w:t>
      </w:r>
    </w:p>
    <w:p w14:paraId="06357CB5" w14:textId="77777777" w:rsidR="00C7304A" w:rsidRPr="00C7304A" w:rsidRDefault="00C7304A" w:rsidP="00C7304A"/>
    <w:p w14:paraId="46E45C74" w14:textId="733FF121" w:rsidR="00C7304A" w:rsidRDefault="00C7304A" w:rsidP="00C7304A">
      <w:r w:rsidRPr="007D4081">
        <w:t>The guidance and information within this framework w</w:t>
      </w:r>
      <w:r>
        <w:t>ere adapted</w:t>
      </w:r>
      <w:r w:rsidRPr="007D4081">
        <w:t xml:space="preserve"> from the following sources:</w:t>
      </w:r>
    </w:p>
    <w:p w14:paraId="41BBAC8D" w14:textId="77777777" w:rsidR="00C7304A" w:rsidRPr="007D4081" w:rsidRDefault="00C7304A" w:rsidP="00C7304A">
      <w:pPr>
        <w:pStyle w:val="BodyText"/>
      </w:pPr>
    </w:p>
    <w:p w14:paraId="57D771F7" w14:textId="77777777" w:rsidR="00C7304A" w:rsidRDefault="00C7304A" w:rsidP="00C7304A">
      <w:pPr>
        <w:pStyle w:val="NoSpacing"/>
      </w:pPr>
      <w:hyperlink r:id="rId32" w:history="1">
        <w:r w:rsidRPr="00CA3CF1">
          <w:rPr>
            <w:rStyle w:val="Hyperlink"/>
          </w:rPr>
          <w:t>Supporting People with Multiple Needs Annual Report of the National Evaluation 2016</w:t>
        </w:r>
      </w:hyperlink>
      <w:r w:rsidRPr="007D4081">
        <w:t xml:space="preserve">, Fulfilling Lives </w:t>
      </w:r>
    </w:p>
    <w:p w14:paraId="3B23B7DF" w14:textId="4530400C" w:rsidR="00C7304A" w:rsidRPr="000513F8" w:rsidRDefault="00C7304A" w:rsidP="00C7304A">
      <w:pPr>
        <w:pStyle w:val="NoSpacing"/>
      </w:pPr>
      <w:hyperlink r:id="rId33" w:history="1">
        <w:r w:rsidRPr="00CA3CF1">
          <w:rPr>
            <w:rStyle w:val="Hyperlink"/>
          </w:rPr>
          <w:t xml:space="preserve">Adult Safeguarding and Homelessness </w:t>
        </w:r>
        <w:r w:rsidR="00F86CB4">
          <w:rPr>
            <w:rStyle w:val="Hyperlink"/>
          </w:rPr>
          <w:t xml:space="preserve">– </w:t>
        </w:r>
        <w:r w:rsidRPr="00CA3CF1">
          <w:rPr>
            <w:rStyle w:val="Hyperlink"/>
          </w:rPr>
          <w:t>A briefing on Positive Practice</w:t>
        </w:r>
      </w:hyperlink>
      <w:r w:rsidRPr="007D4081">
        <w:t xml:space="preserve">, Michael </w:t>
      </w:r>
      <w:r w:rsidRPr="000513F8">
        <w:t>Preston-Shoot, Local Government (LGA) and the Association of Directors of Adult Social Services (ADASS), March 2020</w:t>
      </w:r>
    </w:p>
    <w:p w14:paraId="2F6D9D8A" w14:textId="6DA45849" w:rsidR="00C7304A" w:rsidRDefault="00C7304A" w:rsidP="00C7304A">
      <w:pPr>
        <w:pStyle w:val="NoSpacing"/>
      </w:pPr>
      <w:hyperlink r:id="rId34" w:history="1">
        <w:r w:rsidRPr="009A6378">
          <w:rPr>
            <w:rStyle w:val="Hyperlink"/>
          </w:rPr>
          <w:t>Using Strengths</w:t>
        </w:r>
        <w:r w:rsidR="00F86CB4">
          <w:rPr>
            <w:rStyle w:val="Hyperlink"/>
          </w:rPr>
          <w:t>-</w:t>
        </w:r>
        <w:r w:rsidRPr="009A6378">
          <w:rPr>
            <w:rStyle w:val="Hyperlink"/>
          </w:rPr>
          <w:t>Based Approaches with People Experience Multiple and Complex Needs</w:t>
        </w:r>
      </w:hyperlink>
      <w:r w:rsidRPr="007D4081">
        <w:t xml:space="preserve">, </w:t>
      </w:r>
      <w:r w:rsidRPr="007D4081">
        <w:rPr>
          <w:lang w:val="en-US"/>
        </w:rPr>
        <w:t>Theodora Soulantika, Fulfilling Lives South East Partnership, June 2021</w:t>
      </w:r>
      <w:r w:rsidRPr="007D4081">
        <w:t xml:space="preserve"> </w:t>
      </w:r>
    </w:p>
    <w:p w14:paraId="3DB3EE82" w14:textId="77777777" w:rsidR="00C7304A" w:rsidRPr="007D4081" w:rsidRDefault="00C7304A" w:rsidP="00C7304A">
      <w:pPr>
        <w:pStyle w:val="NoSpacing"/>
      </w:pPr>
      <w:hyperlink r:id="rId35" w:history="1">
        <w:r w:rsidRPr="009A6378">
          <w:rPr>
            <w:rStyle w:val="Hyperlink"/>
          </w:rPr>
          <w:t>Adult Safeguarding and Homelessness: Experience Informed Practice</w:t>
        </w:r>
      </w:hyperlink>
      <w:r w:rsidRPr="007D4081">
        <w:t>, Michael Preston-Shoot, LGA</w:t>
      </w:r>
      <w:r>
        <w:t xml:space="preserve">, </w:t>
      </w:r>
      <w:r w:rsidRPr="007D4081">
        <w:t>August 2021</w:t>
      </w:r>
      <w:bookmarkStart w:id="80" w:name="_Hlk82414098"/>
      <w:bookmarkEnd w:id="80"/>
    </w:p>
    <w:p w14:paraId="4ECCB99F" w14:textId="7AA21401" w:rsidR="00C7304A" w:rsidRDefault="00C7304A">
      <w:pPr>
        <w:spacing w:after="160" w:line="259" w:lineRule="auto"/>
        <w:jc w:val="left"/>
      </w:pPr>
    </w:p>
    <w:p w14:paraId="36E652AA" w14:textId="3CFE179A" w:rsidR="00883963" w:rsidRDefault="00883963">
      <w:pPr>
        <w:spacing w:after="160" w:line="259" w:lineRule="auto"/>
        <w:jc w:val="left"/>
      </w:pPr>
    </w:p>
    <w:p w14:paraId="17854772" w14:textId="4867E0BB" w:rsidR="00883963" w:rsidRDefault="00883963">
      <w:pPr>
        <w:spacing w:after="160" w:line="259" w:lineRule="auto"/>
        <w:jc w:val="left"/>
      </w:pPr>
    </w:p>
    <w:p w14:paraId="542548EA" w14:textId="356B10D3" w:rsidR="00F30C8C" w:rsidRDefault="00F30C8C">
      <w:pPr>
        <w:spacing w:after="160" w:line="259" w:lineRule="auto"/>
        <w:jc w:val="left"/>
      </w:pPr>
    </w:p>
    <w:p w14:paraId="677143FE" w14:textId="7F4A6334" w:rsidR="00F30C8C" w:rsidRDefault="00F30C8C">
      <w:pPr>
        <w:spacing w:after="160" w:line="259" w:lineRule="auto"/>
        <w:jc w:val="left"/>
      </w:pPr>
    </w:p>
    <w:p w14:paraId="63CCAC5D" w14:textId="3DFD49F8" w:rsidR="00F30C8C" w:rsidRDefault="00F30C8C">
      <w:pPr>
        <w:spacing w:after="160" w:line="259" w:lineRule="auto"/>
        <w:jc w:val="left"/>
      </w:pPr>
    </w:p>
    <w:p w14:paraId="390B954C" w14:textId="0C6B5529" w:rsidR="00F30C8C" w:rsidRDefault="00F30C8C">
      <w:pPr>
        <w:spacing w:after="160" w:line="259" w:lineRule="auto"/>
        <w:jc w:val="left"/>
      </w:pPr>
    </w:p>
    <w:p w14:paraId="0CAEC37D" w14:textId="278E51BA" w:rsidR="00F30C8C" w:rsidRDefault="00F30C8C">
      <w:pPr>
        <w:spacing w:after="160" w:line="259" w:lineRule="auto"/>
        <w:jc w:val="left"/>
      </w:pPr>
    </w:p>
    <w:p w14:paraId="19E212B5" w14:textId="10F45DD5" w:rsidR="00F30C8C" w:rsidRDefault="00F30C8C">
      <w:pPr>
        <w:spacing w:after="160" w:line="259" w:lineRule="auto"/>
        <w:jc w:val="left"/>
      </w:pPr>
    </w:p>
    <w:p w14:paraId="09C07113" w14:textId="77777777" w:rsidR="00F30C8C" w:rsidRDefault="00F30C8C">
      <w:pPr>
        <w:spacing w:after="160" w:line="259" w:lineRule="auto"/>
        <w:jc w:val="left"/>
      </w:pPr>
    </w:p>
    <w:p w14:paraId="51D441D4" w14:textId="77777777" w:rsidR="00883963" w:rsidRDefault="00883963" w:rsidP="00883963">
      <w:pPr>
        <w:spacing w:after="160" w:line="259" w:lineRule="auto"/>
        <w:jc w:val="left"/>
      </w:pPr>
      <w:hyperlink w:anchor="Contents" w:history="1">
        <w:r w:rsidRPr="00491BA0">
          <w:rPr>
            <w:rStyle w:val="Hyperlink"/>
          </w:rPr>
          <w:t>Back to contents</w:t>
        </w:r>
      </w:hyperlink>
      <w:r>
        <w:br w:type="page"/>
      </w:r>
    </w:p>
    <w:p w14:paraId="2A7330BE" w14:textId="77777777" w:rsidR="00FD0E14" w:rsidRDefault="00FD0E14" w:rsidP="00FD0E14"/>
    <w:p w14:paraId="0747F699" w14:textId="6D0CAF46" w:rsidR="00FD0E14" w:rsidRPr="00447EBD" w:rsidRDefault="00FD0E14" w:rsidP="0013522D">
      <w:pPr>
        <w:pStyle w:val="Heading1"/>
        <w:shd w:val="clear" w:color="auto" w:fill="FFCCFF"/>
        <w:tabs>
          <w:tab w:val="left" w:pos="7065"/>
        </w:tabs>
      </w:pPr>
      <w:bookmarkStart w:id="81" w:name="_Toc83105023"/>
      <w:bookmarkStart w:id="82" w:name="_Toc207111529"/>
      <w:r>
        <w:t>Community Safety</w:t>
      </w:r>
      <w:bookmarkEnd w:id="81"/>
      <w:r w:rsidR="00D664BD">
        <w:t xml:space="preserve"> – </w:t>
      </w:r>
      <w:r w:rsidR="007952A0">
        <w:t>an introduction to community safety</w:t>
      </w:r>
      <w:bookmarkEnd w:id="82"/>
    </w:p>
    <w:p w14:paraId="3EF300B9" w14:textId="77777777" w:rsidR="00FD0E14" w:rsidRDefault="00FD0E14" w:rsidP="00FD0E14">
      <w:pPr>
        <w:rPr>
          <w:rFonts w:cs="Arial"/>
        </w:rPr>
      </w:pPr>
    </w:p>
    <w:p w14:paraId="39C4C0FE" w14:textId="670B7E23" w:rsidR="00FD0E14" w:rsidRPr="00540DC8" w:rsidRDefault="00FD0E14" w:rsidP="00FD0E14">
      <w:pPr>
        <w:rPr>
          <w:rFonts w:cs="Arial"/>
        </w:rPr>
      </w:pPr>
      <w:r w:rsidRPr="00540DC8">
        <w:rPr>
          <w:rFonts w:cs="Arial"/>
        </w:rPr>
        <w:t xml:space="preserve">Crime, fear of crime and anti-social behaviour is an important consideration in the quality </w:t>
      </w:r>
      <w:r>
        <w:rPr>
          <w:rFonts w:cs="Arial"/>
        </w:rPr>
        <w:t xml:space="preserve">of life of local communities.  </w:t>
      </w:r>
      <w:r w:rsidRPr="00540DC8">
        <w:rPr>
          <w:rFonts w:cs="Arial"/>
        </w:rPr>
        <w:t xml:space="preserve">Compared to other areas of the country, Derbyshire has low levels of crime, but our aim remains to reduce crime, </w:t>
      </w:r>
      <w:r>
        <w:rPr>
          <w:rFonts w:cs="Arial"/>
        </w:rPr>
        <w:t>disorder and the fear of crime.</w:t>
      </w:r>
    </w:p>
    <w:p w14:paraId="4C2C96DB" w14:textId="77777777" w:rsidR="00FD0E14" w:rsidRPr="00540DC8" w:rsidRDefault="00FD0E14" w:rsidP="00FD0E14">
      <w:pPr>
        <w:rPr>
          <w:rFonts w:cs="Arial"/>
        </w:rPr>
      </w:pPr>
    </w:p>
    <w:p w14:paraId="65A42D71" w14:textId="670A30F7" w:rsidR="00FD0E14" w:rsidRPr="00540DC8" w:rsidRDefault="00FD0E14" w:rsidP="00FD0E14">
      <w:pPr>
        <w:rPr>
          <w:rFonts w:cs="Arial"/>
        </w:rPr>
      </w:pPr>
      <w:r w:rsidRPr="00540DC8">
        <w:rPr>
          <w:rFonts w:cs="Arial"/>
        </w:rPr>
        <w:t>Across Derbyshire, different agencies are committed to working in partnership to reduce crime and risks to safety and to maintain quality of life for people who live, work and visit the area.</w:t>
      </w:r>
    </w:p>
    <w:p w14:paraId="667038BE" w14:textId="77777777" w:rsidR="00FD0E14" w:rsidRPr="00540DC8" w:rsidRDefault="00FD0E14" w:rsidP="00FD0E14">
      <w:pPr>
        <w:rPr>
          <w:rFonts w:cs="Arial"/>
        </w:rPr>
      </w:pPr>
    </w:p>
    <w:p w14:paraId="7A3DB20D" w14:textId="0DEFF3B6" w:rsidR="00FD0E14" w:rsidRDefault="00FD0E14" w:rsidP="00FD0E14">
      <w:pPr>
        <w:rPr>
          <w:rFonts w:cs="Arial"/>
        </w:rPr>
      </w:pPr>
      <w:r>
        <w:rPr>
          <w:rFonts w:cs="Arial"/>
        </w:rPr>
        <w:t>Our p</w:t>
      </w:r>
      <w:r w:rsidRPr="00540DC8">
        <w:rPr>
          <w:rFonts w:cs="Arial"/>
        </w:rPr>
        <w:t>riorities are identified through a strategic risk and threat assessment.</w:t>
      </w:r>
    </w:p>
    <w:p w14:paraId="2BE4A58B" w14:textId="77777777" w:rsidR="00FD0E14" w:rsidRDefault="00FD0E14" w:rsidP="00FD0E14">
      <w:pPr>
        <w:rPr>
          <w:rFonts w:cs="Arial"/>
        </w:rPr>
      </w:pPr>
    </w:p>
    <w:p w14:paraId="4D29905B" w14:textId="03139937" w:rsidR="00FD0E14" w:rsidRPr="0000223A" w:rsidRDefault="00FD0E14" w:rsidP="005B5106">
      <w:pPr>
        <w:pStyle w:val="Heading2"/>
      </w:pPr>
      <w:bookmarkStart w:id="83" w:name="_Toc83105024"/>
      <w:bookmarkStart w:id="84" w:name="_Toc207111530"/>
      <w:r w:rsidRPr="0000223A">
        <w:t>Anti-social behaviour</w:t>
      </w:r>
      <w:r>
        <w:t xml:space="preserve"> (ASB)</w:t>
      </w:r>
      <w:bookmarkStart w:id="85" w:name="Anti_Social_Behaviour"/>
      <w:bookmarkEnd w:id="83"/>
      <w:bookmarkEnd w:id="84"/>
    </w:p>
    <w:bookmarkEnd w:id="85"/>
    <w:p w14:paraId="0E6E820D" w14:textId="77777777" w:rsidR="00FD0E14" w:rsidRDefault="00FD0E14" w:rsidP="00FD0E14">
      <w:pPr>
        <w:rPr>
          <w:rFonts w:cs="Arial"/>
        </w:rPr>
      </w:pPr>
    </w:p>
    <w:p w14:paraId="17694F7B" w14:textId="46F4DA04" w:rsidR="00FD0E14" w:rsidRPr="00447EBD" w:rsidRDefault="00FD0E14" w:rsidP="00FD0E14">
      <w:pPr>
        <w:rPr>
          <w:rFonts w:cs="Arial"/>
        </w:rPr>
      </w:pPr>
      <w:r w:rsidRPr="00447EBD">
        <w:rPr>
          <w:rFonts w:cs="Arial"/>
        </w:rPr>
        <w:t xml:space="preserve">Anti-social behaviour is defined by the </w:t>
      </w:r>
      <w:hyperlink r:id="rId36" w:history="1">
        <w:r w:rsidRPr="00E4102A">
          <w:rPr>
            <w:rStyle w:val="Hyperlink"/>
          </w:rPr>
          <w:t>Anti-Social Behaviour, Crime and Policing Act 2014</w:t>
        </w:r>
      </w:hyperlink>
      <w:r w:rsidRPr="00447EBD">
        <w:rPr>
          <w:rFonts w:cs="Arial"/>
        </w:rPr>
        <w:t xml:space="preserve"> as ‘acting in a manner that caused, or is likely to cause, harassment, alarm or distress to any persons’.</w:t>
      </w:r>
    </w:p>
    <w:p w14:paraId="3E1AE6C5" w14:textId="77777777" w:rsidR="00FD0E14" w:rsidRPr="00447EBD" w:rsidRDefault="00FD0E14" w:rsidP="00FD0E14">
      <w:pPr>
        <w:shd w:val="clear" w:color="auto" w:fill="FFFFFF"/>
        <w:rPr>
          <w:rFonts w:eastAsia="Times New Roman" w:cs="Arial"/>
          <w:szCs w:val="24"/>
        </w:rPr>
      </w:pPr>
    </w:p>
    <w:p w14:paraId="2913D92D" w14:textId="77777777" w:rsidR="00FD0E14" w:rsidRDefault="00FD0E14" w:rsidP="00FD0E14">
      <w:pPr>
        <w:shd w:val="clear" w:color="auto" w:fill="FFFFFF"/>
        <w:rPr>
          <w:rFonts w:eastAsia="Times New Roman" w:cs="Arial"/>
          <w:szCs w:val="24"/>
        </w:rPr>
      </w:pPr>
      <w:r w:rsidRPr="00447EBD">
        <w:rPr>
          <w:rFonts w:eastAsia="Times New Roman" w:cs="Arial"/>
          <w:szCs w:val="24"/>
        </w:rPr>
        <w:t>Examples of anti-social behaviour could include:</w:t>
      </w:r>
    </w:p>
    <w:p w14:paraId="12C9AC00" w14:textId="77777777" w:rsidR="00FD0E14" w:rsidRPr="00447EBD" w:rsidRDefault="00FD0E14" w:rsidP="00FD0E14">
      <w:pPr>
        <w:shd w:val="clear" w:color="auto" w:fill="FFFFFF"/>
        <w:rPr>
          <w:rFonts w:eastAsia="Times New Roman" w:cs="Arial"/>
          <w:szCs w:val="24"/>
        </w:rPr>
      </w:pPr>
    </w:p>
    <w:p w14:paraId="797F635E" w14:textId="3D4EC0BD" w:rsidR="00FD0E14" w:rsidRPr="00320D13" w:rsidRDefault="00FD0E14" w:rsidP="005B5106">
      <w:pPr>
        <w:pStyle w:val="NoSpacing"/>
      </w:pPr>
      <w:r w:rsidRPr="00320D13">
        <w:t>Noise nuisance</w:t>
      </w:r>
    </w:p>
    <w:p w14:paraId="27140D0E" w14:textId="0E59AF01" w:rsidR="00FD0E14" w:rsidRPr="00320D13" w:rsidRDefault="00FD0E14" w:rsidP="005B5106">
      <w:pPr>
        <w:pStyle w:val="NoSpacing"/>
      </w:pPr>
      <w:r w:rsidRPr="00320D13">
        <w:t>Criminal damage, vandalism, graffiti</w:t>
      </w:r>
    </w:p>
    <w:p w14:paraId="474587F6" w14:textId="219B8352" w:rsidR="00FD0E14" w:rsidRPr="00320D13" w:rsidRDefault="00FD0E14" w:rsidP="005B5106">
      <w:pPr>
        <w:pStyle w:val="NoSpacing"/>
      </w:pPr>
      <w:r w:rsidRPr="00320D13">
        <w:t>Intimidation/harassment</w:t>
      </w:r>
    </w:p>
    <w:p w14:paraId="517DB2D8" w14:textId="66099EFA" w:rsidR="00FD0E14" w:rsidRPr="00320D13" w:rsidRDefault="00FD0E14" w:rsidP="005B5106">
      <w:pPr>
        <w:pStyle w:val="NoSpacing"/>
      </w:pPr>
      <w:r w:rsidRPr="00320D13">
        <w:t>Litter, dog fouling, fly tipping</w:t>
      </w:r>
    </w:p>
    <w:p w14:paraId="5E42F770" w14:textId="1A24D3E2" w:rsidR="00FD0E14" w:rsidRPr="00320D13" w:rsidRDefault="00FD0E14" w:rsidP="005B5106">
      <w:pPr>
        <w:pStyle w:val="NoSpacing"/>
      </w:pPr>
      <w:r w:rsidRPr="00320D13">
        <w:t>Drug or alcohol misuse</w:t>
      </w:r>
    </w:p>
    <w:p w14:paraId="4A1B5DE7" w14:textId="11E150A2" w:rsidR="00FD0E14" w:rsidRPr="00320D13" w:rsidRDefault="00FD0E14" w:rsidP="005B5106">
      <w:pPr>
        <w:pStyle w:val="NoSpacing"/>
      </w:pPr>
      <w:r w:rsidRPr="00320D13">
        <w:t>Nuisance motorcycles</w:t>
      </w:r>
    </w:p>
    <w:p w14:paraId="16EE3512" w14:textId="36C67DC6" w:rsidR="00FD0E14" w:rsidRDefault="00FD0E14" w:rsidP="005B5106">
      <w:pPr>
        <w:pStyle w:val="NoSpacing"/>
      </w:pPr>
      <w:r w:rsidRPr="00320D13">
        <w:t>Hate behaviour that targets people</w:t>
      </w:r>
      <w:r w:rsidRPr="00C879EE">
        <w:t xml:space="preserve"> because of their perceived differences</w:t>
      </w:r>
    </w:p>
    <w:p w14:paraId="77D3D7D6" w14:textId="150C34D1" w:rsidR="003365EC" w:rsidRDefault="003365EC" w:rsidP="003365EC">
      <w:pPr>
        <w:pStyle w:val="NoSpacing"/>
        <w:numPr>
          <w:ilvl w:val="0"/>
          <w:numId w:val="0"/>
        </w:numPr>
        <w:ind w:left="720" w:hanging="360"/>
      </w:pPr>
    </w:p>
    <w:p w14:paraId="1052E403" w14:textId="5701EF66" w:rsidR="003365EC" w:rsidRDefault="003365EC" w:rsidP="003365EC">
      <w:pPr>
        <w:pStyle w:val="NoSpacing"/>
        <w:numPr>
          <w:ilvl w:val="0"/>
          <w:numId w:val="0"/>
        </w:numPr>
        <w:ind w:left="720" w:hanging="360"/>
      </w:pPr>
    </w:p>
    <w:p w14:paraId="7B10BA38" w14:textId="4BC4EA7B" w:rsidR="003365EC" w:rsidRDefault="003365EC" w:rsidP="003365EC">
      <w:pPr>
        <w:pStyle w:val="NoSpacing"/>
        <w:numPr>
          <w:ilvl w:val="0"/>
          <w:numId w:val="0"/>
        </w:numPr>
        <w:ind w:left="720" w:hanging="360"/>
      </w:pPr>
    </w:p>
    <w:p w14:paraId="5AB3864D" w14:textId="77777777" w:rsidR="003365EC" w:rsidRPr="007429D9" w:rsidRDefault="003365EC" w:rsidP="003365EC">
      <w:hyperlink w:anchor="Contents" w:history="1">
        <w:r w:rsidRPr="00491BA0">
          <w:rPr>
            <w:rStyle w:val="Hyperlink"/>
          </w:rPr>
          <w:t>Back to contents</w:t>
        </w:r>
      </w:hyperlink>
    </w:p>
    <w:p w14:paraId="248A1841" w14:textId="167B94C3" w:rsidR="00FD0E14" w:rsidRDefault="00FD0E14" w:rsidP="00FD0E14">
      <w:pPr>
        <w:shd w:val="clear" w:color="auto" w:fill="FFFFFF"/>
        <w:rPr>
          <w:rFonts w:eastAsia="Times New Roman" w:cs="Arial"/>
          <w:szCs w:val="24"/>
        </w:rPr>
      </w:pPr>
      <w:r w:rsidRPr="00447EBD">
        <w:rPr>
          <w:rFonts w:eastAsia="Times New Roman" w:cs="Arial"/>
          <w:szCs w:val="24"/>
        </w:rPr>
        <w:lastRenderedPageBreak/>
        <w:t>This is by no means an exhaustive list.  The important factors in determining ‘what is’ and ‘what is not’ anti-social behaviour are the level of seriousness and frequency of the behaviour.  There is a balance between tolerating behaviour that we personally may not agree with and ensuring that we tackle behaviour that is anti-social.</w:t>
      </w:r>
    </w:p>
    <w:p w14:paraId="76797085" w14:textId="77777777" w:rsidR="00FD0E14" w:rsidRDefault="00FD0E14" w:rsidP="00FD0E14">
      <w:pPr>
        <w:shd w:val="clear" w:color="auto" w:fill="FFFFFF"/>
        <w:rPr>
          <w:rFonts w:eastAsia="Times New Roman" w:cs="Arial"/>
          <w:szCs w:val="24"/>
        </w:rPr>
      </w:pPr>
    </w:p>
    <w:p w14:paraId="5421FD84" w14:textId="3B9F56FE" w:rsidR="00FD0E14" w:rsidRDefault="00FD0E14" w:rsidP="00FD0E14">
      <w:pPr>
        <w:shd w:val="clear" w:color="auto" w:fill="FFFFFF"/>
        <w:rPr>
          <w:rFonts w:cs="Arial"/>
          <w:szCs w:val="24"/>
          <w:lang w:val="en"/>
        </w:rPr>
      </w:pPr>
      <w:r w:rsidRPr="00447EBD">
        <w:rPr>
          <w:rFonts w:eastAsia="Times New Roman" w:cs="Arial"/>
          <w:szCs w:val="24"/>
        </w:rPr>
        <w:t xml:space="preserve">If the problem is not too serious, try talking to the person; they may not realise they are causing a nuisance.  Be calm and friendly, explain what the problem is and how it affects you.  Listen to the other person and try to reach an agreement.  If the discussion is getting unreasonable, leave and </w:t>
      </w:r>
      <w:hyperlink r:id="rId37" w:history="1">
        <w:r w:rsidRPr="006035FC">
          <w:rPr>
            <w:rStyle w:val="Hyperlink"/>
          </w:rPr>
          <w:t>report the anti-social behaviour</w:t>
        </w:r>
      </w:hyperlink>
      <w:r>
        <w:rPr>
          <w:rFonts w:eastAsia="Times New Roman" w:cs="Arial"/>
          <w:szCs w:val="24"/>
        </w:rPr>
        <w:t>.</w:t>
      </w:r>
    </w:p>
    <w:p w14:paraId="76BEDEF6" w14:textId="137C8A3E" w:rsidR="00FD0E14" w:rsidRDefault="00FD0E14" w:rsidP="00FD0E14">
      <w:pPr>
        <w:shd w:val="clear" w:color="auto" w:fill="FFFFFF"/>
        <w:rPr>
          <w:rFonts w:cs="Arial"/>
          <w:szCs w:val="24"/>
          <w:lang w:val="en"/>
        </w:rPr>
      </w:pPr>
    </w:p>
    <w:p w14:paraId="71ABD192" w14:textId="29ECD2F6" w:rsidR="00FD0E14" w:rsidRPr="00BC720F" w:rsidRDefault="00FD0E14" w:rsidP="00FD0E14">
      <w:pPr>
        <w:shd w:val="clear" w:color="auto" w:fill="FFFFFF"/>
        <w:rPr>
          <w:rFonts w:eastAsia="Times New Roman" w:cs="Arial"/>
          <w:szCs w:val="24"/>
        </w:rPr>
      </w:pPr>
      <w:r w:rsidRPr="00BC720F">
        <w:rPr>
          <w:rFonts w:cs="Arial"/>
          <w:szCs w:val="24"/>
          <w:shd w:val="clear" w:color="auto" w:fill="FFFFFF"/>
        </w:rPr>
        <w:t xml:space="preserve">Anti-social behaviour covers a wide range of problems and because of this, the agency that you should speak to varies. </w:t>
      </w:r>
      <w:r w:rsidR="00C72B95" w:rsidRPr="00BC720F">
        <w:rPr>
          <w:rFonts w:cs="Arial"/>
          <w:szCs w:val="24"/>
          <w:shd w:val="clear" w:color="auto" w:fill="FFFFFF"/>
        </w:rPr>
        <w:t xml:space="preserve"> </w:t>
      </w:r>
      <w:r w:rsidRPr="00BC720F">
        <w:rPr>
          <w:rFonts w:cs="Arial"/>
          <w:szCs w:val="24"/>
          <w:shd w:val="clear" w:color="auto" w:fill="FFFFFF"/>
        </w:rPr>
        <w:t xml:space="preserve">Please use the </w:t>
      </w:r>
      <w:hyperlink r:id="rId38" w:history="1">
        <w:r w:rsidRPr="00BC720F">
          <w:rPr>
            <w:rFonts w:cs="Arial"/>
            <w:szCs w:val="24"/>
            <w:shd w:val="clear" w:color="auto" w:fill="FFFFFF"/>
          </w:rPr>
          <w:t>tool</w:t>
        </w:r>
      </w:hyperlink>
      <w:r w:rsidRPr="00BC720F">
        <w:rPr>
          <w:rFonts w:cs="Arial"/>
          <w:szCs w:val="24"/>
          <w:shd w:val="clear" w:color="auto" w:fill="FFFFFF"/>
        </w:rPr>
        <w:t xml:space="preserve"> on the </w:t>
      </w:r>
      <w:hyperlink r:id="rId39" w:history="1">
        <w:r w:rsidR="00C72B95" w:rsidRPr="00BC720F">
          <w:rPr>
            <w:rStyle w:val="Hyperlink"/>
            <w:rFonts w:cs="Arial"/>
            <w:color w:val="auto"/>
            <w:szCs w:val="24"/>
            <w:shd w:val="clear" w:color="auto" w:fill="FFFFFF"/>
          </w:rPr>
          <w:t>Safer Derbyshire website</w:t>
        </w:r>
      </w:hyperlink>
      <w:r w:rsidRPr="00BC720F">
        <w:rPr>
          <w:rFonts w:cs="Arial"/>
          <w:szCs w:val="24"/>
          <w:shd w:val="clear" w:color="auto" w:fill="FFFFFF"/>
        </w:rPr>
        <w:t xml:space="preserve"> to find out more information on who to report issues to.</w:t>
      </w:r>
    </w:p>
    <w:p w14:paraId="6793C5B3" w14:textId="77777777" w:rsidR="00FD0E14" w:rsidRPr="00BC720F" w:rsidRDefault="00FD0E14" w:rsidP="00FD0E14">
      <w:pPr>
        <w:spacing w:line="240" w:lineRule="exact"/>
        <w:rPr>
          <w:rFonts w:cs="Arial"/>
          <w:lang w:val="en"/>
        </w:rPr>
      </w:pPr>
    </w:p>
    <w:p w14:paraId="2B144104" w14:textId="77777777" w:rsidR="00FD0E14" w:rsidRPr="00BC720F" w:rsidRDefault="00FD0E14" w:rsidP="00FD0E14">
      <w:pPr>
        <w:rPr>
          <w:rFonts w:cs="Arial"/>
          <w:szCs w:val="24"/>
          <w:lang w:val="en"/>
        </w:rPr>
      </w:pPr>
      <w:r w:rsidRPr="00BC720F">
        <w:rPr>
          <w:rFonts w:cs="Arial"/>
          <w:szCs w:val="24"/>
          <w:lang w:val="en"/>
        </w:rPr>
        <w:t>When the police, local authority and housing providers receive reports of anti-social behaviour from victims, they will ask questions to establish whether there are any reasons why an individual may be targeted, such as because of their faith, nationality, ethnicity, sexuality, gender identity or disability and also to establish whether there are any personal factors that might increase the victim’s vulnerability or risk of harm as a result of the anti-social behaviour they are experiencing.</w:t>
      </w:r>
    </w:p>
    <w:p w14:paraId="430EF9E4" w14:textId="77777777" w:rsidR="00FD0E14" w:rsidRPr="00BC720F" w:rsidRDefault="00FD0E14" w:rsidP="00FD0E14">
      <w:pPr>
        <w:rPr>
          <w:rFonts w:cs="Arial"/>
          <w:szCs w:val="24"/>
          <w:lang w:val="en"/>
        </w:rPr>
      </w:pPr>
    </w:p>
    <w:p w14:paraId="30956596" w14:textId="59B8A862" w:rsidR="00FD0E14" w:rsidRPr="00BC720F" w:rsidRDefault="00FD0E14" w:rsidP="00FD0E14">
      <w:pPr>
        <w:rPr>
          <w:rFonts w:cs="Arial"/>
          <w:szCs w:val="24"/>
          <w:lang w:val="en"/>
        </w:rPr>
      </w:pPr>
      <w:hyperlink r:id="rId40" w:history="1">
        <w:r w:rsidRPr="00F81E70">
          <w:rPr>
            <w:rStyle w:val="Hyperlink"/>
            <w:rFonts w:cs="Arial"/>
            <w:szCs w:val="24"/>
            <w:lang w:val="en"/>
          </w:rPr>
          <w:t>Derbyshire Victim Services (DVS)</w:t>
        </w:r>
      </w:hyperlink>
      <w:r w:rsidRPr="00BC720F">
        <w:rPr>
          <w:rFonts w:cs="Arial"/>
          <w:szCs w:val="24"/>
          <w:lang w:val="en"/>
        </w:rPr>
        <w:t xml:space="preserve"> offer free support for all victims of anti-social behaviour, regardless of whether the incidents have been reported. </w:t>
      </w:r>
    </w:p>
    <w:p w14:paraId="6E670973" w14:textId="77777777" w:rsidR="00FD0E14" w:rsidRPr="00BC720F" w:rsidRDefault="00FD0E14" w:rsidP="00FD0E14">
      <w:pPr>
        <w:spacing w:line="240" w:lineRule="exact"/>
        <w:rPr>
          <w:rFonts w:cs="Arial"/>
          <w:lang w:val="en"/>
        </w:rPr>
      </w:pPr>
    </w:p>
    <w:p w14:paraId="01E27871" w14:textId="48BA7B78" w:rsidR="00FD0E14" w:rsidRPr="00BC720F" w:rsidRDefault="00FD0E14" w:rsidP="00FD0E14">
      <w:pPr>
        <w:rPr>
          <w:rFonts w:cs="Arial"/>
          <w:szCs w:val="24"/>
          <w:lang w:val="en"/>
        </w:rPr>
      </w:pPr>
      <w:r w:rsidRPr="00BC720F">
        <w:rPr>
          <w:rFonts w:cs="Arial"/>
          <w:szCs w:val="24"/>
          <w:lang w:val="en"/>
        </w:rPr>
        <w:t xml:space="preserve">There </w:t>
      </w:r>
      <w:r w:rsidR="00C72B95" w:rsidRPr="00BC720F">
        <w:rPr>
          <w:rFonts w:cs="Arial"/>
          <w:szCs w:val="24"/>
          <w:lang w:val="en"/>
        </w:rPr>
        <w:t>is</w:t>
      </w:r>
      <w:r w:rsidRPr="00BC720F">
        <w:rPr>
          <w:rFonts w:cs="Arial"/>
          <w:szCs w:val="24"/>
          <w:lang w:val="en"/>
        </w:rPr>
        <w:t xml:space="preserve"> a range of tools and powers available to tackle anti-social behaviour</w:t>
      </w:r>
      <w:r w:rsidR="00F517E9" w:rsidRPr="00BC720F">
        <w:rPr>
          <w:rFonts w:cs="Arial"/>
          <w:szCs w:val="24"/>
          <w:lang w:val="en"/>
        </w:rPr>
        <w:t xml:space="preserve">. </w:t>
      </w:r>
      <w:r w:rsidRPr="00BC720F">
        <w:rPr>
          <w:rFonts w:cs="Arial"/>
          <w:szCs w:val="24"/>
          <w:lang w:val="en"/>
        </w:rPr>
        <w:t>These are used on an incremental basis, according to nature, seriousness and persistence of the behaviour</w:t>
      </w:r>
      <w:r w:rsidR="00F517E9" w:rsidRPr="00BC720F">
        <w:rPr>
          <w:rFonts w:cs="Arial"/>
          <w:szCs w:val="24"/>
          <w:lang w:val="en"/>
        </w:rPr>
        <w:t xml:space="preserve">. </w:t>
      </w:r>
      <w:r w:rsidRPr="00BC720F">
        <w:rPr>
          <w:rFonts w:cs="Arial"/>
          <w:szCs w:val="24"/>
          <w:lang w:val="en"/>
        </w:rPr>
        <w:t>Where legal enforcement action is taken an Equality Impact Assessment is undertaken.</w:t>
      </w:r>
    </w:p>
    <w:p w14:paraId="2BD01E34" w14:textId="787AE814" w:rsidR="00FD0E14" w:rsidRDefault="00FD0E14" w:rsidP="00FD0E14">
      <w:pPr>
        <w:shd w:val="clear" w:color="auto" w:fill="FFFFFF"/>
        <w:rPr>
          <w:rFonts w:cs="Arial"/>
          <w:szCs w:val="24"/>
          <w:lang w:val="en"/>
        </w:rPr>
      </w:pPr>
    </w:p>
    <w:p w14:paraId="1E264F6A" w14:textId="3EC14AA2" w:rsidR="003365EC" w:rsidRDefault="003365EC" w:rsidP="00FD0E14">
      <w:pPr>
        <w:shd w:val="clear" w:color="auto" w:fill="FFFFFF"/>
        <w:rPr>
          <w:rFonts w:cs="Arial"/>
          <w:szCs w:val="24"/>
          <w:lang w:val="en"/>
        </w:rPr>
      </w:pPr>
    </w:p>
    <w:p w14:paraId="1858FA60" w14:textId="6FD0CA8C" w:rsidR="003365EC" w:rsidRDefault="003365EC" w:rsidP="00FD0E14">
      <w:pPr>
        <w:shd w:val="clear" w:color="auto" w:fill="FFFFFF"/>
        <w:rPr>
          <w:rFonts w:cs="Arial"/>
          <w:szCs w:val="24"/>
          <w:lang w:val="en"/>
        </w:rPr>
      </w:pPr>
    </w:p>
    <w:p w14:paraId="37F7563E" w14:textId="76C60A75" w:rsidR="003365EC" w:rsidRDefault="003365EC" w:rsidP="00FD0E14">
      <w:pPr>
        <w:shd w:val="clear" w:color="auto" w:fill="FFFFFF"/>
        <w:rPr>
          <w:rFonts w:cs="Arial"/>
          <w:szCs w:val="24"/>
          <w:lang w:val="en"/>
        </w:rPr>
      </w:pPr>
    </w:p>
    <w:p w14:paraId="268C2A42" w14:textId="21F301D0" w:rsidR="003365EC" w:rsidRDefault="003365EC" w:rsidP="00FD0E14">
      <w:pPr>
        <w:shd w:val="clear" w:color="auto" w:fill="FFFFFF"/>
        <w:rPr>
          <w:rFonts w:cs="Arial"/>
          <w:szCs w:val="24"/>
          <w:lang w:val="en"/>
        </w:rPr>
      </w:pPr>
    </w:p>
    <w:p w14:paraId="02994376" w14:textId="54D452DF" w:rsidR="003365EC" w:rsidRDefault="003365EC" w:rsidP="00FD0E14">
      <w:pPr>
        <w:shd w:val="clear" w:color="auto" w:fill="FFFFFF"/>
        <w:rPr>
          <w:rFonts w:cs="Arial"/>
          <w:szCs w:val="24"/>
          <w:lang w:val="en"/>
        </w:rPr>
      </w:pPr>
    </w:p>
    <w:p w14:paraId="707C1AB0" w14:textId="72FB55E4" w:rsidR="003365EC" w:rsidRDefault="003365EC" w:rsidP="00FD0E14">
      <w:pPr>
        <w:shd w:val="clear" w:color="auto" w:fill="FFFFFF"/>
        <w:rPr>
          <w:rFonts w:cs="Arial"/>
          <w:szCs w:val="24"/>
          <w:lang w:val="en"/>
        </w:rPr>
      </w:pPr>
    </w:p>
    <w:p w14:paraId="2F1B10FA" w14:textId="75A5CF07" w:rsidR="003365EC" w:rsidRDefault="003365EC" w:rsidP="00FD0E14">
      <w:pPr>
        <w:shd w:val="clear" w:color="auto" w:fill="FFFFFF"/>
        <w:rPr>
          <w:rFonts w:cs="Arial"/>
          <w:szCs w:val="24"/>
          <w:lang w:val="en"/>
        </w:rPr>
      </w:pPr>
    </w:p>
    <w:bookmarkStart w:id="86" w:name="_Toc83105025"/>
    <w:p w14:paraId="6D89C2E4" w14:textId="77777777" w:rsidR="0092140D" w:rsidRDefault="0092140D" w:rsidP="0092140D">
      <w:pPr>
        <w:spacing w:after="160" w:line="259" w:lineRule="auto"/>
        <w:jc w:val="left"/>
      </w:pPr>
      <w:r>
        <w:fldChar w:fldCharType="begin"/>
      </w:r>
      <w:r>
        <w:instrText xml:space="preserve"> HYPERLINK \l "Contents" </w:instrText>
      </w:r>
      <w:r>
        <w:fldChar w:fldCharType="separate"/>
      </w:r>
      <w:r w:rsidRPr="00491BA0">
        <w:rPr>
          <w:rStyle w:val="Hyperlink"/>
        </w:rPr>
        <w:t>Back to contents</w:t>
      </w:r>
      <w:r>
        <w:rPr>
          <w:rStyle w:val="Hyperlink"/>
        </w:rPr>
        <w:fldChar w:fldCharType="end"/>
      </w:r>
      <w:r>
        <w:br w:type="page"/>
      </w:r>
    </w:p>
    <w:p w14:paraId="696F96AF" w14:textId="40B9CF18" w:rsidR="00FD0E14" w:rsidRPr="00144603" w:rsidRDefault="00FD0E14" w:rsidP="005B5106">
      <w:pPr>
        <w:pStyle w:val="Heading2"/>
        <w:rPr>
          <w:rFonts w:eastAsia="Times New Roman"/>
        </w:rPr>
      </w:pPr>
      <w:bookmarkStart w:id="87" w:name="_Toc207111531"/>
      <w:r w:rsidRPr="00144603">
        <w:rPr>
          <w:rFonts w:eastAsia="Times New Roman"/>
        </w:rPr>
        <w:lastRenderedPageBreak/>
        <w:t xml:space="preserve">The </w:t>
      </w:r>
      <w:bookmarkStart w:id="88" w:name="Community_Trigger"/>
      <w:bookmarkEnd w:id="86"/>
      <w:r w:rsidR="002B2B30">
        <w:rPr>
          <w:rFonts w:eastAsia="Times New Roman"/>
        </w:rPr>
        <w:t>Anti-Social Behaviour Case Review</w:t>
      </w:r>
      <w:bookmarkEnd w:id="87"/>
    </w:p>
    <w:bookmarkEnd w:id="88"/>
    <w:p w14:paraId="7AB97E45" w14:textId="77777777" w:rsidR="00FD0E14" w:rsidRDefault="00FD0E14" w:rsidP="00FD0E14">
      <w:pPr>
        <w:shd w:val="clear" w:color="auto" w:fill="FFFFFF"/>
        <w:rPr>
          <w:rFonts w:eastAsia="Times New Roman" w:cs="Arial"/>
          <w:color w:val="000000"/>
          <w:szCs w:val="24"/>
        </w:rPr>
      </w:pPr>
    </w:p>
    <w:p w14:paraId="10450D6A" w14:textId="03FEF91F" w:rsidR="002B2B30" w:rsidRPr="002B2B30" w:rsidRDefault="002B2B30" w:rsidP="002B2B30">
      <w:r w:rsidRPr="002B2B30">
        <w:t xml:space="preserve">The Anti-Social Behaviour Case Review gives people affected by ASB the right to request a review of the response to their reports of ASB, if their concerns have not been dealt with, or acted upon, and organisations have been unable to resolve the serious persistent, or targeted, anti-social behaviour successfully.  The Anti-Social Behaviour Case Review can be used when three or more related incidents of anti-social behaviour have been reported within the last six months. You can apply for the Anti-Social Behaviour Case Review on behalf of someone else, but you must provide their written consent, alongside the application form. </w:t>
      </w:r>
    </w:p>
    <w:p w14:paraId="67A7BBC1" w14:textId="77777777" w:rsidR="002B2B30" w:rsidRPr="002B2B30" w:rsidRDefault="002B2B30" w:rsidP="002B2B30"/>
    <w:p w14:paraId="44204E62" w14:textId="77777777" w:rsidR="002B2B30" w:rsidRPr="002B2B30" w:rsidRDefault="002B2B30" w:rsidP="002B2B30">
      <w:r w:rsidRPr="002B2B30">
        <w:t xml:space="preserve">Concerns about individual officers, or services, should continue to be directed to the relevant organisation's complaints procedure and/or the Local Government and Social Care Ombudsman, the Housing Ombudsman or the Independent Office for Police Conduct. </w:t>
      </w:r>
    </w:p>
    <w:p w14:paraId="403324B7" w14:textId="77777777" w:rsidR="002B2B30" w:rsidRPr="002B2B30" w:rsidRDefault="002B2B30" w:rsidP="002B2B30"/>
    <w:p w14:paraId="266BEC41" w14:textId="0514590D" w:rsidR="002B2B30" w:rsidRPr="002B2B30" w:rsidRDefault="002B2B30" w:rsidP="002B2B30">
      <w:r w:rsidRPr="002B2B30">
        <w:t xml:space="preserve">Further details and an application form can be found at: </w:t>
      </w:r>
    </w:p>
    <w:p w14:paraId="78A8EFA8" w14:textId="77777777" w:rsidR="002B2B30" w:rsidRPr="002B2B30" w:rsidRDefault="002B2B30" w:rsidP="002B2B30"/>
    <w:p w14:paraId="15534D9C" w14:textId="7C663B48" w:rsidR="002B2B30" w:rsidRPr="002B2B30" w:rsidRDefault="002B2B30" w:rsidP="002B2B30">
      <w:r w:rsidRPr="002B2B30">
        <w:t xml:space="preserve">• </w:t>
      </w:r>
      <w:bookmarkStart w:id="89" w:name="_Hlk149725689"/>
      <w:r w:rsidR="00D42485">
        <w:fldChar w:fldCharType="begin"/>
      </w:r>
      <w:r w:rsidR="00D42485">
        <w:instrText>HYPERLINK "https://www.derby.gov.uk/community-and-living/crime-prevention-community-safety/asb-case-review/" \l "page-1"</w:instrText>
      </w:r>
      <w:r w:rsidR="00D42485">
        <w:fldChar w:fldCharType="separate"/>
      </w:r>
      <w:r w:rsidRPr="00D42485">
        <w:rPr>
          <w:rStyle w:val="Hyperlink"/>
        </w:rPr>
        <w:t>Anti-Social Behaviour Case Review</w:t>
      </w:r>
      <w:r w:rsidR="00D42485">
        <w:fldChar w:fldCharType="end"/>
      </w:r>
      <w:r w:rsidRPr="002B2B30">
        <w:t xml:space="preserve"> – Derby</w:t>
      </w:r>
    </w:p>
    <w:bookmarkEnd w:id="89"/>
    <w:p w14:paraId="37D524E7" w14:textId="5B706870" w:rsidR="002B2B30" w:rsidRDefault="002B2B30" w:rsidP="002B2B30">
      <w:r>
        <w:t xml:space="preserve">• </w:t>
      </w:r>
      <w:hyperlink r:id="rId41" w:history="1">
        <w:r w:rsidRPr="00FC25F6">
          <w:rPr>
            <w:rStyle w:val="Hyperlink"/>
          </w:rPr>
          <w:t>Anti-Social Behaviour Case Review</w:t>
        </w:r>
      </w:hyperlink>
      <w:r>
        <w:t xml:space="preserve"> – Derbyshire</w:t>
      </w:r>
    </w:p>
    <w:p w14:paraId="02637F70" w14:textId="3E1C8AA2" w:rsidR="002B2B30" w:rsidRDefault="002B2B30" w:rsidP="002B2B30"/>
    <w:p w14:paraId="67FF435D" w14:textId="3CCE59B7" w:rsidR="002B2B30" w:rsidRDefault="002B2B30" w:rsidP="002B2B30">
      <w:r>
        <w:t xml:space="preserve">Victims of anti-social behaviour can find more information in the </w:t>
      </w:r>
      <w:hyperlink r:id="rId42" w:history="1">
        <w:r w:rsidRPr="003C5B77">
          <w:rPr>
            <w:rStyle w:val="Hyperlink"/>
          </w:rPr>
          <w:t>Derbyshire ASB Hub</w:t>
        </w:r>
      </w:hyperlink>
      <w:r>
        <w:t>.</w:t>
      </w:r>
    </w:p>
    <w:p w14:paraId="0BB681F5" w14:textId="18EC21F9" w:rsidR="00FD0E14" w:rsidRDefault="00FD0E14" w:rsidP="00FD0E14">
      <w:pPr>
        <w:shd w:val="clear" w:color="auto" w:fill="FFFFFF"/>
        <w:rPr>
          <w:rFonts w:eastAsia="Times New Roman" w:cs="Arial"/>
          <w:color w:val="000000"/>
          <w:szCs w:val="24"/>
        </w:rPr>
      </w:pPr>
    </w:p>
    <w:p w14:paraId="5C7B1CAA" w14:textId="215B8FAE" w:rsidR="00FD0E14" w:rsidRPr="005E21AA" w:rsidRDefault="00FD0E14" w:rsidP="005B5106">
      <w:pPr>
        <w:pStyle w:val="Heading2"/>
      </w:pPr>
      <w:bookmarkStart w:id="90" w:name="_Toc83105026"/>
      <w:bookmarkStart w:id="91" w:name="_Toc207111532"/>
      <w:r w:rsidRPr="005E21AA">
        <w:t>Burglary and theft</w:t>
      </w:r>
      <w:bookmarkStart w:id="92" w:name="Burglary_Theft"/>
      <w:bookmarkEnd w:id="90"/>
      <w:bookmarkEnd w:id="91"/>
    </w:p>
    <w:bookmarkEnd w:id="92"/>
    <w:p w14:paraId="36CFCCB7" w14:textId="77777777" w:rsidR="00FD0E14" w:rsidRDefault="00FD0E14" w:rsidP="00FD0E14">
      <w:pPr>
        <w:shd w:val="clear" w:color="auto" w:fill="FFFFFF"/>
        <w:rPr>
          <w:rFonts w:eastAsia="Times New Roman" w:cs="Arial"/>
          <w:szCs w:val="24"/>
        </w:rPr>
      </w:pPr>
    </w:p>
    <w:p w14:paraId="7A079C11" w14:textId="392E0DAF" w:rsidR="00FD0E14" w:rsidRPr="00447EBD" w:rsidRDefault="00FD0E14" w:rsidP="00FD0E14">
      <w:pPr>
        <w:shd w:val="clear" w:color="auto" w:fill="FFFFFF"/>
        <w:rPr>
          <w:rFonts w:eastAsia="Times New Roman" w:cs="Arial"/>
          <w:szCs w:val="24"/>
        </w:rPr>
      </w:pPr>
      <w:r w:rsidRPr="00447EBD">
        <w:rPr>
          <w:rFonts w:eastAsia="Times New Roman" w:cs="Arial"/>
          <w:szCs w:val="24"/>
        </w:rPr>
        <w:t>This is sometimes referred to as ‘acquisitive crime’.  It includes domestic burglary, theft of a motor vehicle and robbery.</w:t>
      </w:r>
    </w:p>
    <w:p w14:paraId="10FB311D" w14:textId="77777777" w:rsidR="00FD0E14" w:rsidRPr="00447EBD" w:rsidRDefault="00FD0E14" w:rsidP="00FD0E14">
      <w:pPr>
        <w:shd w:val="clear" w:color="auto" w:fill="FFFFFF"/>
        <w:rPr>
          <w:rFonts w:eastAsia="Times New Roman" w:cs="Arial"/>
          <w:b/>
          <w:szCs w:val="24"/>
        </w:rPr>
      </w:pPr>
    </w:p>
    <w:p w14:paraId="0F97DF9C" w14:textId="11918344" w:rsidR="00FD0E14" w:rsidRPr="00447EBD" w:rsidRDefault="00FD0E14" w:rsidP="00FD0E14">
      <w:pPr>
        <w:shd w:val="clear" w:color="auto" w:fill="FFFFFF"/>
        <w:rPr>
          <w:rFonts w:eastAsia="Times New Roman" w:cs="Arial"/>
          <w:color w:val="000000"/>
          <w:szCs w:val="24"/>
        </w:rPr>
      </w:pPr>
      <w:hyperlink r:id="rId43" w:history="1">
        <w:r w:rsidRPr="00B2180F">
          <w:rPr>
            <w:rStyle w:val="Hyperlink"/>
          </w:rPr>
          <w:t>Burglary and theft</w:t>
        </w:r>
      </w:hyperlink>
      <w:r w:rsidRPr="00B2180F">
        <w:t xml:space="preserve"> c</w:t>
      </w:r>
      <w:r w:rsidRPr="00447EBD">
        <w:rPr>
          <w:rFonts w:eastAsia="Times New Roman" w:cs="Arial"/>
          <w:color w:val="000000"/>
          <w:szCs w:val="24"/>
        </w:rPr>
        <w:t>an have a large impact on a victim and the local community.  Although this crime in Derbyshire is falling, partners in Community Safety continue to work together to reduce these crimes even further.</w:t>
      </w:r>
    </w:p>
    <w:p w14:paraId="506A0E61" w14:textId="0EDE0B56" w:rsidR="00FD0E14" w:rsidRDefault="00FD0E14" w:rsidP="00FD0E14">
      <w:pPr>
        <w:shd w:val="clear" w:color="auto" w:fill="FFFFFF"/>
        <w:rPr>
          <w:rFonts w:eastAsia="Times New Roman" w:cs="Arial"/>
          <w:color w:val="000000"/>
          <w:szCs w:val="24"/>
        </w:rPr>
      </w:pPr>
    </w:p>
    <w:p w14:paraId="78AB66E3" w14:textId="6296FE6F" w:rsidR="002B2B30" w:rsidRDefault="002B2B30" w:rsidP="00FD0E14">
      <w:pPr>
        <w:shd w:val="clear" w:color="auto" w:fill="FFFFFF"/>
        <w:rPr>
          <w:rFonts w:eastAsia="Times New Roman" w:cs="Arial"/>
          <w:color w:val="000000"/>
          <w:szCs w:val="24"/>
        </w:rPr>
      </w:pPr>
    </w:p>
    <w:p w14:paraId="059AD591" w14:textId="1FFFCD0E" w:rsidR="003365EC" w:rsidRDefault="003365EC" w:rsidP="00FD0E14">
      <w:pPr>
        <w:shd w:val="clear" w:color="auto" w:fill="FFFFFF"/>
        <w:rPr>
          <w:rFonts w:eastAsia="Times New Roman" w:cs="Arial"/>
          <w:color w:val="000000"/>
          <w:szCs w:val="24"/>
        </w:rPr>
      </w:pPr>
    </w:p>
    <w:p w14:paraId="27056480" w14:textId="77777777" w:rsidR="0092140D" w:rsidRDefault="0092140D" w:rsidP="0092140D">
      <w:pPr>
        <w:spacing w:after="160" w:line="259" w:lineRule="auto"/>
        <w:jc w:val="left"/>
      </w:pPr>
      <w:hyperlink w:anchor="Contents" w:history="1">
        <w:r w:rsidRPr="00491BA0">
          <w:rPr>
            <w:rStyle w:val="Hyperlink"/>
          </w:rPr>
          <w:t>Back to contents</w:t>
        </w:r>
      </w:hyperlink>
      <w:r>
        <w:br w:type="page"/>
      </w:r>
    </w:p>
    <w:p w14:paraId="0FB68D9C" w14:textId="29F13F40" w:rsidR="00FD0E14" w:rsidRPr="00447EBD" w:rsidRDefault="00FD0E14" w:rsidP="00FD0E14">
      <w:pPr>
        <w:shd w:val="clear" w:color="auto" w:fill="FFFFFF"/>
        <w:rPr>
          <w:rFonts w:eastAsia="Times New Roman" w:cs="Arial"/>
          <w:color w:val="000000"/>
          <w:szCs w:val="24"/>
        </w:rPr>
      </w:pPr>
      <w:hyperlink r:id="rId44" w:tooltip="Derbyshire Police" w:history="1">
        <w:r w:rsidRPr="00447EBD">
          <w:rPr>
            <w:rFonts w:eastAsia="Times New Roman" w:cs="Arial"/>
            <w:szCs w:val="24"/>
          </w:rPr>
          <w:t xml:space="preserve">Derbyshire </w:t>
        </w:r>
        <w:r>
          <w:rPr>
            <w:rFonts w:eastAsia="Times New Roman" w:cs="Arial"/>
            <w:szCs w:val="24"/>
          </w:rPr>
          <w:t>Constabulary</w:t>
        </w:r>
      </w:hyperlink>
      <w:r w:rsidRPr="00447EBD">
        <w:rPr>
          <w:rFonts w:eastAsia="Times New Roman" w:cs="Arial"/>
          <w:szCs w:val="24"/>
        </w:rPr>
        <w:t xml:space="preserve"> </w:t>
      </w:r>
      <w:r w:rsidRPr="00447EBD">
        <w:rPr>
          <w:rFonts w:eastAsia="Times New Roman" w:cs="Arial"/>
          <w:color w:val="000000"/>
          <w:szCs w:val="24"/>
        </w:rPr>
        <w:t xml:space="preserve">have information on </w:t>
      </w:r>
      <w:hyperlink r:id="rId45" w:history="1">
        <w:r w:rsidRPr="00F920DE">
          <w:rPr>
            <w:rStyle w:val="Hyperlink"/>
            <w:rFonts w:eastAsia="Times New Roman" w:cs="Arial"/>
            <w:szCs w:val="24"/>
          </w:rPr>
          <w:t>protecting your home from crime</w:t>
        </w:r>
      </w:hyperlink>
      <w:r w:rsidRPr="00447EBD">
        <w:rPr>
          <w:rFonts w:eastAsia="Times New Roman" w:cs="Arial"/>
          <w:color w:val="000000"/>
          <w:szCs w:val="24"/>
        </w:rPr>
        <w:t xml:space="preserve">, with door and window security advice, garden and shed security.  It also advises that your local community should launch a </w:t>
      </w:r>
      <w:hyperlink r:id="rId46" w:history="1">
        <w:r w:rsidRPr="00F920DE">
          <w:rPr>
            <w:rStyle w:val="Hyperlink"/>
            <w:rFonts w:eastAsia="Times New Roman" w:cs="Arial"/>
            <w:szCs w:val="24"/>
          </w:rPr>
          <w:t>Neighbourhood Watch Scheme</w:t>
        </w:r>
      </w:hyperlink>
      <w:r w:rsidRPr="00447EBD">
        <w:rPr>
          <w:rFonts w:eastAsia="Times New Roman" w:cs="Arial"/>
          <w:szCs w:val="24"/>
        </w:rPr>
        <w:t xml:space="preserve">, </w:t>
      </w:r>
      <w:r w:rsidRPr="00447EBD">
        <w:rPr>
          <w:rFonts w:eastAsia="Times New Roman" w:cs="Arial"/>
          <w:color w:val="000000"/>
          <w:szCs w:val="24"/>
        </w:rPr>
        <w:t>to share knowledge and information on keeping safe as well as looking out for one another.</w:t>
      </w:r>
    </w:p>
    <w:p w14:paraId="0B0A66A8" w14:textId="77777777" w:rsidR="00FD0E14" w:rsidRPr="00447EBD" w:rsidRDefault="00FD0E14" w:rsidP="00FD0E14">
      <w:pPr>
        <w:shd w:val="clear" w:color="auto" w:fill="FFFFFF"/>
        <w:rPr>
          <w:rFonts w:eastAsia="Times New Roman" w:cs="Arial"/>
          <w:color w:val="000000"/>
          <w:szCs w:val="24"/>
        </w:rPr>
      </w:pPr>
    </w:p>
    <w:p w14:paraId="24C6B79F" w14:textId="05BD2DBE" w:rsidR="00FD0E14" w:rsidRDefault="00FD0E14" w:rsidP="00FD0E14">
      <w:pPr>
        <w:shd w:val="clear" w:color="auto" w:fill="FFFFFF"/>
        <w:jc w:val="center"/>
        <w:rPr>
          <w:rFonts w:eastAsia="Times New Roman" w:cs="Arial"/>
          <w:b/>
          <w:color w:val="000000"/>
          <w:szCs w:val="24"/>
        </w:rPr>
      </w:pPr>
      <w:r w:rsidRPr="00447EBD">
        <w:rPr>
          <w:rFonts w:eastAsia="Times New Roman" w:cs="Arial"/>
          <w:b/>
          <w:color w:val="000000"/>
          <w:szCs w:val="24"/>
        </w:rPr>
        <w:t>To report a crime taking place, telephone: 999.  If you want to report a crime, have concerns about your area or want to make an enquiry, telephone: 101.</w:t>
      </w:r>
    </w:p>
    <w:p w14:paraId="4590954F" w14:textId="56BCD5E2" w:rsidR="00FD0E14" w:rsidRDefault="00FD0E14" w:rsidP="00FD0E14">
      <w:pPr>
        <w:shd w:val="clear" w:color="auto" w:fill="FFFFFF"/>
        <w:jc w:val="center"/>
        <w:rPr>
          <w:rFonts w:eastAsia="Times New Roman" w:cs="Arial"/>
          <w:b/>
          <w:color w:val="000000"/>
          <w:szCs w:val="24"/>
        </w:rPr>
      </w:pPr>
    </w:p>
    <w:p w14:paraId="5AB1F1E2" w14:textId="6F8B8B3C" w:rsidR="00FD0E14" w:rsidRDefault="00FD0E14" w:rsidP="00FD0E14">
      <w:pPr>
        <w:shd w:val="clear" w:color="auto" w:fill="FFFFFF"/>
        <w:jc w:val="center"/>
        <w:rPr>
          <w:rFonts w:eastAsia="Times New Roman" w:cs="Arial"/>
          <w:b/>
          <w:color w:val="000000"/>
          <w:szCs w:val="24"/>
          <w:u w:val="single"/>
        </w:rPr>
      </w:pPr>
      <w:r w:rsidRPr="00BC720F">
        <w:rPr>
          <w:b/>
          <w:bCs/>
        </w:rPr>
        <w:t>If you</w:t>
      </w:r>
      <w:r w:rsidR="005B5106" w:rsidRPr="00BC720F">
        <w:rPr>
          <w:b/>
          <w:bCs/>
        </w:rPr>
        <w:t xml:space="preserve"> are</w:t>
      </w:r>
      <w:r w:rsidRPr="00BC720F">
        <w:rPr>
          <w:b/>
          <w:bCs/>
        </w:rPr>
        <w:t xml:space="preserve"> deaf or hard of hearing, use Derbyshire Constabulary  textphone service 18000 or text 999 if you</w:t>
      </w:r>
      <w:r w:rsidR="0056471F" w:rsidRPr="00BC720F">
        <w:rPr>
          <w:b/>
          <w:bCs/>
        </w:rPr>
        <w:t xml:space="preserve"> ha</w:t>
      </w:r>
      <w:r w:rsidRPr="00BC720F">
        <w:rPr>
          <w:b/>
          <w:bCs/>
        </w:rPr>
        <w:t>ve pre-registered with the</w:t>
      </w:r>
      <w:r w:rsidRPr="00BC720F">
        <w:t xml:space="preserve"> </w:t>
      </w:r>
      <w:hyperlink r:id="rId47" w:tgtFrame="_blank" w:tooltip="emergencySMS service" w:history="1">
        <w:r w:rsidRPr="00BC720F">
          <w:t>emergencySMS service</w:t>
        </w:r>
      </w:hyperlink>
      <w:r w:rsidRPr="00F533B7">
        <w:t>.</w:t>
      </w:r>
    </w:p>
    <w:p w14:paraId="767F108C" w14:textId="77777777" w:rsidR="00FD0E14" w:rsidRPr="00447EBD" w:rsidRDefault="00FD0E14" w:rsidP="00FD0E14">
      <w:pPr>
        <w:shd w:val="clear" w:color="auto" w:fill="FFFFFF"/>
        <w:rPr>
          <w:rFonts w:eastAsia="Times New Roman" w:cs="Arial"/>
          <w:b/>
          <w:color w:val="000000"/>
          <w:szCs w:val="24"/>
          <w:u w:val="single"/>
        </w:rPr>
      </w:pPr>
    </w:p>
    <w:p w14:paraId="0EFECED8" w14:textId="74649CBC" w:rsidR="00FD0E14" w:rsidRPr="008F5EA8" w:rsidRDefault="00FD0E14" w:rsidP="008F5EA8">
      <w:pPr>
        <w:pStyle w:val="Heading2"/>
      </w:pPr>
      <w:bookmarkStart w:id="93" w:name="_Toc83105027"/>
      <w:bookmarkStart w:id="94" w:name="_Toc207111533"/>
      <w:r w:rsidRPr="005E21AA">
        <w:t>Counter terrorism</w:t>
      </w:r>
      <w:bookmarkEnd w:id="93"/>
      <w:bookmarkEnd w:id="94"/>
    </w:p>
    <w:p w14:paraId="360EBF4A" w14:textId="77777777" w:rsidR="00034CF7" w:rsidRPr="00034CF7" w:rsidRDefault="00034CF7" w:rsidP="00034CF7"/>
    <w:p w14:paraId="6ECD53F2" w14:textId="5E9F0ACD" w:rsidR="00034CF7" w:rsidRPr="00034CF7" w:rsidRDefault="00034CF7" w:rsidP="00034CF7">
      <w:r w:rsidRPr="00034CF7">
        <w:t xml:space="preserve">The current threat from terrorism and other violent extremism requires us all to look out for activity or behaviour which strikes us as out of place in normal day to day life and to report it to the police. </w:t>
      </w:r>
    </w:p>
    <w:p w14:paraId="79A04DBA" w14:textId="77777777" w:rsidR="00034CF7" w:rsidRDefault="00034CF7" w:rsidP="00034CF7"/>
    <w:p w14:paraId="17040FCA" w14:textId="7959806A" w:rsidR="00FD0E14" w:rsidRDefault="00034CF7" w:rsidP="00034CF7">
      <w:r w:rsidRPr="00034CF7">
        <w:t>Section 26 of the Counter Terrorism and Security Act 2015 places a duty on certain 'specified authorities' which includes local authorities, social care, schools, universities, health, police, prisons and probation. This duty means that in the exercise of their functions they have 'due regard to the need to prevent people from being drawn into terrorism'.</w:t>
      </w:r>
    </w:p>
    <w:p w14:paraId="7A795C0B" w14:textId="77777777" w:rsidR="00014708" w:rsidRPr="00034CF7" w:rsidRDefault="00014708" w:rsidP="00034CF7"/>
    <w:p w14:paraId="20095A45" w14:textId="77777777" w:rsidR="00014708" w:rsidRDefault="00014708" w:rsidP="00014708">
      <w:r>
        <w:t>Extremism is the promotion or advancement of an ideology</w:t>
      </w:r>
      <w:r>
        <w:rPr>
          <w:sz w:val="18"/>
          <w:szCs w:val="18"/>
          <w:vertAlign w:val="superscript"/>
        </w:rPr>
        <w:t xml:space="preserve"> </w:t>
      </w:r>
      <w:r>
        <w:t>based on violence, hatred or intolerance, that aims to:</w:t>
      </w:r>
    </w:p>
    <w:p w14:paraId="000C99A0" w14:textId="77777777" w:rsidR="00014708" w:rsidRDefault="00014708" w:rsidP="00014708">
      <w:pPr>
        <w:rPr>
          <w:sz w:val="22"/>
        </w:rPr>
      </w:pPr>
    </w:p>
    <w:p w14:paraId="21D8DBB7" w14:textId="07883742" w:rsidR="00014708" w:rsidRDefault="00014708" w:rsidP="002B7D00">
      <w:pPr>
        <w:pStyle w:val="ListParagraph"/>
        <w:numPr>
          <w:ilvl w:val="0"/>
          <w:numId w:val="16"/>
        </w:numPr>
      </w:pPr>
      <w:r>
        <w:t>Negate or destroy the fundamental rights and freedoms</w:t>
      </w:r>
      <w:r w:rsidRPr="00014708">
        <w:rPr>
          <w:sz w:val="18"/>
          <w:szCs w:val="18"/>
          <w:vertAlign w:val="superscript"/>
        </w:rPr>
        <w:t xml:space="preserve"> </w:t>
      </w:r>
      <w:r>
        <w:t>of others; or</w:t>
      </w:r>
    </w:p>
    <w:p w14:paraId="1771BC5F" w14:textId="4E87F21E" w:rsidR="00014708" w:rsidRDefault="00014708" w:rsidP="002B7D00">
      <w:pPr>
        <w:pStyle w:val="ListParagraph"/>
        <w:numPr>
          <w:ilvl w:val="0"/>
          <w:numId w:val="16"/>
        </w:numPr>
      </w:pPr>
      <w:r>
        <w:t>Undermine, overturn or replace the UK’s system of liberal parliamentary democracy and democratic rights; or</w:t>
      </w:r>
    </w:p>
    <w:p w14:paraId="01544788" w14:textId="1F5386BE" w:rsidR="00014708" w:rsidRDefault="00014708" w:rsidP="002B7D00">
      <w:pPr>
        <w:pStyle w:val="ListParagraph"/>
        <w:numPr>
          <w:ilvl w:val="0"/>
          <w:numId w:val="16"/>
        </w:numPr>
      </w:pPr>
      <w:r>
        <w:t>Intentionally create a permissive environment for others to achieve the results in (1) or (2)</w:t>
      </w:r>
    </w:p>
    <w:p w14:paraId="29DAB42F" w14:textId="4C5D02FD" w:rsidR="00FA123D" w:rsidRDefault="00FA123D" w:rsidP="00034CF7"/>
    <w:p w14:paraId="5C636808" w14:textId="6C9AD8DD" w:rsidR="00D421F0" w:rsidRDefault="00D421F0" w:rsidP="00034CF7"/>
    <w:p w14:paraId="0B7E8DF3" w14:textId="111859E7" w:rsidR="00D421F0" w:rsidRDefault="00D421F0" w:rsidP="00034CF7"/>
    <w:p w14:paraId="6E3DB65A" w14:textId="508986D1" w:rsidR="00D421F0" w:rsidRDefault="00D421F0" w:rsidP="00034CF7"/>
    <w:p w14:paraId="4705DDF6" w14:textId="4720FEA2" w:rsidR="00D421F0" w:rsidRDefault="00D421F0" w:rsidP="00034CF7"/>
    <w:p w14:paraId="66EDB1C6" w14:textId="77777777" w:rsidR="0092140D" w:rsidRDefault="0092140D" w:rsidP="0092140D">
      <w:pPr>
        <w:spacing w:after="160" w:line="259" w:lineRule="auto"/>
        <w:jc w:val="left"/>
      </w:pPr>
      <w:hyperlink w:anchor="Contents" w:history="1">
        <w:r w:rsidRPr="00491BA0">
          <w:rPr>
            <w:rStyle w:val="Hyperlink"/>
          </w:rPr>
          <w:t>Back to contents</w:t>
        </w:r>
      </w:hyperlink>
      <w:r>
        <w:br w:type="page"/>
      </w:r>
    </w:p>
    <w:p w14:paraId="57D565A4" w14:textId="77777777" w:rsidR="00D421F0" w:rsidRDefault="00D421F0" w:rsidP="00034CF7"/>
    <w:p w14:paraId="67634A0E" w14:textId="1CA7F72E" w:rsidR="00034CF7" w:rsidRPr="00034CF7" w:rsidRDefault="00034CF7" w:rsidP="00034CF7">
      <w:pPr>
        <w:pStyle w:val="Heading3"/>
      </w:pPr>
      <w:r>
        <w:t>Prevent</w:t>
      </w:r>
    </w:p>
    <w:p w14:paraId="4AB8EB7D" w14:textId="77777777" w:rsidR="00034CF7" w:rsidRPr="00034CF7" w:rsidRDefault="00034CF7" w:rsidP="00034CF7"/>
    <w:p w14:paraId="0AA1A565" w14:textId="461C2302" w:rsidR="00FD0E14" w:rsidRPr="00034CF7" w:rsidRDefault="00034CF7" w:rsidP="00034CF7">
      <w:r w:rsidRPr="00034CF7">
        <w:t xml:space="preserve">Prevent is one strand of the government’s counter terrorism strategy, </w:t>
      </w:r>
      <w:hyperlink r:id="rId48" w:history="1">
        <w:r w:rsidRPr="00034CF7">
          <w:rPr>
            <w:rStyle w:val="Hyperlink"/>
          </w:rPr>
          <w:t>CONTEST</w:t>
        </w:r>
      </w:hyperlink>
      <w:r w:rsidRPr="00034CF7">
        <w:t xml:space="preserve">, which aims to safeguard and support vulnerable people to stop them becoming terrorists or supporting terrorism of any form. </w:t>
      </w:r>
      <w:r w:rsidR="00936112">
        <w:t xml:space="preserve"> </w:t>
      </w:r>
      <w:r w:rsidRPr="00034CF7">
        <w:t>This could include:</w:t>
      </w:r>
    </w:p>
    <w:p w14:paraId="0F2FE3C1" w14:textId="77777777" w:rsidR="00034CF7" w:rsidRPr="00034CF7" w:rsidRDefault="00034CF7" w:rsidP="00034CF7"/>
    <w:p w14:paraId="75B44613" w14:textId="1FF13799" w:rsidR="00034CF7" w:rsidRPr="00034CF7" w:rsidRDefault="00034CF7" w:rsidP="00034CF7">
      <w:pPr>
        <w:pStyle w:val="NoSpacing"/>
      </w:pPr>
      <w:r w:rsidRPr="00034CF7">
        <w:t xml:space="preserve">Religious – extreme or militant religious groups </w:t>
      </w:r>
    </w:p>
    <w:p w14:paraId="31AEF3CD" w14:textId="77777777" w:rsidR="00034CF7" w:rsidRPr="00034CF7" w:rsidRDefault="00034CF7" w:rsidP="00034CF7">
      <w:pPr>
        <w:pStyle w:val="NoSpacing"/>
      </w:pPr>
      <w:r w:rsidRPr="00034CF7">
        <w:t>Political – including extreme far right and far left groups</w:t>
      </w:r>
    </w:p>
    <w:p w14:paraId="44ACF2C6" w14:textId="77777777" w:rsidR="00034CF7" w:rsidRPr="00034CF7" w:rsidRDefault="00034CF7" w:rsidP="00034CF7">
      <w:pPr>
        <w:pStyle w:val="NoSpacing"/>
      </w:pPr>
      <w:r w:rsidRPr="00034CF7">
        <w:t>Northern Ireland Related Terrorism (NIRT)</w:t>
      </w:r>
    </w:p>
    <w:p w14:paraId="4C36D2F9" w14:textId="77777777" w:rsidR="00FA123D" w:rsidRPr="00D83AA5" w:rsidRDefault="00FA123D" w:rsidP="00FA123D">
      <w:pPr>
        <w:pStyle w:val="NoSpacing"/>
      </w:pPr>
      <w:r w:rsidRPr="00D83AA5">
        <w:t>Conflicted ideology – where someone becomes fixated on more than one type of extremism or terrorism</w:t>
      </w:r>
      <w:r>
        <w:t>,</w:t>
      </w:r>
      <w:r w:rsidRPr="00D83AA5">
        <w:t xml:space="preserve"> e.g.</w:t>
      </w:r>
      <w:r>
        <w:t>,</w:t>
      </w:r>
      <w:r w:rsidRPr="00D83AA5">
        <w:t xml:space="preserve"> someone might become interested in extreme far right and extreme Islamist ideologies even though they seem opposing</w:t>
      </w:r>
    </w:p>
    <w:p w14:paraId="13985EDC" w14:textId="22B229C6" w:rsidR="00FA123D" w:rsidRPr="00D83AA5" w:rsidRDefault="00FA123D" w:rsidP="00FA123D">
      <w:pPr>
        <w:pStyle w:val="NoSpacing"/>
      </w:pPr>
      <w:r w:rsidRPr="00D83AA5">
        <w:t>School massacre/mass harm – where someone might not have a clear ‘ideology’ but thinks about doing harm to a lot of people. Although this may stem from a grievance against an establishment or people within that establishment for a variety of reasons</w:t>
      </w:r>
      <w:r>
        <w:t>,</w:t>
      </w:r>
      <w:r w:rsidRPr="00D83AA5">
        <w:t xml:space="preserve"> e.g.</w:t>
      </w:r>
      <w:r>
        <w:t>,</w:t>
      </w:r>
      <w:r w:rsidRPr="00D83AA5">
        <w:t xml:space="preserve"> bullying, religion, particular workforce or group, a location can also be chosen at random to harm a large number of people. This can be carried out in several ways including vehicular targeting, knife attack, shooting and bombing although this list is not definitive.</w:t>
      </w:r>
    </w:p>
    <w:p w14:paraId="71EDF0B2" w14:textId="175780DF" w:rsidR="00034CF7" w:rsidRPr="00034CF7" w:rsidRDefault="00FA123D" w:rsidP="00FA123D">
      <w:pPr>
        <w:pStyle w:val="NoSpacing"/>
      </w:pPr>
      <w:r w:rsidRPr="00D83AA5">
        <w:t xml:space="preserve">Incel subculture – where ‘involuntary celibates’ think about harming others, usually women and girls, who do not want to have relationships with them. This subculture mainly has an online presence, and they define themselves as unable to find a romantic or sexual partner despite desiring one. Discussions in Incel forums are often characterised by resentment, extreme misogyny, self-pity and self-loathing, racism, a sense of entitlement to sex and the endorsement of violence against sexually active people. Sources report that Incels are mostly male, heterosexual and are predominantly white. Followers of this ideology target attractive or sexually active men as well as women. </w:t>
      </w:r>
    </w:p>
    <w:p w14:paraId="55866824" w14:textId="2D0C5A2E" w:rsidR="00034CF7" w:rsidRDefault="00034CF7" w:rsidP="00FD0E14"/>
    <w:p w14:paraId="4DEC5D5E" w14:textId="7FC6C400" w:rsidR="00D421F0" w:rsidRDefault="00D421F0" w:rsidP="00FD0E14"/>
    <w:p w14:paraId="075A2093" w14:textId="27A06286" w:rsidR="00D421F0" w:rsidRDefault="00D421F0" w:rsidP="00FD0E14"/>
    <w:p w14:paraId="4EF06E38" w14:textId="78C13561" w:rsidR="00D421F0" w:rsidRDefault="00D421F0" w:rsidP="00FD0E14"/>
    <w:p w14:paraId="2729BEAE" w14:textId="0784D72E" w:rsidR="00D421F0" w:rsidRDefault="00D421F0" w:rsidP="00FD0E14"/>
    <w:p w14:paraId="0E3FBB82" w14:textId="3E091BC1" w:rsidR="00D421F0" w:rsidRDefault="00D421F0" w:rsidP="00FD0E14"/>
    <w:p w14:paraId="4DF29C5C" w14:textId="77777777" w:rsidR="0092140D" w:rsidRDefault="0092140D" w:rsidP="0092140D">
      <w:pPr>
        <w:spacing w:after="160" w:line="259" w:lineRule="auto"/>
        <w:jc w:val="left"/>
      </w:pPr>
      <w:hyperlink w:anchor="Contents" w:history="1">
        <w:r w:rsidRPr="00491BA0">
          <w:rPr>
            <w:rStyle w:val="Hyperlink"/>
          </w:rPr>
          <w:t>Back to contents</w:t>
        </w:r>
      </w:hyperlink>
      <w:r>
        <w:br w:type="page"/>
      </w:r>
    </w:p>
    <w:p w14:paraId="7E7A976C" w14:textId="77777777" w:rsidR="00D421F0" w:rsidRDefault="00D421F0" w:rsidP="00FD0E14"/>
    <w:p w14:paraId="3BB1A443" w14:textId="0D501D72" w:rsidR="00FD0E14" w:rsidRDefault="00FD0E14" w:rsidP="00FD0E14">
      <w:r w:rsidRPr="00AB6223">
        <w:t>Prevent aims to:</w:t>
      </w:r>
    </w:p>
    <w:p w14:paraId="23272D53" w14:textId="77777777" w:rsidR="003762F4" w:rsidRDefault="003762F4" w:rsidP="003762F4">
      <w:pPr>
        <w:pStyle w:val="Default"/>
      </w:pPr>
      <w:r>
        <w:t xml:space="preserve"> </w:t>
      </w:r>
    </w:p>
    <w:p w14:paraId="3B3D81C0" w14:textId="77777777" w:rsidR="003762F4" w:rsidRDefault="003762F4" w:rsidP="003762F4">
      <w:pPr>
        <w:pStyle w:val="NoSpacing"/>
      </w:pPr>
      <w:r w:rsidRPr="003762F4">
        <w:t xml:space="preserve">Tackle the causes of radicalisation and respond to the ideological challenge of terrorism </w:t>
      </w:r>
    </w:p>
    <w:p w14:paraId="215DCDF8" w14:textId="77777777" w:rsidR="003762F4" w:rsidRDefault="003762F4" w:rsidP="003762F4">
      <w:pPr>
        <w:pStyle w:val="NoSpacing"/>
      </w:pPr>
      <w:r w:rsidRPr="003762F4">
        <w:t xml:space="preserve">Safeguard and support those most at risk of radicalisation through early intervention, identifying them and offering support </w:t>
      </w:r>
    </w:p>
    <w:p w14:paraId="1833F3F0" w14:textId="7FCAC7BE" w:rsidR="003762F4" w:rsidRPr="003762F4" w:rsidRDefault="003762F4" w:rsidP="003762F4">
      <w:pPr>
        <w:pStyle w:val="NoSpacing"/>
      </w:pPr>
      <w:r w:rsidRPr="003762F4">
        <w:t xml:space="preserve">Enable those who have already engaged in terrorism to disengage and rehabilitate </w:t>
      </w:r>
    </w:p>
    <w:p w14:paraId="014007E9" w14:textId="77777777" w:rsidR="003762F4" w:rsidRDefault="003762F4" w:rsidP="003762F4">
      <w:pPr>
        <w:pStyle w:val="Default"/>
      </w:pPr>
    </w:p>
    <w:p w14:paraId="107C28E6" w14:textId="5EF258DF" w:rsidR="003762F4" w:rsidRDefault="003762F4" w:rsidP="003762F4">
      <w:r w:rsidRPr="003762F4">
        <w:t xml:space="preserve">Radicalisation is a process where people are groomed to engage in criminal, terrorist activity. They are often ‘radicalised’ by other people (sometimes by people they trust, sometimes by strangers), or by things they read on the internet or world events they see on the news. </w:t>
      </w:r>
    </w:p>
    <w:p w14:paraId="6588FF7E" w14:textId="77777777" w:rsidR="00FA123D" w:rsidRPr="003762F4" w:rsidRDefault="00FA123D" w:rsidP="003762F4"/>
    <w:p w14:paraId="4B5D1612" w14:textId="78C083F3" w:rsidR="003762F4" w:rsidRDefault="003762F4" w:rsidP="003762F4">
      <w:r w:rsidRPr="003762F4">
        <w:t>They might have various grievances, sometimes with no clear ideology or motive or may have suffered a traumatic event, leading to blame for a particular section of society. If someone ‘self-radicalises’ then starts to threaten or move towards violence they can be known as a ‘self-initiated terrorist’ or S-IT.</w:t>
      </w:r>
    </w:p>
    <w:p w14:paraId="0C92FDE3" w14:textId="7E22A3A2" w:rsidR="003762F4" w:rsidRDefault="003762F4" w:rsidP="003762F4"/>
    <w:p w14:paraId="0325C785" w14:textId="70C1E5C3" w:rsidR="003762F4" w:rsidRDefault="003762F4" w:rsidP="003762F4">
      <w:r w:rsidRPr="003762F4">
        <w:t xml:space="preserve">The people who are targeted by radicalisers are often vulnerable or susceptible in some way and need our help to keep them safe. They could be adults or children of any age and can be from any background. </w:t>
      </w:r>
    </w:p>
    <w:p w14:paraId="5998555C" w14:textId="77777777" w:rsidR="003762F4" w:rsidRPr="003762F4" w:rsidRDefault="003762F4" w:rsidP="003762F4"/>
    <w:p w14:paraId="11EC8A92" w14:textId="5B63F927" w:rsidR="003762F4" w:rsidRPr="003762F4" w:rsidRDefault="003762F4" w:rsidP="003762F4">
      <w:r w:rsidRPr="003762F4">
        <w:t>Prevent helps us to safeguard these vulnerable people before they commit any criminal terrorist related offences. This is known as the ‘non-criminal space’. It works in a similar way to other safeguarding procedures to support, protect and divert individuals.</w:t>
      </w:r>
    </w:p>
    <w:p w14:paraId="6DAE8160" w14:textId="77777777" w:rsidR="002E1FAF" w:rsidRPr="003762F4" w:rsidRDefault="002E1FAF" w:rsidP="003762F4"/>
    <w:p w14:paraId="75341E43" w14:textId="77777777" w:rsidR="00FA123D" w:rsidRPr="00C61EAF" w:rsidRDefault="003762F4" w:rsidP="00FA123D">
      <w:r w:rsidRPr="003762F4">
        <w:t xml:space="preserve">Anyone can make a referral to Prevent, and they are received from a wide range of partners including communities, education, health, youth offending teams, police, adults and children's social care. Members of the public can also refer into the police Prevent team. </w:t>
      </w:r>
      <w:r w:rsidR="00FA123D">
        <w:t xml:space="preserve"> </w:t>
      </w:r>
      <w:r w:rsidR="00FA123D" w:rsidRPr="00C61EAF">
        <w:t xml:space="preserve">Family and friends who refer individuals to the Prevent program are often best placed to identify concerns as they are the ones who know the individual best and spend a lot of time around them. </w:t>
      </w:r>
    </w:p>
    <w:p w14:paraId="3CEC8267" w14:textId="34E5FAEE" w:rsidR="003762F4" w:rsidRDefault="003762F4" w:rsidP="003762F4"/>
    <w:p w14:paraId="75D842F7" w14:textId="048DFB04" w:rsidR="00D421F0" w:rsidRDefault="00D421F0" w:rsidP="003762F4"/>
    <w:p w14:paraId="55E3708A" w14:textId="11613ECB" w:rsidR="00D421F0" w:rsidRDefault="00D421F0" w:rsidP="003762F4"/>
    <w:p w14:paraId="3EC374A0" w14:textId="77777777" w:rsidR="0092140D" w:rsidRDefault="0092140D" w:rsidP="0092140D">
      <w:pPr>
        <w:spacing w:after="160" w:line="259" w:lineRule="auto"/>
        <w:jc w:val="left"/>
      </w:pPr>
      <w:hyperlink w:anchor="Contents" w:history="1">
        <w:r w:rsidRPr="00491BA0">
          <w:rPr>
            <w:rStyle w:val="Hyperlink"/>
          </w:rPr>
          <w:t>Back to contents</w:t>
        </w:r>
      </w:hyperlink>
      <w:r>
        <w:br w:type="page"/>
      </w:r>
    </w:p>
    <w:p w14:paraId="1B295DEB" w14:textId="77777777" w:rsidR="00D421F0" w:rsidRPr="003762F4" w:rsidRDefault="00D421F0" w:rsidP="003762F4"/>
    <w:p w14:paraId="6BC16124" w14:textId="0D6483FB" w:rsidR="00FD0E14" w:rsidRDefault="003762F4" w:rsidP="003762F4">
      <w:r w:rsidRPr="003762F4">
        <w:t>Referrals are first screened for suitability through a preliminary assessment by the police Prevent team. If appropriate, an assessment of the individual's vulnerabilities is made. This is based around 3 criteria:</w:t>
      </w:r>
    </w:p>
    <w:p w14:paraId="6427DC1E" w14:textId="77777777" w:rsidR="003762F4" w:rsidRPr="003762F4" w:rsidRDefault="003762F4" w:rsidP="003762F4"/>
    <w:p w14:paraId="48720DC2" w14:textId="77777777" w:rsidR="003762F4" w:rsidRDefault="003762F4" w:rsidP="003762F4">
      <w:pPr>
        <w:pStyle w:val="NoSpacing"/>
      </w:pPr>
      <w:r w:rsidRPr="003762F4">
        <w:t>Engagement with a cause, group or ideology</w:t>
      </w:r>
    </w:p>
    <w:p w14:paraId="77E368D6" w14:textId="77777777" w:rsidR="003762F4" w:rsidRDefault="003762F4" w:rsidP="003762F4">
      <w:pPr>
        <w:pStyle w:val="NoSpacing"/>
      </w:pPr>
      <w:r w:rsidRPr="003762F4">
        <w:t xml:space="preserve">Intent to cause harm </w:t>
      </w:r>
    </w:p>
    <w:p w14:paraId="7D2EDEEA" w14:textId="7D2E64F1" w:rsidR="003762F4" w:rsidRDefault="003762F4" w:rsidP="003762F4">
      <w:pPr>
        <w:pStyle w:val="NoSpacing"/>
      </w:pPr>
      <w:r w:rsidRPr="003762F4">
        <w:t xml:space="preserve">Capability to cause harm </w:t>
      </w:r>
    </w:p>
    <w:p w14:paraId="12787763" w14:textId="77777777" w:rsidR="003762F4" w:rsidRPr="003762F4" w:rsidRDefault="003762F4" w:rsidP="003762F4"/>
    <w:p w14:paraId="0E69AD7B" w14:textId="6A39D140" w:rsidR="00BC720F" w:rsidRDefault="003762F4" w:rsidP="003762F4">
      <w:pPr>
        <w:rPr>
          <w:rFonts w:cs="Arial"/>
          <w:sz w:val="23"/>
          <w:szCs w:val="23"/>
        </w:rPr>
      </w:pPr>
      <w:r w:rsidRPr="003762F4">
        <w:t>If suitable, the case is then</w:t>
      </w:r>
      <w:r w:rsidRPr="003762F4">
        <w:rPr>
          <w:rFonts w:cs="Arial"/>
          <w:sz w:val="23"/>
          <w:szCs w:val="23"/>
        </w:rPr>
        <w:t xml:space="preserve"> referred into the 'Channel' process.</w:t>
      </w:r>
    </w:p>
    <w:p w14:paraId="58D1BF2F" w14:textId="77777777" w:rsidR="00FA123D" w:rsidRDefault="00FA123D" w:rsidP="003762F4"/>
    <w:p w14:paraId="083A3549" w14:textId="63FD7B22" w:rsidR="00FD0E14" w:rsidRDefault="00FD0E14" w:rsidP="005B5106">
      <w:pPr>
        <w:pStyle w:val="Heading3"/>
      </w:pPr>
      <w:r w:rsidRPr="00AB6223">
        <w:t>Channel</w:t>
      </w:r>
    </w:p>
    <w:p w14:paraId="18E8EFFD" w14:textId="77777777" w:rsidR="005B5106" w:rsidRPr="005B5106" w:rsidRDefault="005B5106" w:rsidP="005B5106"/>
    <w:p w14:paraId="71E09900" w14:textId="1486AF41" w:rsidR="00FD0E14" w:rsidRPr="003762F4" w:rsidRDefault="003762F4" w:rsidP="003762F4">
      <w:r w:rsidRPr="003762F4">
        <w:t>Channel is a confidential and voluntary process whereby safeguarding professionals assess the case and discuss the most appropriate support options. As such, individuals have the final say on whether they accept support or not. The support options on offer encompass an array of different interventions, addressing educational, vocational, mental health and other vulnerabilities tailored to the individual's needs. Ideological support is also common, which may include discussion with credible ideological experts and faith leaders.</w:t>
      </w:r>
    </w:p>
    <w:p w14:paraId="0B734CD4" w14:textId="77777777" w:rsidR="00596A4B" w:rsidRDefault="00596A4B" w:rsidP="00596A4B">
      <w:pPr>
        <w:pStyle w:val="Default"/>
        <w:rPr>
          <w:b/>
          <w:bCs/>
          <w:sz w:val="23"/>
          <w:szCs w:val="23"/>
        </w:rPr>
      </w:pPr>
    </w:p>
    <w:p w14:paraId="2F23EE74" w14:textId="459BFC71" w:rsidR="00596A4B" w:rsidRDefault="00596A4B" w:rsidP="00596A4B">
      <w:pPr>
        <w:pStyle w:val="Heading3"/>
      </w:pPr>
      <w:r w:rsidRPr="00596A4B">
        <w:t xml:space="preserve">What should you do if you have concerns? </w:t>
      </w:r>
    </w:p>
    <w:p w14:paraId="0C30520C" w14:textId="77777777" w:rsidR="00596A4B" w:rsidRPr="00596A4B" w:rsidRDefault="00596A4B" w:rsidP="00596A4B"/>
    <w:p w14:paraId="107FA997" w14:textId="3C4CFDC3" w:rsidR="00596A4B" w:rsidRDefault="00596A4B" w:rsidP="00596A4B">
      <w:r w:rsidRPr="00596A4B">
        <w:t>If you</w:t>
      </w:r>
      <w:r>
        <w:t xml:space="preserve"> are</w:t>
      </w:r>
      <w:r w:rsidRPr="00596A4B">
        <w:t xml:space="preserve"> worried about someone and think they are at risk of getting involved in terrorism or extremism, you should make a Prevent referral. If it</w:t>
      </w:r>
      <w:r>
        <w:t xml:space="preserve"> is</w:t>
      </w:r>
      <w:r w:rsidRPr="00596A4B">
        <w:t xml:space="preserve"> an emergency, please tel</w:t>
      </w:r>
      <w:r>
        <w:t>ephone</w:t>
      </w:r>
      <w:r w:rsidRPr="00596A4B">
        <w:t xml:space="preserve"> 999. Anyone can make a </w:t>
      </w:r>
      <w:hyperlink r:id="rId49" w:history="1">
        <w:r w:rsidRPr="00596A4B">
          <w:rPr>
            <w:rStyle w:val="Hyperlink"/>
          </w:rPr>
          <w:t>Prevent referral</w:t>
        </w:r>
      </w:hyperlink>
      <w:r w:rsidRPr="00596A4B">
        <w:t xml:space="preserve">. </w:t>
      </w:r>
    </w:p>
    <w:p w14:paraId="30AF1713" w14:textId="48150580" w:rsidR="002E1FAF" w:rsidRDefault="002E1FAF" w:rsidP="00596A4B"/>
    <w:p w14:paraId="58B71FB8" w14:textId="24C5C880" w:rsidR="00FD0E14" w:rsidRDefault="00596A4B" w:rsidP="00596A4B">
      <w:r w:rsidRPr="00596A4B">
        <w:t xml:space="preserve">Safer Derbyshire assists in the </w:t>
      </w:r>
      <w:hyperlink r:id="rId50" w:history="1">
        <w:r w:rsidRPr="00596A4B">
          <w:rPr>
            <w:rStyle w:val="Hyperlink"/>
          </w:rPr>
          <w:t>training of all partners</w:t>
        </w:r>
      </w:hyperlink>
      <w:r w:rsidRPr="00596A4B">
        <w:t xml:space="preserve"> so that they fulfil their statutory duty to 'have due regard for the need to prevent people being drawn into terrorism' in all aspects of day to day duties.</w:t>
      </w:r>
    </w:p>
    <w:p w14:paraId="63D6E1A9" w14:textId="77777777" w:rsidR="00596A4B" w:rsidRPr="00596A4B" w:rsidRDefault="00596A4B" w:rsidP="00596A4B"/>
    <w:p w14:paraId="0D66EAC6" w14:textId="3CF558CD" w:rsidR="00596A4B" w:rsidRPr="00596A4B" w:rsidRDefault="00596A4B" w:rsidP="00596A4B">
      <w:r w:rsidRPr="00596A4B">
        <w:t xml:space="preserve">We want to encourage local communities to trust instincts and look out for the unusual to help us to continue to keep the public safe. Don't rely on others. </w:t>
      </w:r>
    </w:p>
    <w:p w14:paraId="2B5C7389" w14:textId="1C891D9F" w:rsidR="00596A4B" w:rsidRDefault="00596A4B" w:rsidP="00596A4B"/>
    <w:p w14:paraId="534213D5" w14:textId="28FFBFA0" w:rsidR="00D421F0" w:rsidRDefault="00D421F0" w:rsidP="00596A4B"/>
    <w:p w14:paraId="7B7F8B2F" w14:textId="77777777" w:rsidR="0092140D" w:rsidRDefault="0092140D" w:rsidP="0092140D">
      <w:pPr>
        <w:spacing w:after="160" w:line="259" w:lineRule="auto"/>
        <w:jc w:val="left"/>
      </w:pPr>
      <w:hyperlink w:anchor="Contents" w:history="1">
        <w:r w:rsidRPr="00491BA0">
          <w:rPr>
            <w:rStyle w:val="Hyperlink"/>
          </w:rPr>
          <w:t>Back to contents</w:t>
        </w:r>
      </w:hyperlink>
      <w:r>
        <w:br w:type="page"/>
      </w:r>
    </w:p>
    <w:p w14:paraId="76673084" w14:textId="77777777" w:rsidR="00D421F0" w:rsidRPr="00596A4B" w:rsidRDefault="00D421F0" w:rsidP="00596A4B"/>
    <w:p w14:paraId="2F528907" w14:textId="09894FA7" w:rsidR="00FD0E14" w:rsidRPr="00596A4B" w:rsidRDefault="00596A4B" w:rsidP="00596A4B">
      <w:r w:rsidRPr="00596A4B">
        <w:t>If you suspect it, report it. Call Derbyshire Police</w:t>
      </w:r>
      <w:r>
        <w:t>,</w:t>
      </w:r>
      <w:r w:rsidRPr="00596A4B">
        <w:t xml:space="preserve"> </w:t>
      </w:r>
      <w:r>
        <w:t>telephone</w:t>
      </w:r>
      <w:r w:rsidRPr="00596A4B">
        <w:t xml:space="preserve"> 101</w:t>
      </w:r>
      <w:r>
        <w:t>,</w:t>
      </w:r>
      <w:r w:rsidRPr="00596A4B">
        <w:t xml:space="preserve"> or the confidential anti-terrorist hotline</w:t>
      </w:r>
      <w:r>
        <w:t>,</w:t>
      </w:r>
      <w:r w:rsidRPr="00596A4B">
        <w:t xml:space="preserve"> tel</w:t>
      </w:r>
      <w:r>
        <w:t>ephone</w:t>
      </w:r>
      <w:r w:rsidRPr="00596A4B">
        <w:t xml:space="preserve"> 0800 789 321.</w:t>
      </w:r>
    </w:p>
    <w:p w14:paraId="720B7787" w14:textId="77777777" w:rsidR="00596A4B" w:rsidRPr="00AB6223" w:rsidRDefault="00596A4B" w:rsidP="00596A4B"/>
    <w:p w14:paraId="4895B5F2" w14:textId="58B762CA" w:rsidR="00FD0E14" w:rsidRDefault="00596A4B" w:rsidP="00596A4B">
      <w:r w:rsidRPr="00596A4B">
        <w:t>Let the police decide if the information is important. What might seem insignificant on its own could actually provide a vital link to a wider investigation.</w:t>
      </w:r>
    </w:p>
    <w:p w14:paraId="3168248D" w14:textId="77777777" w:rsidR="00FA123D" w:rsidRPr="00596A4B" w:rsidRDefault="00FA123D" w:rsidP="00596A4B"/>
    <w:p w14:paraId="3271CE32" w14:textId="06EEDBCB" w:rsidR="00FD0E14" w:rsidRPr="00AB6223" w:rsidRDefault="00FD0E14" w:rsidP="005B5106">
      <w:pPr>
        <w:pStyle w:val="Heading3"/>
        <w:rPr>
          <w:rFonts w:eastAsia="Times New Roman"/>
          <w:lang w:val="en"/>
        </w:rPr>
      </w:pPr>
      <w:r w:rsidRPr="00AB6223">
        <w:rPr>
          <w:rFonts w:eastAsia="Times New Roman"/>
          <w:lang w:val="en"/>
        </w:rPr>
        <w:t>Referral Pathways</w:t>
      </w:r>
    </w:p>
    <w:p w14:paraId="72D74181" w14:textId="77777777" w:rsidR="00596A4B" w:rsidRDefault="00596A4B" w:rsidP="00077F2B"/>
    <w:p w14:paraId="24CA5F56" w14:textId="41847DF6" w:rsidR="00596A4B" w:rsidRPr="00596A4B" w:rsidRDefault="00596A4B" w:rsidP="00596A4B">
      <w:pPr>
        <w:pStyle w:val="NoSpacing"/>
      </w:pPr>
      <w:r w:rsidRPr="00596A4B">
        <w:t xml:space="preserve">For referrals for </w:t>
      </w:r>
      <w:r w:rsidR="00FF1742">
        <w:t>Derby City and Derbyshire,</w:t>
      </w:r>
      <w:r w:rsidRPr="00596A4B">
        <w:t xml:space="preserve"> please use the </w:t>
      </w:r>
      <w:hyperlink r:id="rId51" w:history="1">
        <w:r w:rsidR="00FF1742" w:rsidRPr="00596A4B">
          <w:rPr>
            <w:rStyle w:val="Hyperlink"/>
          </w:rPr>
          <w:t>Prevent referral</w:t>
        </w:r>
      </w:hyperlink>
    </w:p>
    <w:p w14:paraId="7151395E" w14:textId="3B723D99" w:rsidR="00596A4B" w:rsidRPr="00596A4B" w:rsidRDefault="00596A4B" w:rsidP="00596A4B">
      <w:pPr>
        <w:pStyle w:val="NoSpacing"/>
      </w:pPr>
      <w:r w:rsidRPr="00596A4B">
        <w:t xml:space="preserve">The Safer Derbyshire website has more information about </w:t>
      </w:r>
      <w:hyperlink r:id="rId52" w:history="1">
        <w:r w:rsidRPr="00596A4B">
          <w:rPr>
            <w:rStyle w:val="Hyperlink"/>
          </w:rPr>
          <w:t>Prevent in Derbyshire</w:t>
        </w:r>
      </w:hyperlink>
      <w:r w:rsidRPr="00596A4B">
        <w:t xml:space="preserve"> </w:t>
      </w:r>
    </w:p>
    <w:p w14:paraId="5412C01D" w14:textId="595C2CBA" w:rsidR="00596A4B" w:rsidRPr="00596A4B" w:rsidRDefault="00596A4B" w:rsidP="00596A4B">
      <w:pPr>
        <w:pStyle w:val="NoSpacing"/>
      </w:pPr>
      <w:r w:rsidRPr="00596A4B">
        <w:t xml:space="preserve">Derbyshire Constabulary have information about </w:t>
      </w:r>
      <w:hyperlink r:id="rId53" w:history="1">
        <w:r w:rsidRPr="00596A4B">
          <w:rPr>
            <w:rStyle w:val="Hyperlink"/>
          </w:rPr>
          <w:t>Prevent and role the of their Prevent Team</w:t>
        </w:r>
      </w:hyperlink>
      <w:r w:rsidRPr="00596A4B">
        <w:t xml:space="preserve">. </w:t>
      </w:r>
    </w:p>
    <w:p w14:paraId="17D1032C" w14:textId="77777777" w:rsidR="00FD0E14" w:rsidRDefault="00FD0E14" w:rsidP="00077F2B">
      <w:pPr>
        <w:rPr>
          <w:rFonts w:eastAsia="Times New Roman"/>
        </w:rPr>
      </w:pPr>
    </w:p>
    <w:p w14:paraId="388B1030" w14:textId="52FB8F4B" w:rsidR="00FD0E14" w:rsidRPr="005E21AA" w:rsidRDefault="00FD0E14" w:rsidP="001478E6">
      <w:pPr>
        <w:pStyle w:val="Heading2"/>
      </w:pPr>
      <w:bookmarkStart w:id="95" w:name="_Toc83105028"/>
      <w:bookmarkStart w:id="96" w:name="_Toc207111534"/>
      <w:r w:rsidRPr="005E21AA">
        <w:t>Cybercrime</w:t>
      </w:r>
      <w:bookmarkEnd w:id="95"/>
      <w:bookmarkEnd w:id="96"/>
    </w:p>
    <w:p w14:paraId="47FC34B6" w14:textId="23E6A0E6" w:rsidR="00FD0E14" w:rsidRDefault="00FD0E14" w:rsidP="00FD0E14">
      <w:pPr>
        <w:shd w:val="clear" w:color="auto" w:fill="FFFFFF"/>
        <w:rPr>
          <w:rFonts w:eastAsia="Times New Roman" w:cs="Arial"/>
          <w:szCs w:val="24"/>
        </w:rPr>
      </w:pPr>
    </w:p>
    <w:p w14:paraId="61B756DE" w14:textId="3EB4605A" w:rsidR="00FD0E14" w:rsidRDefault="00FD0E14" w:rsidP="001478E6">
      <w:pPr>
        <w:pStyle w:val="Heading3"/>
        <w:rPr>
          <w:rFonts w:eastAsia="Times New Roman"/>
        </w:rPr>
      </w:pPr>
      <w:r>
        <w:rPr>
          <w:rFonts w:eastAsia="Times New Roman"/>
        </w:rPr>
        <w:t>What is cybercrime?</w:t>
      </w:r>
    </w:p>
    <w:p w14:paraId="28E1224E" w14:textId="77777777" w:rsidR="001478E6" w:rsidRPr="001478E6" w:rsidRDefault="001478E6" w:rsidP="001478E6"/>
    <w:p w14:paraId="4F9F9D7A" w14:textId="435EC5EB" w:rsidR="00FD0E14" w:rsidRDefault="00FD0E14" w:rsidP="00077F2B">
      <w:pPr>
        <w:rPr>
          <w:rFonts w:eastAsia="Times New Roman"/>
        </w:rPr>
      </w:pPr>
      <w:r w:rsidRPr="007B400D">
        <w:rPr>
          <w:rFonts w:eastAsia="Times New Roman"/>
        </w:rPr>
        <w:t>In simple terms, cybercrime is any crime that involves a computer, the internet or related technology.</w:t>
      </w:r>
    </w:p>
    <w:p w14:paraId="216419DC" w14:textId="77777777" w:rsidR="002E1FAF" w:rsidRPr="007429D9" w:rsidRDefault="002E1FAF" w:rsidP="00077F2B"/>
    <w:p w14:paraId="054882D2" w14:textId="5BCC5BD5" w:rsidR="00FD0E14" w:rsidRDefault="00FD0E14" w:rsidP="00077F2B">
      <w:pPr>
        <w:rPr>
          <w:rFonts w:eastAsia="Times New Roman"/>
        </w:rPr>
      </w:pPr>
      <w:r w:rsidRPr="007B400D">
        <w:rPr>
          <w:rFonts w:eastAsia="Times New Roman"/>
        </w:rPr>
        <w:t>Cybercrime can be split into two broad categories:</w:t>
      </w:r>
    </w:p>
    <w:p w14:paraId="49EBEEE4" w14:textId="77777777" w:rsidR="00A27819" w:rsidRPr="007B400D" w:rsidRDefault="00A27819" w:rsidP="00077F2B">
      <w:pPr>
        <w:rPr>
          <w:rFonts w:eastAsia="Times New Roman"/>
        </w:rPr>
      </w:pPr>
    </w:p>
    <w:p w14:paraId="3DB84FB8" w14:textId="4FDCA301" w:rsidR="00FD0E14" w:rsidRPr="00F2700B" w:rsidRDefault="00FD0E14" w:rsidP="00F2700B">
      <w:pPr>
        <w:rPr>
          <w:rFonts w:eastAsia="Times New Roman"/>
        </w:rPr>
      </w:pPr>
      <w:r w:rsidRPr="00F2700B">
        <w:rPr>
          <w:b/>
          <w:bCs/>
        </w:rPr>
        <w:t>Cyber-dependent crimes</w:t>
      </w:r>
      <w:r w:rsidR="00F2700B" w:rsidRPr="00F2700B">
        <w:rPr>
          <w:rFonts w:eastAsia="Times New Roman"/>
        </w:rPr>
        <w:t xml:space="preserve"> – </w:t>
      </w:r>
      <w:r w:rsidRPr="00F2700B">
        <w:rPr>
          <w:rFonts w:eastAsia="Times New Roman"/>
        </w:rPr>
        <w:t xml:space="preserve">These are offences that can only be committed using a computer, computer networks or other forms of information communications technology (ICT).  A cyber-dependent crime is an offence under the </w:t>
      </w:r>
      <w:hyperlink r:id="rId54" w:history="1">
        <w:r w:rsidRPr="00F2700B">
          <w:rPr>
            <w:rStyle w:val="Hyperlink"/>
            <w:rFonts w:eastAsia="Times New Roman"/>
          </w:rPr>
          <w:t>Computer Misuse Act 1990</w:t>
        </w:r>
      </w:hyperlink>
      <w:r w:rsidRPr="00F2700B">
        <w:rPr>
          <w:rFonts w:eastAsia="Times New Roman"/>
          <w:color w:val="2D261F"/>
        </w:rPr>
        <w:t xml:space="preserve">.  </w:t>
      </w:r>
      <w:r w:rsidRPr="00F2700B">
        <w:rPr>
          <w:rFonts w:eastAsia="Times New Roman"/>
        </w:rPr>
        <w:t>An example is gaining unauthorised access into someone’s computer network, known as ‘hacking’.</w:t>
      </w:r>
    </w:p>
    <w:p w14:paraId="2098FF71" w14:textId="1A10157D" w:rsidR="00FD0E14" w:rsidRDefault="00FD0E14" w:rsidP="00F2700B">
      <w:pPr>
        <w:rPr>
          <w:rFonts w:eastAsia="Times New Roman"/>
        </w:rPr>
      </w:pPr>
    </w:p>
    <w:p w14:paraId="76152B9B" w14:textId="2536D94A" w:rsidR="00D421F0" w:rsidRDefault="00D421F0" w:rsidP="00F2700B">
      <w:pPr>
        <w:rPr>
          <w:rFonts w:eastAsia="Times New Roman"/>
        </w:rPr>
      </w:pPr>
    </w:p>
    <w:p w14:paraId="443AA8A6" w14:textId="1964CE0F" w:rsidR="00D421F0" w:rsidRDefault="00D421F0" w:rsidP="00F2700B">
      <w:pPr>
        <w:rPr>
          <w:rFonts w:eastAsia="Times New Roman"/>
        </w:rPr>
      </w:pPr>
    </w:p>
    <w:p w14:paraId="4B41E28D" w14:textId="399D118A" w:rsidR="00D421F0" w:rsidRDefault="00D421F0" w:rsidP="00F2700B">
      <w:pPr>
        <w:rPr>
          <w:rFonts w:eastAsia="Times New Roman"/>
        </w:rPr>
      </w:pPr>
    </w:p>
    <w:p w14:paraId="59B6BE90" w14:textId="52B97593" w:rsidR="00D421F0" w:rsidRDefault="00D421F0" w:rsidP="00F2700B">
      <w:pPr>
        <w:rPr>
          <w:rFonts w:eastAsia="Times New Roman"/>
        </w:rPr>
      </w:pPr>
    </w:p>
    <w:p w14:paraId="4C5315BF" w14:textId="77777777" w:rsidR="0092140D" w:rsidRDefault="0092140D" w:rsidP="0092140D">
      <w:pPr>
        <w:spacing w:after="160" w:line="259" w:lineRule="auto"/>
        <w:jc w:val="left"/>
      </w:pPr>
      <w:hyperlink w:anchor="Contents" w:history="1">
        <w:r w:rsidRPr="00491BA0">
          <w:rPr>
            <w:rStyle w:val="Hyperlink"/>
          </w:rPr>
          <w:t>Back to contents</w:t>
        </w:r>
      </w:hyperlink>
      <w:r>
        <w:br w:type="page"/>
      </w:r>
    </w:p>
    <w:p w14:paraId="2FE06B62" w14:textId="77777777" w:rsidR="00D421F0" w:rsidRPr="00447EBD" w:rsidRDefault="00D421F0" w:rsidP="00F2700B">
      <w:pPr>
        <w:rPr>
          <w:rFonts w:eastAsia="Times New Roman"/>
        </w:rPr>
      </w:pPr>
    </w:p>
    <w:p w14:paraId="62D71A70" w14:textId="696CE6E9" w:rsidR="00FD0E14" w:rsidRPr="00F2700B" w:rsidRDefault="00FD0E14" w:rsidP="00F2700B">
      <w:pPr>
        <w:rPr>
          <w:rFonts w:eastAsia="Times New Roman"/>
        </w:rPr>
      </w:pPr>
      <w:r w:rsidRPr="00F2700B">
        <w:rPr>
          <w:b/>
          <w:bCs/>
        </w:rPr>
        <w:t>Cyber-enabled crimes</w:t>
      </w:r>
      <w:r w:rsidR="00F2700B">
        <w:t xml:space="preserve"> </w:t>
      </w:r>
      <w:r w:rsidR="00F2700B" w:rsidRPr="00F2700B">
        <w:t xml:space="preserve">– </w:t>
      </w:r>
      <w:r w:rsidRPr="00F2700B">
        <w:rPr>
          <w:rFonts w:eastAsia="Times New Roman"/>
        </w:rPr>
        <w:t xml:space="preserve">These are offences that can be conducted on or offline, but online, using technology as a tool to </w:t>
      </w:r>
      <w:r w:rsidRPr="00F2700B">
        <w:t>commit</w:t>
      </w:r>
      <w:r w:rsidRPr="00F2700B">
        <w:rPr>
          <w:rFonts w:eastAsia="Times New Roman"/>
        </w:rPr>
        <w:t xml:space="preserve"> crimes, the offences may take place at unprecedented scale and speed.  Examples of cyber-enabled crimes include fraud, phishing e-mails, the purchasing of illegal drugs and child sexual exploitation.</w:t>
      </w:r>
    </w:p>
    <w:p w14:paraId="7FC0CB21" w14:textId="288C496D" w:rsidR="00FD0E14" w:rsidRPr="007B400D" w:rsidRDefault="00FD0E14" w:rsidP="00F2700B">
      <w:pPr>
        <w:rPr>
          <w:rFonts w:eastAsia="Times New Roman"/>
        </w:rPr>
      </w:pPr>
    </w:p>
    <w:p w14:paraId="4D5D8A76" w14:textId="77777777" w:rsidR="00FD0E14" w:rsidRPr="007B400D" w:rsidRDefault="00FD0E14" w:rsidP="00FD0E14">
      <w:pPr>
        <w:rPr>
          <w:rFonts w:cs="Arial"/>
          <w:spacing w:val="5"/>
          <w:szCs w:val="24"/>
        </w:rPr>
      </w:pPr>
      <w:r w:rsidRPr="007B400D">
        <w:rPr>
          <w:rFonts w:cs="Arial"/>
          <w:bCs/>
          <w:iCs/>
          <w:spacing w:val="5"/>
          <w:szCs w:val="24"/>
        </w:rPr>
        <w:t>There are also many other online risks that people can be vulnerable to, such as cyberbullying, cyberstalking, online grooming, online radicalisation and sexting.</w:t>
      </w:r>
    </w:p>
    <w:p w14:paraId="1895AA7C" w14:textId="77777777" w:rsidR="00FD0E14" w:rsidRPr="007B400D" w:rsidRDefault="00FD0E14" w:rsidP="00FD0E14">
      <w:pPr>
        <w:rPr>
          <w:rFonts w:cs="Arial"/>
          <w:spacing w:val="5"/>
          <w:szCs w:val="24"/>
        </w:rPr>
      </w:pPr>
    </w:p>
    <w:p w14:paraId="40BA13D0" w14:textId="77777777" w:rsidR="00FD0E14" w:rsidRPr="007B400D" w:rsidRDefault="00FD0E14" w:rsidP="00FD0E14">
      <w:pPr>
        <w:jc w:val="center"/>
        <w:rPr>
          <w:rFonts w:cs="Arial"/>
          <w:b/>
          <w:bCs/>
          <w:i/>
          <w:iCs/>
          <w:spacing w:val="5"/>
          <w:szCs w:val="24"/>
        </w:rPr>
      </w:pPr>
      <w:r w:rsidRPr="007B400D">
        <w:rPr>
          <w:rFonts w:cs="Arial"/>
          <w:b/>
          <w:bCs/>
          <w:i/>
          <w:iCs/>
          <w:spacing w:val="5"/>
          <w:szCs w:val="24"/>
        </w:rPr>
        <w:t>More information about different types of cybercrime is available from</w:t>
      </w:r>
    </w:p>
    <w:p w14:paraId="3D96F851" w14:textId="6914201D" w:rsidR="00FD0E14" w:rsidRPr="00721D73" w:rsidRDefault="00FD0E14" w:rsidP="00FD0E14">
      <w:pPr>
        <w:jc w:val="center"/>
        <w:rPr>
          <w:rFonts w:cs="Arial"/>
          <w:b/>
          <w:i/>
          <w:spacing w:val="5"/>
          <w:szCs w:val="24"/>
        </w:rPr>
      </w:pPr>
      <w:r w:rsidRPr="00447EBD">
        <w:rPr>
          <w:rFonts w:cs="Arial"/>
          <w:b/>
          <w:bCs/>
          <w:i/>
          <w:iCs/>
          <w:spacing w:val="5"/>
          <w:szCs w:val="24"/>
        </w:rPr>
        <w:t xml:space="preserve"> </w:t>
      </w:r>
      <w:hyperlink r:id="rId55" w:history="1">
        <w:r w:rsidRPr="006C28D0">
          <w:rPr>
            <w:rStyle w:val="Hyperlink"/>
            <w:rFonts w:cs="Arial"/>
            <w:b/>
            <w:i/>
            <w:szCs w:val="24"/>
          </w:rPr>
          <w:t>Safer Derbyshire</w:t>
        </w:r>
      </w:hyperlink>
    </w:p>
    <w:p w14:paraId="050C3137" w14:textId="50AF42A8" w:rsidR="00FD0E14" w:rsidRDefault="00FD0E14" w:rsidP="00FD0E14">
      <w:pPr>
        <w:shd w:val="clear" w:color="auto" w:fill="FFFFFF"/>
        <w:rPr>
          <w:rFonts w:cs="Arial"/>
          <w:szCs w:val="24"/>
        </w:rPr>
      </w:pPr>
    </w:p>
    <w:p w14:paraId="0269B854" w14:textId="3F4A89EF" w:rsidR="00FD0E14" w:rsidRDefault="00FD0E14" w:rsidP="004C5B3F">
      <w:pPr>
        <w:pStyle w:val="Heading3"/>
      </w:pPr>
      <w:r w:rsidRPr="00D6085C">
        <w:t>Who is at risk of becoming a victim of cybercrime?</w:t>
      </w:r>
    </w:p>
    <w:p w14:paraId="299A7210" w14:textId="77777777" w:rsidR="004C5B3F" w:rsidRPr="004C5B3F" w:rsidRDefault="004C5B3F" w:rsidP="004C5B3F"/>
    <w:p w14:paraId="2A75806E" w14:textId="77777777" w:rsidR="00FD0E14" w:rsidRPr="007B400D" w:rsidRDefault="00FD0E14" w:rsidP="00FD0E14">
      <w:pPr>
        <w:rPr>
          <w:rFonts w:cs="Arial"/>
          <w:szCs w:val="24"/>
        </w:rPr>
      </w:pPr>
      <w:r w:rsidRPr="007B400D">
        <w:rPr>
          <w:rFonts w:cs="Arial"/>
          <w:szCs w:val="24"/>
        </w:rPr>
        <w:t xml:space="preserve">Anyone </w:t>
      </w:r>
      <w:r w:rsidRPr="007B400D">
        <w:rPr>
          <w:rFonts w:cs="Arial"/>
          <w:bCs/>
          <w:iCs/>
          <w:spacing w:val="5"/>
          <w:szCs w:val="24"/>
        </w:rPr>
        <w:t>who is</w:t>
      </w:r>
      <w:r w:rsidRPr="007B400D">
        <w:rPr>
          <w:rFonts w:cs="Arial"/>
          <w:b/>
          <w:bCs/>
          <w:i/>
          <w:iCs/>
          <w:spacing w:val="5"/>
          <w:szCs w:val="24"/>
        </w:rPr>
        <w:t xml:space="preserve"> </w:t>
      </w:r>
      <w:r w:rsidRPr="007B400D">
        <w:rPr>
          <w:rFonts w:cs="Arial"/>
          <w:szCs w:val="24"/>
        </w:rPr>
        <w:t xml:space="preserve">connected to the internet (via a computer, laptop, smart phone, etc.) is a potential victim of cybercrime. </w:t>
      </w:r>
    </w:p>
    <w:p w14:paraId="78CCB8BA" w14:textId="77777777" w:rsidR="00FD0E14" w:rsidRPr="007B400D" w:rsidRDefault="00FD0E14" w:rsidP="00FD0E14">
      <w:pPr>
        <w:rPr>
          <w:rFonts w:cs="Arial"/>
          <w:szCs w:val="24"/>
        </w:rPr>
      </w:pPr>
    </w:p>
    <w:p w14:paraId="60D79D52" w14:textId="77777777" w:rsidR="00FD0E14" w:rsidRPr="007B400D" w:rsidRDefault="00FD0E14" w:rsidP="00FD0E14">
      <w:pPr>
        <w:rPr>
          <w:rFonts w:cs="Arial"/>
          <w:szCs w:val="24"/>
        </w:rPr>
      </w:pPr>
      <w:r w:rsidRPr="007B400D">
        <w:rPr>
          <w:rFonts w:cs="Arial"/>
          <w:szCs w:val="24"/>
        </w:rPr>
        <w:t>The elderly are no more at risk from general cybercrime than the young, rather risks increase when people do not follow basic online safety advice.</w:t>
      </w:r>
    </w:p>
    <w:p w14:paraId="4ABB4667" w14:textId="77777777" w:rsidR="00FD0E14" w:rsidRPr="007B400D" w:rsidRDefault="00FD0E14" w:rsidP="00FD0E14">
      <w:pPr>
        <w:rPr>
          <w:rFonts w:cs="Arial"/>
          <w:szCs w:val="24"/>
        </w:rPr>
      </w:pPr>
    </w:p>
    <w:p w14:paraId="0D88C1AD" w14:textId="45AC6607" w:rsidR="00FD0E14" w:rsidRPr="00F51F63" w:rsidRDefault="00FD0E14" w:rsidP="00FD0E14">
      <w:pPr>
        <w:rPr>
          <w:rStyle w:val="Hyperlink"/>
        </w:rPr>
      </w:pPr>
      <w:r w:rsidRPr="007B400D">
        <w:rPr>
          <w:rFonts w:cs="Arial"/>
          <w:szCs w:val="24"/>
        </w:rPr>
        <w:t xml:space="preserve">Older people are more at risk from financial abuse and scams.  For more information about financial abuse, please visit the </w:t>
      </w:r>
      <w:hyperlink r:id="rId56" w:history="1">
        <w:r w:rsidRPr="00F51F63">
          <w:rPr>
            <w:rStyle w:val="Hyperlink"/>
          </w:rPr>
          <w:t>Derbyshire Safeguarding Adults Board website</w:t>
        </w:r>
      </w:hyperlink>
      <w:r w:rsidRPr="00F51F63">
        <w:rPr>
          <w:rStyle w:val="Hyperlink"/>
        </w:rPr>
        <w:t>.</w:t>
      </w:r>
    </w:p>
    <w:p w14:paraId="41DCE32E" w14:textId="5204444F" w:rsidR="00A27819" w:rsidRDefault="00A27819" w:rsidP="00FD0E14"/>
    <w:p w14:paraId="4F9227CA" w14:textId="67E32C6E" w:rsidR="00FD0E14" w:rsidRDefault="00FD0E14" w:rsidP="004C5B3F">
      <w:pPr>
        <w:pStyle w:val="Heading3"/>
      </w:pPr>
      <w:r w:rsidRPr="00F1270C">
        <w:t>How can I help prevent people from becoming victims of cybercrime?</w:t>
      </w:r>
    </w:p>
    <w:p w14:paraId="112C6DC0" w14:textId="77777777" w:rsidR="004C5B3F" w:rsidRPr="00F1270C" w:rsidRDefault="004C5B3F" w:rsidP="00FD0E14"/>
    <w:p w14:paraId="03EECA68" w14:textId="0EC5DFC9" w:rsidR="00FD0E14" w:rsidRPr="00F1270C" w:rsidRDefault="00FD0E14" w:rsidP="00FD0E14">
      <w:r w:rsidRPr="00F1270C">
        <w:t>There are lots of simple steps people can take to improve their online safety and reduce the risk of becoming a victim of cybercrime.</w:t>
      </w:r>
      <w:r>
        <w:t xml:space="preserve">  </w:t>
      </w:r>
      <w:r w:rsidRPr="00F1270C">
        <w:t xml:space="preserve">These are best accessed by completing our </w:t>
      </w:r>
      <w:hyperlink r:id="rId57" w:history="1">
        <w:r w:rsidRPr="0039234E">
          <w:t>Digital MOT</w:t>
        </w:r>
      </w:hyperlink>
      <w:r>
        <w:t xml:space="preserve">.  </w:t>
      </w:r>
      <w:r w:rsidRPr="00F1270C">
        <w:t>This is a free online cyber security assessment tool, developed by the Community safety Unit at Derbyshire County Council, in partnership with the Cybercrime Unit at Derbyshire Constabulary.</w:t>
      </w:r>
    </w:p>
    <w:p w14:paraId="7AD7BD29" w14:textId="77777777" w:rsidR="00FD0E14" w:rsidRPr="00F1270C" w:rsidRDefault="00FD0E14" w:rsidP="00FD0E14">
      <w:r w:rsidRPr="00F1270C">
        <w:t>It takes less than 5 minutes to complete the MOT and find out how to be safer online.</w:t>
      </w:r>
    </w:p>
    <w:p w14:paraId="4180D5BD" w14:textId="2559EC37" w:rsidR="00FD0E14" w:rsidRDefault="00FD0E14" w:rsidP="004C5B3F"/>
    <w:p w14:paraId="05C7CF8D" w14:textId="5D721855" w:rsidR="00D421F0" w:rsidRDefault="00D421F0" w:rsidP="004C5B3F"/>
    <w:p w14:paraId="7D1C52FC" w14:textId="42A89325" w:rsidR="00D421F0" w:rsidRDefault="00D421F0" w:rsidP="004C5B3F"/>
    <w:p w14:paraId="53AB31A5" w14:textId="77777777" w:rsidR="0092140D" w:rsidRDefault="0092140D" w:rsidP="0092140D">
      <w:pPr>
        <w:spacing w:after="160" w:line="259" w:lineRule="auto"/>
        <w:jc w:val="left"/>
      </w:pPr>
      <w:hyperlink w:anchor="Contents" w:history="1">
        <w:r w:rsidRPr="00491BA0">
          <w:rPr>
            <w:rStyle w:val="Hyperlink"/>
          </w:rPr>
          <w:t>Back to contents</w:t>
        </w:r>
      </w:hyperlink>
      <w:r>
        <w:br w:type="page"/>
      </w:r>
    </w:p>
    <w:p w14:paraId="0332F8D8" w14:textId="77777777" w:rsidR="00D421F0" w:rsidRDefault="00D421F0" w:rsidP="004C5B3F"/>
    <w:p w14:paraId="069499A4" w14:textId="5826E946" w:rsidR="00FD0E14" w:rsidRPr="007B400D" w:rsidRDefault="00FD0E14" w:rsidP="00FD0E14">
      <w:pPr>
        <w:shd w:val="clear" w:color="auto" w:fill="FFFFFF"/>
        <w:rPr>
          <w:rFonts w:cs="Arial"/>
          <w:szCs w:val="24"/>
        </w:rPr>
      </w:pPr>
      <w:r w:rsidRPr="007B400D">
        <w:rPr>
          <w:rFonts w:cs="Arial"/>
          <w:szCs w:val="24"/>
        </w:rPr>
        <w:t>You can also help by directing people to other reliable sources of information to help protect themselves. There are a number of websites that contain good advice and information about how to stay safe online, these include:</w:t>
      </w:r>
    </w:p>
    <w:p w14:paraId="67D018AA" w14:textId="77777777" w:rsidR="00FD0E14" w:rsidRPr="007B400D" w:rsidRDefault="00FD0E14" w:rsidP="00FD0E14">
      <w:pPr>
        <w:shd w:val="clear" w:color="auto" w:fill="FFFFFF"/>
        <w:rPr>
          <w:rFonts w:cs="Arial"/>
          <w:szCs w:val="24"/>
        </w:rPr>
      </w:pPr>
    </w:p>
    <w:p w14:paraId="0DD6E439" w14:textId="77777777" w:rsidR="00FD0E14" w:rsidRPr="007B400D" w:rsidRDefault="00FD0E14" w:rsidP="004C5B3F">
      <w:pPr>
        <w:pStyle w:val="NoSpacing"/>
      </w:pPr>
      <w:hyperlink r:id="rId58" w:history="1">
        <w:r w:rsidRPr="007B400D">
          <w:rPr>
            <w:rFonts w:cs="Arial"/>
            <w:b/>
            <w:szCs w:val="24"/>
          </w:rPr>
          <w:t>Get Safe Online</w:t>
        </w:r>
      </w:hyperlink>
      <w:r w:rsidRPr="007B400D">
        <w:t xml:space="preserve"> – provides online safety advice for individuals and businesses </w:t>
      </w:r>
    </w:p>
    <w:p w14:paraId="07FE28AA" w14:textId="025E1818" w:rsidR="00FD0E14" w:rsidRPr="007B400D" w:rsidRDefault="00FD0E14" w:rsidP="004C5B3F">
      <w:pPr>
        <w:pStyle w:val="NoSpacing"/>
      </w:pPr>
      <w:hyperlink r:id="rId59" w:history="1">
        <w:r w:rsidRPr="007B400D">
          <w:rPr>
            <w:rFonts w:cs="Arial"/>
            <w:b/>
            <w:szCs w:val="24"/>
          </w:rPr>
          <w:t>Cyber Aware</w:t>
        </w:r>
      </w:hyperlink>
      <w:r w:rsidRPr="007B400D">
        <w:t xml:space="preserve"> – government-backed website based on expert advice from the National Cyber Security Centre</w:t>
      </w:r>
    </w:p>
    <w:p w14:paraId="3C6ABFF3" w14:textId="6ECEF26F" w:rsidR="00FD0E14" w:rsidRPr="007B400D" w:rsidRDefault="00FD0E14" w:rsidP="004C5B3F">
      <w:pPr>
        <w:pStyle w:val="NoSpacing"/>
      </w:pPr>
      <w:hyperlink r:id="rId60" w:history="1">
        <w:r w:rsidRPr="007B400D">
          <w:rPr>
            <w:rFonts w:cs="Arial"/>
            <w:b/>
            <w:szCs w:val="24"/>
          </w:rPr>
          <w:t>Childnet</w:t>
        </w:r>
      </w:hyperlink>
      <w:r w:rsidRPr="007B400D">
        <w:t xml:space="preserve"> – a national charity providing expert online safety advice for young people, parents and teachers</w:t>
      </w:r>
    </w:p>
    <w:p w14:paraId="66529DF9" w14:textId="77777777" w:rsidR="00FD0E14" w:rsidRPr="007B400D" w:rsidRDefault="00FD0E14" w:rsidP="004C5B3F">
      <w:pPr>
        <w:pStyle w:val="NoSpacing"/>
      </w:pPr>
      <w:hyperlink r:id="rId61" w:history="1">
        <w:r w:rsidRPr="007B400D">
          <w:rPr>
            <w:rFonts w:cs="Arial"/>
            <w:b/>
            <w:szCs w:val="24"/>
          </w:rPr>
          <w:t>Parent Zone</w:t>
        </w:r>
      </w:hyperlink>
      <w:r w:rsidRPr="007B400D">
        <w:t xml:space="preserve"> – provides online safety advice for parents.</w:t>
      </w:r>
    </w:p>
    <w:p w14:paraId="0A834B5A" w14:textId="77777777" w:rsidR="00FD0E14" w:rsidRPr="007B400D" w:rsidRDefault="00FD0E14" w:rsidP="00FD0E14">
      <w:pPr>
        <w:shd w:val="clear" w:color="auto" w:fill="FFFFFF"/>
        <w:spacing w:line="240" w:lineRule="auto"/>
        <w:rPr>
          <w:rFonts w:cs="Arial"/>
          <w:szCs w:val="24"/>
        </w:rPr>
      </w:pPr>
    </w:p>
    <w:p w14:paraId="69EE72C4" w14:textId="354F23BA" w:rsidR="00FD0E14" w:rsidRPr="007B400D" w:rsidRDefault="00FD0E14" w:rsidP="00FD0E14">
      <w:pPr>
        <w:rPr>
          <w:rFonts w:cs="Arial"/>
          <w:szCs w:val="24"/>
        </w:rPr>
      </w:pPr>
      <w:r w:rsidRPr="007B400D">
        <w:rPr>
          <w:rFonts w:cs="Arial"/>
          <w:szCs w:val="24"/>
        </w:rPr>
        <w:t xml:space="preserve">For adults with learning disabilities, there are </w:t>
      </w:r>
      <w:hyperlink r:id="rId62" w:history="1">
        <w:r w:rsidRPr="007B400D">
          <w:rPr>
            <w:rFonts w:cs="Arial"/>
            <w:szCs w:val="24"/>
          </w:rPr>
          <w:t>‘easy read’ guides</w:t>
        </w:r>
      </w:hyperlink>
      <w:r w:rsidRPr="007B400D">
        <w:rPr>
          <w:rFonts w:cs="Arial"/>
          <w:szCs w:val="24"/>
        </w:rPr>
        <w:t xml:space="preserve"> available on the Derbyshire County Council website.</w:t>
      </w:r>
    </w:p>
    <w:p w14:paraId="381A549D" w14:textId="5A581EC0" w:rsidR="00FD0E14" w:rsidRDefault="00FD0E14" w:rsidP="00FD0E14">
      <w:pPr>
        <w:rPr>
          <w:rFonts w:cs="Arial"/>
          <w:szCs w:val="24"/>
        </w:rPr>
      </w:pPr>
    </w:p>
    <w:p w14:paraId="7BB5B672" w14:textId="3E9B22E2" w:rsidR="00FD0E14" w:rsidRPr="00A27819" w:rsidRDefault="00FD0E14" w:rsidP="00A27819">
      <w:pPr>
        <w:rPr>
          <w:b/>
          <w:bCs/>
        </w:rPr>
      </w:pPr>
      <w:r w:rsidRPr="00A27819">
        <w:rPr>
          <w:b/>
          <w:bCs/>
        </w:rPr>
        <w:t>Further advice and links to these sites can be found at:</w:t>
      </w:r>
    </w:p>
    <w:p w14:paraId="6095FF82" w14:textId="33D72F36" w:rsidR="004C5B3F" w:rsidRPr="002B3F99" w:rsidRDefault="002B3F99" w:rsidP="00A27819">
      <w:pPr>
        <w:rPr>
          <w:rStyle w:val="Hyperlink"/>
        </w:rPr>
      </w:pPr>
      <w:r>
        <w:rPr>
          <w:rFonts w:cs="Arial"/>
          <w:szCs w:val="24"/>
        </w:rPr>
        <w:fldChar w:fldCharType="begin"/>
      </w:r>
      <w:r>
        <w:rPr>
          <w:rFonts w:cs="Arial"/>
          <w:szCs w:val="24"/>
        </w:rPr>
        <w:instrText xml:space="preserve"> HYPERLINK "https://www.derby.gov.uk/community-and-living/crime-prevention-community-safety/cyber-crime-lock-up-online/" </w:instrText>
      </w:r>
      <w:r>
        <w:rPr>
          <w:rFonts w:cs="Arial"/>
          <w:szCs w:val="24"/>
        </w:rPr>
      </w:r>
      <w:r>
        <w:rPr>
          <w:rFonts w:cs="Arial"/>
          <w:szCs w:val="24"/>
        </w:rPr>
        <w:fldChar w:fldCharType="separate"/>
      </w:r>
    </w:p>
    <w:p w14:paraId="7E42D144" w14:textId="739A391C" w:rsidR="00FD0E14" w:rsidRPr="007B400D" w:rsidRDefault="00FD0E14" w:rsidP="004C5B3F">
      <w:pPr>
        <w:pStyle w:val="NoSpacing"/>
        <w:rPr>
          <w:rFonts w:cs="Arial"/>
          <w:szCs w:val="24"/>
        </w:rPr>
      </w:pPr>
      <w:r w:rsidRPr="002B3F99">
        <w:rPr>
          <w:rStyle w:val="Hyperlink"/>
          <w:rFonts w:cs="Arial"/>
          <w:szCs w:val="24"/>
        </w:rPr>
        <w:t>Cybercrime – Derby</w:t>
      </w:r>
      <w:r w:rsidR="002B3F99">
        <w:rPr>
          <w:rFonts w:cs="Arial"/>
          <w:szCs w:val="24"/>
        </w:rPr>
        <w:fldChar w:fldCharType="end"/>
      </w:r>
    </w:p>
    <w:p w14:paraId="19052EFC" w14:textId="1217E638" w:rsidR="00FD0E14" w:rsidRPr="002B3F99" w:rsidRDefault="002B3F99" w:rsidP="004C5B3F">
      <w:pPr>
        <w:pStyle w:val="NoSpacing"/>
        <w:rPr>
          <w:rStyle w:val="Hyperlink"/>
          <w:rFonts w:cs="Arial"/>
          <w:szCs w:val="24"/>
        </w:rPr>
      </w:pPr>
      <w:r>
        <w:rPr>
          <w:rFonts w:cs="Arial"/>
          <w:szCs w:val="24"/>
        </w:rPr>
        <w:fldChar w:fldCharType="begin"/>
      </w:r>
      <w:r>
        <w:rPr>
          <w:rFonts w:cs="Arial"/>
          <w:szCs w:val="24"/>
        </w:rPr>
        <w:instrText xml:space="preserve"> HYPERLINK "https://www.saferderbyshire.gov.uk/what-we-do/cyber-crime/cyber-crime.aspx" </w:instrText>
      </w:r>
      <w:r>
        <w:rPr>
          <w:rFonts w:cs="Arial"/>
          <w:szCs w:val="24"/>
        </w:rPr>
      </w:r>
      <w:r>
        <w:rPr>
          <w:rFonts w:cs="Arial"/>
          <w:szCs w:val="24"/>
        </w:rPr>
        <w:fldChar w:fldCharType="separate"/>
      </w:r>
      <w:r w:rsidR="00FD0E14" w:rsidRPr="002B3F99">
        <w:rPr>
          <w:rStyle w:val="Hyperlink"/>
          <w:rFonts w:cs="Arial"/>
          <w:szCs w:val="24"/>
        </w:rPr>
        <w:t>Cybercrime – Derbyshire</w:t>
      </w:r>
    </w:p>
    <w:p w14:paraId="73AF03AE" w14:textId="59894061" w:rsidR="00A27819" w:rsidRDefault="002B3F99" w:rsidP="00FD0E14">
      <w:r>
        <w:rPr>
          <w:rFonts w:cs="Arial"/>
          <w:szCs w:val="24"/>
        </w:rPr>
        <w:fldChar w:fldCharType="end"/>
      </w:r>
    </w:p>
    <w:p w14:paraId="70BB722C" w14:textId="7577FC09" w:rsidR="00FD0E14" w:rsidRDefault="00FD0E14" w:rsidP="004C5B3F">
      <w:pPr>
        <w:pStyle w:val="Heading3"/>
      </w:pPr>
      <w:r w:rsidRPr="004B69D8">
        <w:t>How can I help someone who has been a victim of cybercrime?</w:t>
      </w:r>
    </w:p>
    <w:p w14:paraId="170CCEFF" w14:textId="77777777" w:rsidR="004C5B3F" w:rsidRPr="004B69D8" w:rsidRDefault="004C5B3F" w:rsidP="00FD0E14"/>
    <w:p w14:paraId="2F922D3C" w14:textId="57FAFE84" w:rsidR="00FD0E14" w:rsidRPr="004B69D8" w:rsidRDefault="00FD0E14" w:rsidP="00FD0E14">
      <w:pPr>
        <w:shd w:val="clear" w:color="auto" w:fill="FFFFFF"/>
        <w:rPr>
          <w:rFonts w:eastAsia="Times New Roman" w:cs="Arial"/>
          <w:color w:val="000000"/>
          <w:szCs w:val="24"/>
        </w:rPr>
      </w:pPr>
      <w:r w:rsidRPr="004B69D8">
        <w:rPr>
          <w:rFonts w:eastAsia="Times New Roman" w:cs="Arial"/>
          <w:color w:val="000000"/>
          <w:szCs w:val="24"/>
        </w:rPr>
        <w:t>Victims of cybercrime may feel like they are facing a powerful and invisible attacker.</w:t>
      </w:r>
      <w:r>
        <w:rPr>
          <w:rFonts w:eastAsia="Times New Roman" w:cs="Arial"/>
          <w:color w:val="000000"/>
          <w:szCs w:val="24"/>
        </w:rPr>
        <w:t xml:space="preserve">  </w:t>
      </w:r>
      <w:r w:rsidRPr="004B69D8">
        <w:rPr>
          <w:rFonts w:eastAsia="Times New Roman" w:cs="Arial"/>
          <w:color w:val="000000"/>
          <w:szCs w:val="24"/>
        </w:rPr>
        <w:t>They might feel angry, fearful or sick, under siege in their own home and powerless to defend themselves,</w:t>
      </w:r>
      <w:r>
        <w:rPr>
          <w:rFonts w:eastAsia="Times New Roman" w:cs="Arial"/>
          <w:color w:val="000000"/>
          <w:szCs w:val="24"/>
        </w:rPr>
        <w:t xml:space="preserve"> </w:t>
      </w:r>
      <w:r w:rsidRPr="004B69D8">
        <w:rPr>
          <w:rFonts w:eastAsia="Times New Roman" w:cs="Arial"/>
          <w:color w:val="000000"/>
          <w:szCs w:val="24"/>
        </w:rPr>
        <w:t xml:space="preserve">even if they are computer literate.  People often feel embarrassed, or ashamed, if they are tricked into becoming a victim of </w:t>
      </w:r>
      <w:r w:rsidR="006526F5" w:rsidRPr="004B69D8">
        <w:rPr>
          <w:rFonts w:eastAsia="Times New Roman" w:cs="Arial"/>
          <w:color w:val="000000"/>
          <w:szCs w:val="24"/>
        </w:rPr>
        <w:t>cybercrime and</w:t>
      </w:r>
      <w:r w:rsidRPr="004B69D8">
        <w:rPr>
          <w:rFonts w:eastAsia="Times New Roman" w:cs="Arial"/>
          <w:color w:val="000000"/>
          <w:szCs w:val="24"/>
        </w:rPr>
        <w:t xml:space="preserve"> blame themselves for not doing more to protect themselves.</w:t>
      </w:r>
    </w:p>
    <w:p w14:paraId="15DE2F4A" w14:textId="77777777" w:rsidR="00FD0E14" w:rsidRPr="004B69D8" w:rsidRDefault="00FD0E14" w:rsidP="00FD0E14">
      <w:pPr>
        <w:rPr>
          <w:rFonts w:cs="Arial"/>
          <w:szCs w:val="24"/>
          <w:u w:val="single"/>
        </w:rPr>
      </w:pPr>
    </w:p>
    <w:p w14:paraId="400090AF" w14:textId="0C4239C8" w:rsidR="00FD0E14" w:rsidRDefault="00FD0E14" w:rsidP="00FD0E14">
      <w:pPr>
        <w:rPr>
          <w:rFonts w:cs="Arial"/>
          <w:szCs w:val="24"/>
        </w:rPr>
      </w:pPr>
      <w:r w:rsidRPr="004B69D8">
        <w:rPr>
          <w:rFonts w:cs="Arial"/>
          <w:szCs w:val="24"/>
        </w:rPr>
        <w:t xml:space="preserve">You can help victims of cybercrime by ensuring they do everything they can to protect themselves in the future and by helping them to report the incident to Action Fraud, as detailed on the </w:t>
      </w:r>
      <w:hyperlink r:id="rId63" w:history="1">
        <w:r w:rsidRPr="004B69D8">
          <w:rPr>
            <w:rFonts w:cs="Arial"/>
            <w:color w:val="0563C1"/>
            <w:szCs w:val="24"/>
            <w:u w:val="single"/>
          </w:rPr>
          <w:t>Safer Derbyshire website</w:t>
        </w:r>
      </w:hyperlink>
      <w:r w:rsidRPr="00447EBD">
        <w:rPr>
          <w:rFonts w:cs="Arial"/>
          <w:szCs w:val="24"/>
        </w:rPr>
        <w:t>.</w:t>
      </w:r>
    </w:p>
    <w:p w14:paraId="2485C836" w14:textId="2C714507" w:rsidR="00FD0E14" w:rsidRDefault="00FD0E14" w:rsidP="00FD0E14">
      <w:pPr>
        <w:rPr>
          <w:rFonts w:cs="Arial"/>
          <w:szCs w:val="24"/>
        </w:rPr>
      </w:pPr>
    </w:p>
    <w:p w14:paraId="1071E913" w14:textId="7D0734F9" w:rsidR="00D421F0" w:rsidRDefault="00D421F0" w:rsidP="00FD0E14">
      <w:pPr>
        <w:rPr>
          <w:rFonts w:cs="Arial"/>
          <w:szCs w:val="24"/>
        </w:rPr>
      </w:pPr>
    </w:p>
    <w:p w14:paraId="29334433" w14:textId="77777777" w:rsidR="0092140D" w:rsidRDefault="0092140D" w:rsidP="0092140D">
      <w:pPr>
        <w:spacing w:after="160" w:line="259" w:lineRule="auto"/>
        <w:jc w:val="left"/>
      </w:pPr>
      <w:hyperlink w:anchor="Contents" w:history="1">
        <w:r w:rsidRPr="00491BA0">
          <w:rPr>
            <w:rStyle w:val="Hyperlink"/>
          </w:rPr>
          <w:t>Back to contents</w:t>
        </w:r>
      </w:hyperlink>
      <w:r>
        <w:br w:type="page"/>
      </w:r>
    </w:p>
    <w:p w14:paraId="188821B5" w14:textId="77777777" w:rsidR="00D421F0" w:rsidRDefault="00D421F0" w:rsidP="00FD0E14">
      <w:pPr>
        <w:rPr>
          <w:rFonts w:cs="Arial"/>
          <w:szCs w:val="24"/>
        </w:rPr>
      </w:pPr>
    </w:p>
    <w:p w14:paraId="25ED7672" w14:textId="05C91ABE" w:rsidR="00FD0E14" w:rsidRDefault="00FD0E14" w:rsidP="004C5B3F">
      <w:pPr>
        <w:pStyle w:val="Heading3"/>
      </w:pPr>
      <w:r w:rsidRPr="004B69D8">
        <w:t>Who is at risk of committing cybercrime?</w:t>
      </w:r>
    </w:p>
    <w:p w14:paraId="0F13AF49" w14:textId="77777777" w:rsidR="004C5B3F" w:rsidRPr="004B69D8" w:rsidRDefault="004C5B3F" w:rsidP="00FD0E14"/>
    <w:p w14:paraId="4B502774" w14:textId="10F4F375" w:rsidR="00FD0E14" w:rsidRPr="004B69D8" w:rsidRDefault="00FD0E14" w:rsidP="00FD0E14">
      <w:pPr>
        <w:rPr>
          <w:rFonts w:cs="Arial"/>
          <w:szCs w:val="24"/>
        </w:rPr>
      </w:pPr>
      <w:r w:rsidRPr="004B69D8">
        <w:rPr>
          <w:rFonts w:cs="Arial"/>
          <w:szCs w:val="24"/>
        </w:rPr>
        <w:t>Indications are that a number of teenagers (mostly male) are becoming involved in cyber-dependent criminality, whereas they would be unlikely to be engaged in offline, traditional crimes, such as burglary or theft.</w:t>
      </w:r>
    </w:p>
    <w:p w14:paraId="5D0667E1" w14:textId="77777777" w:rsidR="00FD0E14" w:rsidRPr="004B69D8" w:rsidRDefault="00FD0E14" w:rsidP="00FD0E14">
      <w:pPr>
        <w:spacing w:line="240" w:lineRule="auto"/>
        <w:rPr>
          <w:rFonts w:cs="Arial"/>
          <w:szCs w:val="24"/>
        </w:rPr>
      </w:pPr>
    </w:p>
    <w:p w14:paraId="59CBFB4D" w14:textId="77777777" w:rsidR="00FD0E14" w:rsidRPr="004B69D8" w:rsidRDefault="00FD0E14" w:rsidP="00FD0E14">
      <w:pPr>
        <w:rPr>
          <w:rFonts w:cs="Arial"/>
          <w:szCs w:val="24"/>
        </w:rPr>
      </w:pPr>
      <w:r w:rsidRPr="004B69D8">
        <w:rPr>
          <w:rFonts w:cs="Arial"/>
          <w:szCs w:val="24"/>
        </w:rPr>
        <w:t>A common pathway into cybercrime is via online gaming cheat and ‘modding’ (game modification) forums.</w:t>
      </w:r>
    </w:p>
    <w:p w14:paraId="0174ADA4" w14:textId="77777777" w:rsidR="00FD0E14" w:rsidRPr="004B69D8" w:rsidRDefault="00FD0E14" w:rsidP="00FD0E14">
      <w:pPr>
        <w:rPr>
          <w:rFonts w:cs="Arial"/>
          <w:szCs w:val="24"/>
        </w:rPr>
      </w:pPr>
    </w:p>
    <w:p w14:paraId="743618EF" w14:textId="01384935" w:rsidR="00FD0E14" w:rsidRDefault="00FD0E14" w:rsidP="00FD0E14">
      <w:r w:rsidRPr="004B69D8">
        <w:t>Motivations for cybercrime include:</w:t>
      </w:r>
    </w:p>
    <w:p w14:paraId="675D26E1" w14:textId="77777777" w:rsidR="004C5B3F" w:rsidRPr="004B69D8" w:rsidRDefault="004C5B3F" w:rsidP="00FD0E14"/>
    <w:p w14:paraId="5A67770B" w14:textId="77777777" w:rsidR="00FD0E14" w:rsidRPr="00320D13" w:rsidRDefault="00FD0E14" w:rsidP="004C5B3F">
      <w:pPr>
        <w:pStyle w:val="NoSpacing"/>
      </w:pPr>
      <w:r w:rsidRPr="00320D13">
        <w:t>Having a deep interest in technology</w:t>
      </w:r>
    </w:p>
    <w:p w14:paraId="4E4ECDDE" w14:textId="1EAA8F25" w:rsidR="00FD0E14" w:rsidRPr="00320D13" w:rsidRDefault="00FD0E14" w:rsidP="004C5B3F">
      <w:pPr>
        <w:pStyle w:val="NoSpacing"/>
      </w:pPr>
      <w:r w:rsidRPr="00320D13">
        <w:t>Completing a challenge</w:t>
      </w:r>
    </w:p>
    <w:p w14:paraId="50080778" w14:textId="1033B9B5" w:rsidR="002A4BBD" w:rsidRDefault="00FD0E14" w:rsidP="00D421F0">
      <w:pPr>
        <w:pStyle w:val="NoSpacing"/>
      </w:pPr>
      <w:r w:rsidRPr="00320D13">
        <w:t>Sense of accomplishment</w:t>
      </w:r>
    </w:p>
    <w:p w14:paraId="6F1C4D20" w14:textId="7D3B172D" w:rsidR="00FD0E14" w:rsidRPr="00320D13" w:rsidRDefault="00FD0E14" w:rsidP="004C5B3F">
      <w:pPr>
        <w:pStyle w:val="NoSpacing"/>
      </w:pPr>
      <w:r w:rsidRPr="00320D13">
        <w:t>Proving oneself to peers</w:t>
      </w:r>
    </w:p>
    <w:p w14:paraId="2BC7A549" w14:textId="57A1A766" w:rsidR="00FD0E14" w:rsidRPr="00320D13" w:rsidRDefault="00FD0E14" w:rsidP="004C5B3F">
      <w:pPr>
        <w:pStyle w:val="NoSpacing"/>
      </w:pPr>
      <w:r w:rsidRPr="00320D13">
        <w:t>Financial gain (although this is often secondary)</w:t>
      </w:r>
    </w:p>
    <w:p w14:paraId="4E089D8B" w14:textId="3B90AE58" w:rsidR="00A27819" w:rsidRDefault="00A27819" w:rsidP="00FD0E14">
      <w:pPr>
        <w:tabs>
          <w:tab w:val="left" w:pos="3435"/>
        </w:tabs>
        <w:rPr>
          <w:rFonts w:cs="Arial"/>
          <w:szCs w:val="24"/>
        </w:rPr>
      </w:pPr>
    </w:p>
    <w:p w14:paraId="56643719" w14:textId="7BA98185" w:rsidR="00FD0E14" w:rsidRDefault="00FD0E14" w:rsidP="004C5B3F">
      <w:pPr>
        <w:pStyle w:val="Heading3"/>
      </w:pPr>
      <w:r w:rsidRPr="004B69D8">
        <w:t>How can I help prevent people from becoming perpetrators of cybercrime?</w:t>
      </w:r>
    </w:p>
    <w:p w14:paraId="7A72DE7A" w14:textId="20965B25" w:rsidR="00FD0E14" w:rsidRPr="00985D6C" w:rsidRDefault="00FD0E14" w:rsidP="00541DFB">
      <w:pPr>
        <w:pStyle w:val="NoSpacing"/>
        <w:numPr>
          <w:ilvl w:val="0"/>
          <w:numId w:val="0"/>
        </w:numPr>
        <w:rPr>
          <w:u w:val="single"/>
        </w:rPr>
      </w:pPr>
    </w:p>
    <w:p w14:paraId="33F054AE" w14:textId="7E2FDAF3" w:rsidR="00FD0E14" w:rsidRDefault="00985D6C" w:rsidP="00FD0E14">
      <w:pPr>
        <w:rPr>
          <w:rFonts w:cs="Arial"/>
          <w:szCs w:val="24"/>
        </w:rPr>
      </w:pPr>
      <w:r>
        <w:rPr>
          <w:rFonts w:cs="Arial"/>
          <w:szCs w:val="24"/>
        </w:rPr>
        <w:t>Cyber Choices is an early intervention project for young people or vulnerable adults who you are concerned about because:</w:t>
      </w:r>
    </w:p>
    <w:p w14:paraId="0CEFA506" w14:textId="609A9DB0" w:rsidR="00985D6C" w:rsidRDefault="00985D6C" w:rsidP="00FD0E14">
      <w:pPr>
        <w:rPr>
          <w:rFonts w:cs="Arial"/>
          <w:szCs w:val="24"/>
        </w:rPr>
      </w:pPr>
    </w:p>
    <w:p w14:paraId="26A03FDB" w14:textId="07977F7A" w:rsidR="00985D6C" w:rsidRDefault="00985D6C" w:rsidP="00985D6C">
      <w:pPr>
        <w:pStyle w:val="NoSpacing"/>
      </w:pPr>
      <w:r>
        <w:t>They have a high technical ability in computing, and are vulnerable or at risk of cyber exploitation</w:t>
      </w:r>
    </w:p>
    <w:p w14:paraId="215458BC" w14:textId="7F3D7B61" w:rsidR="00985D6C" w:rsidRDefault="00985D6C" w:rsidP="00985D6C">
      <w:pPr>
        <w:ind w:left="360"/>
        <w:rPr>
          <w:rFonts w:cs="Arial"/>
          <w:szCs w:val="24"/>
        </w:rPr>
      </w:pPr>
      <w:r>
        <w:rPr>
          <w:rFonts w:cs="Arial"/>
          <w:szCs w:val="24"/>
        </w:rPr>
        <w:t>Or</w:t>
      </w:r>
    </w:p>
    <w:p w14:paraId="1CBA7055" w14:textId="55F4BD48" w:rsidR="00985D6C" w:rsidRDefault="00985D6C" w:rsidP="00985D6C">
      <w:pPr>
        <w:pStyle w:val="NoSpacing"/>
      </w:pPr>
      <w:r>
        <w:t>They are already on the cusp of cyber criminality</w:t>
      </w:r>
    </w:p>
    <w:p w14:paraId="7BF54BD4" w14:textId="0C6AF78F" w:rsidR="00985D6C" w:rsidRDefault="00985D6C" w:rsidP="00FD0E14">
      <w:pPr>
        <w:rPr>
          <w:rFonts w:cs="Arial"/>
          <w:szCs w:val="24"/>
        </w:rPr>
      </w:pPr>
    </w:p>
    <w:p w14:paraId="7EA7E005" w14:textId="299E6F8F" w:rsidR="00985D6C" w:rsidRDefault="00985D6C" w:rsidP="00FD0E14">
      <w:pPr>
        <w:rPr>
          <w:rFonts w:cs="Arial"/>
          <w:szCs w:val="24"/>
        </w:rPr>
      </w:pPr>
      <w:r>
        <w:rPr>
          <w:rFonts w:cs="Arial"/>
          <w:szCs w:val="24"/>
        </w:rPr>
        <w:t xml:space="preserve">More information about </w:t>
      </w:r>
      <w:r w:rsidRPr="00463895">
        <w:rPr>
          <w:rFonts w:cs="Arial"/>
          <w:szCs w:val="24"/>
        </w:rPr>
        <w:t xml:space="preserve">Cyber Choices and the </w:t>
      </w:r>
      <w:hyperlink r:id="rId64" w:history="1">
        <w:r w:rsidRPr="00463895">
          <w:rPr>
            <w:rStyle w:val="Hyperlink"/>
            <w:rFonts w:cs="Arial"/>
            <w:szCs w:val="24"/>
          </w:rPr>
          <w:t>Cyber Choices Toolkit</w:t>
        </w:r>
      </w:hyperlink>
      <w:r>
        <w:rPr>
          <w:rFonts w:cs="Arial"/>
          <w:szCs w:val="24"/>
        </w:rPr>
        <w:t xml:space="preserve"> is available on the </w:t>
      </w:r>
      <w:r w:rsidRPr="00463895">
        <w:rPr>
          <w:rFonts w:cs="Arial"/>
          <w:szCs w:val="24"/>
        </w:rPr>
        <w:t>Safer Derbyshire website</w:t>
      </w:r>
      <w:r>
        <w:rPr>
          <w:rFonts w:cs="Arial"/>
          <w:szCs w:val="24"/>
        </w:rPr>
        <w:t>.</w:t>
      </w:r>
    </w:p>
    <w:p w14:paraId="67860094" w14:textId="71372823" w:rsidR="00985D6C" w:rsidRDefault="00985D6C" w:rsidP="00FD0E14">
      <w:pPr>
        <w:rPr>
          <w:rFonts w:cs="Arial"/>
          <w:szCs w:val="24"/>
        </w:rPr>
      </w:pPr>
    </w:p>
    <w:p w14:paraId="6C0BA8F2" w14:textId="165D2ADA" w:rsidR="0092140D" w:rsidRDefault="0092140D" w:rsidP="00FD0E14">
      <w:pPr>
        <w:rPr>
          <w:rFonts w:cs="Arial"/>
          <w:szCs w:val="24"/>
        </w:rPr>
      </w:pPr>
    </w:p>
    <w:p w14:paraId="0F41A612" w14:textId="648CAED8" w:rsidR="0092140D" w:rsidRDefault="0092140D" w:rsidP="00FD0E14">
      <w:pPr>
        <w:rPr>
          <w:rFonts w:cs="Arial"/>
          <w:szCs w:val="24"/>
        </w:rPr>
      </w:pPr>
    </w:p>
    <w:p w14:paraId="6CC6D580" w14:textId="77777777" w:rsidR="0092140D" w:rsidRDefault="0092140D" w:rsidP="0092140D">
      <w:pPr>
        <w:spacing w:after="160" w:line="259" w:lineRule="auto"/>
        <w:jc w:val="left"/>
      </w:pPr>
      <w:hyperlink w:anchor="Contents" w:history="1">
        <w:r w:rsidRPr="00491BA0">
          <w:rPr>
            <w:rStyle w:val="Hyperlink"/>
          </w:rPr>
          <w:t>Back to contents</w:t>
        </w:r>
      </w:hyperlink>
      <w:r>
        <w:br w:type="page"/>
      </w:r>
    </w:p>
    <w:p w14:paraId="654A41AF" w14:textId="77777777" w:rsidR="0092140D" w:rsidRDefault="0092140D" w:rsidP="00FD0E14">
      <w:pPr>
        <w:rPr>
          <w:rFonts w:cs="Arial"/>
          <w:szCs w:val="24"/>
        </w:rPr>
      </w:pPr>
    </w:p>
    <w:p w14:paraId="69082E44" w14:textId="3B69BC27" w:rsidR="00FD0E14" w:rsidRDefault="00FD0E14" w:rsidP="004C5B3F">
      <w:pPr>
        <w:pStyle w:val="Heading3"/>
        <w:rPr>
          <w:shd w:val="clear" w:color="auto" w:fill="FFFFFF"/>
        </w:rPr>
      </w:pPr>
      <w:r w:rsidRPr="004B69D8">
        <w:rPr>
          <w:shd w:val="clear" w:color="auto" w:fill="FFFFFF"/>
        </w:rPr>
        <w:t>Derbyshire Constabulary</w:t>
      </w:r>
    </w:p>
    <w:p w14:paraId="62640A5E" w14:textId="77777777" w:rsidR="004C5B3F" w:rsidRPr="004B69D8" w:rsidRDefault="004C5B3F" w:rsidP="00FD0E14">
      <w:pPr>
        <w:rPr>
          <w:shd w:val="clear" w:color="auto" w:fill="FFFFFF"/>
        </w:rPr>
      </w:pPr>
    </w:p>
    <w:p w14:paraId="79E3DF2F" w14:textId="2263807E" w:rsidR="00FD0E14" w:rsidRPr="009F78E9" w:rsidRDefault="00FD0E14" w:rsidP="00FD0E14">
      <w:pPr>
        <w:rPr>
          <w:rFonts w:cs="Arial"/>
          <w:color w:val="FF0000"/>
          <w:szCs w:val="24"/>
        </w:rPr>
      </w:pPr>
      <w:r w:rsidRPr="004B69D8">
        <w:rPr>
          <w:rFonts w:eastAsia="Times New Roman" w:cs="Arial"/>
          <w:color w:val="000000"/>
          <w:szCs w:val="24"/>
        </w:rPr>
        <w:t xml:space="preserve">If you have any specific operational questions that are not covered by the above, contact Derbyshire </w:t>
      </w:r>
      <w:r w:rsidRPr="00D7781E">
        <w:rPr>
          <w:rFonts w:eastAsia="Times New Roman" w:cs="Arial"/>
          <w:szCs w:val="24"/>
        </w:rPr>
        <w:t xml:space="preserve">Constabulary’s Cybercrime Unit email: </w:t>
      </w:r>
      <w:hyperlink r:id="rId65" w:history="1">
        <w:r w:rsidR="00985D6C" w:rsidRPr="00985D6C">
          <w:rPr>
            <w:rStyle w:val="Hyperlink"/>
            <w:rFonts w:cs="Arial"/>
            <w:szCs w:val="24"/>
          </w:rPr>
          <w:t>cyber@derbyshire.police.uk</w:t>
        </w:r>
      </w:hyperlink>
      <w:r w:rsidR="00985D6C" w:rsidRPr="00985D6C">
        <w:rPr>
          <w:rFonts w:cs="Arial"/>
          <w:szCs w:val="24"/>
        </w:rPr>
        <w:t xml:space="preserve"> </w:t>
      </w:r>
    </w:p>
    <w:p w14:paraId="2700EE3B" w14:textId="77777777" w:rsidR="00D421F0" w:rsidRDefault="00D421F0" w:rsidP="007347FB">
      <w:pPr>
        <w:rPr>
          <w:rFonts w:eastAsia="Times New Roman"/>
          <w:color w:val="000000"/>
        </w:rPr>
      </w:pPr>
    </w:p>
    <w:p w14:paraId="70BCB38B" w14:textId="6F82BB59" w:rsidR="00FD0E14" w:rsidRDefault="00FD0E14" w:rsidP="00D721E0">
      <w:pPr>
        <w:pStyle w:val="Heading2"/>
        <w:rPr>
          <w:rFonts w:eastAsia="Times New Roman"/>
        </w:rPr>
      </w:pPr>
      <w:bookmarkStart w:id="97" w:name="_Toc83105031"/>
      <w:bookmarkStart w:id="98" w:name="_Toc207111535"/>
      <w:r>
        <w:rPr>
          <w:rFonts w:eastAsia="Times New Roman"/>
        </w:rPr>
        <w:t xml:space="preserve">Coercive </w:t>
      </w:r>
      <w:r w:rsidR="00BC720F">
        <w:rPr>
          <w:rFonts w:eastAsia="Times New Roman"/>
        </w:rPr>
        <w:t xml:space="preserve">and </w:t>
      </w:r>
      <w:bookmarkEnd w:id="97"/>
      <w:r w:rsidR="00BC720F">
        <w:rPr>
          <w:rFonts w:eastAsia="Times New Roman"/>
        </w:rPr>
        <w:t>controlling behaviour</w:t>
      </w:r>
      <w:bookmarkEnd w:id="98"/>
    </w:p>
    <w:p w14:paraId="518188AC" w14:textId="77777777" w:rsidR="00FD0E14" w:rsidRPr="006C0757" w:rsidRDefault="00FD0E14" w:rsidP="00FD0E14"/>
    <w:p w14:paraId="7165077F" w14:textId="1C5A28AF" w:rsidR="00FD0E14" w:rsidRDefault="00FD0E14" w:rsidP="00FD0E14">
      <w:r w:rsidRPr="006C0757">
        <w:t xml:space="preserve">The current Home Office definition of domestic abuse is: </w:t>
      </w:r>
    </w:p>
    <w:p w14:paraId="00EC4A18" w14:textId="77777777" w:rsidR="00FD0E14" w:rsidRPr="006C0757" w:rsidRDefault="00FD0E14" w:rsidP="00FD0E14"/>
    <w:p w14:paraId="4BDD8B3F" w14:textId="03E31A44" w:rsidR="00FD0E14" w:rsidRPr="004F47D9" w:rsidRDefault="00FD0E14" w:rsidP="00FD0E14">
      <w:pPr>
        <w:ind w:left="720"/>
        <w:rPr>
          <w:i/>
          <w:iCs/>
        </w:rPr>
      </w:pPr>
      <w:r w:rsidRPr="004F47D9">
        <w:rPr>
          <w:i/>
          <w:iCs/>
        </w:rPr>
        <w:t xml:space="preserve">"Any incident or pattern of incidents of controlling, coercive or threatening behaviour, violence or abuse between those aged 16 or over who are, or have been, intimate partners </w:t>
      </w:r>
      <w:r w:rsidRPr="004F47D9">
        <w:rPr>
          <w:b/>
          <w:bCs/>
          <w:i/>
          <w:iCs/>
        </w:rPr>
        <w:t xml:space="preserve">or </w:t>
      </w:r>
      <w:r w:rsidRPr="004F47D9">
        <w:rPr>
          <w:i/>
          <w:iCs/>
        </w:rPr>
        <w:t xml:space="preserve">family members, regardless of gender or sexuality." </w:t>
      </w:r>
    </w:p>
    <w:p w14:paraId="3A73683D" w14:textId="33946DC5" w:rsidR="00FD0E14" w:rsidRDefault="00FD0E14" w:rsidP="00FD0E14">
      <w:pPr>
        <w:tabs>
          <w:tab w:val="left" w:pos="1335"/>
        </w:tabs>
      </w:pPr>
    </w:p>
    <w:p w14:paraId="0CC3886E" w14:textId="242CA2E5" w:rsidR="00FD0E14" w:rsidRDefault="00FD0E14" w:rsidP="00D32ED0">
      <w:pPr>
        <w:pStyle w:val="Heading3"/>
      </w:pPr>
      <w:r w:rsidRPr="006C0757">
        <w:t>Controlling behaviour</w:t>
      </w:r>
    </w:p>
    <w:p w14:paraId="5F71FC30" w14:textId="77777777" w:rsidR="00D32ED0" w:rsidRDefault="00D32ED0" w:rsidP="00FD0E14"/>
    <w:p w14:paraId="0D33D053" w14:textId="3475BD6A" w:rsidR="00FD0E14" w:rsidRDefault="00FD0E14" w:rsidP="00FD0E14">
      <w:r>
        <w:t xml:space="preserve">This </w:t>
      </w:r>
      <w:r w:rsidRPr="006C0757">
        <w:t xml:space="preserve">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w:t>
      </w:r>
    </w:p>
    <w:p w14:paraId="6557EAD2" w14:textId="534493BB" w:rsidR="00FD0E14" w:rsidRDefault="00FD0E14" w:rsidP="00FD0E14"/>
    <w:p w14:paraId="142CCEF5" w14:textId="32E4A4D7" w:rsidR="00FD0E14" w:rsidRDefault="00FD0E14" w:rsidP="00D32ED0">
      <w:pPr>
        <w:pStyle w:val="Heading3"/>
      </w:pPr>
      <w:r w:rsidRPr="006C0757">
        <w:t>Coercive behaviour</w:t>
      </w:r>
    </w:p>
    <w:p w14:paraId="0894990F" w14:textId="77777777" w:rsidR="00D32ED0" w:rsidRDefault="00D32ED0" w:rsidP="00FD0E14"/>
    <w:p w14:paraId="70747DAB" w14:textId="66F5DF79" w:rsidR="00FD0E14" w:rsidRDefault="00FD0E14" w:rsidP="00FD0E14">
      <w:r>
        <w:t>This i</w:t>
      </w:r>
      <w:r w:rsidRPr="006C0757">
        <w:t>s a continuing act or a pattern of acts of assault, threats, humiliation and intimidation or other abuse that is used to harm, punish, or frighten their victim.</w:t>
      </w:r>
    </w:p>
    <w:p w14:paraId="5BB780C4" w14:textId="29D3BC0A" w:rsidR="00FD0E14" w:rsidRDefault="00FD0E14" w:rsidP="00FD0E14"/>
    <w:p w14:paraId="7A21AE41" w14:textId="0AC4AAE5" w:rsidR="00FD0E14" w:rsidRDefault="00FD0E14" w:rsidP="00D25C7A">
      <w:pPr>
        <w:pStyle w:val="NoSpacing"/>
      </w:pPr>
      <w:hyperlink r:id="rId66" w:history="1">
        <w:r w:rsidRPr="00D25C7A">
          <w:rPr>
            <w:rStyle w:val="Hyperlink"/>
          </w:rPr>
          <w:t>Controlling or Coercive Behaviour in an Intimate or Family Relationship: Statutory Guidance Framework</w:t>
        </w:r>
      </w:hyperlink>
    </w:p>
    <w:p w14:paraId="6B87C95B" w14:textId="1C9C6354" w:rsidR="007347FB" w:rsidRDefault="007347FB" w:rsidP="00FD0E14"/>
    <w:p w14:paraId="369B3F0B" w14:textId="7CCE654E" w:rsidR="0092140D" w:rsidRDefault="0092140D" w:rsidP="00FD0E14"/>
    <w:p w14:paraId="15115926" w14:textId="5595CB5D" w:rsidR="0092140D" w:rsidRDefault="0092140D" w:rsidP="00FD0E14"/>
    <w:p w14:paraId="6EA79057" w14:textId="2D59467A" w:rsidR="0092140D" w:rsidRDefault="0092140D" w:rsidP="00FD0E14"/>
    <w:p w14:paraId="54F18D50" w14:textId="51C70B7B" w:rsidR="0092140D" w:rsidRDefault="0092140D" w:rsidP="00FD0E14"/>
    <w:p w14:paraId="77FC2CB1" w14:textId="77777777" w:rsidR="0092140D" w:rsidRDefault="0092140D" w:rsidP="0092140D">
      <w:pPr>
        <w:spacing w:after="160" w:line="259" w:lineRule="auto"/>
        <w:jc w:val="left"/>
      </w:pPr>
      <w:hyperlink w:anchor="Contents" w:history="1">
        <w:r w:rsidRPr="00491BA0">
          <w:rPr>
            <w:rStyle w:val="Hyperlink"/>
          </w:rPr>
          <w:t>Back to contents</w:t>
        </w:r>
      </w:hyperlink>
      <w:r>
        <w:br w:type="page"/>
      </w:r>
    </w:p>
    <w:p w14:paraId="5C104A38" w14:textId="77777777" w:rsidR="0092140D" w:rsidRDefault="0092140D" w:rsidP="00FD0E14"/>
    <w:p w14:paraId="4BD93B10" w14:textId="35DCC6F8" w:rsidR="00FD0E14" w:rsidRDefault="00FD0E14" w:rsidP="00D25C7A">
      <w:pPr>
        <w:pStyle w:val="Heading3"/>
      </w:pPr>
      <w:r>
        <w:t>Legislation</w:t>
      </w:r>
    </w:p>
    <w:p w14:paraId="71C9DF46" w14:textId="77777777" w:rsidR="00D25C7A" w:rsidRDefault="00D25C7A" w:rsidP="00FD0E14"/>
    <w:p w14:paraId="215BC54F" w14:textId="0650C03B" w:rsidR="00FD0E14" w:rsidRPr="00F81C6C" w:rsidRDefault="00FD0E14" w:rsidP="00FD0E14">
      <w:r w:rsidRPr="006C0757">
        <w:t xml:space="preserve">The offence of Coercive Control came into force on 29th December 2015 as part of The Serious Crime Act 2015. </w:t>
      </w:r>
      <w:r w:rsidR="00D25C7A">
        <w:t xml:space="preserve"> </w:t>
      </w:r>
      <w:r w:rsidRPr="006C0757">
        <w:t>The new offence closes a gap in the law around patterns of controlling or coercive behaviour in an ongoing relationship between intimate partners or family members. The offence carries a maximum sentence of 5 years’ imprisonment.</w:t>
      </w:r>
    </w:p>
    <w:p w14:paraId="79F6DE57" w14:textId="77777777" w:rsidR="00D421F0" w:rsidRDefault="00D421F0" w:rsidP="00FD0E14"/>
    <w:p w14:paraId="07B702BB" w14:textId="62EB4669" w:rsidR="00FD0E14" w:rsidRDefault="00FD0E14" w:rsidP="00D25C7A">
      <w:pPr>
        <w:pStyle w:val="Heading3"/>
      </w:pPr>
      <w:r>
        <w:t>Definition</w:t>
      </w:r>
    </w:p>
    <w:p w14:paraId="76F92613" w14:textId="77777777" w:rsidR="00D25C7A" w:rsidRDefault="00D25C7A" w:rsidP="00FD0E14"/>
    <w:p w14:paraId="6FDBCC0F" w14:textId="77777777" w:rsidR="00FD0E14" w:rsidRDefault="00FD0E14" w:rsidP="00FD0E14">
      <w:r w:rsidRPr="006C0757">
        <w:t xml:space="preserve">Coercive control involves the use of abusive behaviours used frequently in daily interactions to gain and maintain power and control over an intimate partner and is not gender specific. Physical and sexual violence are typically used only occasionally to reinforce and add power to the abuse when the emotional tactics are not achieving the desired goals. </w:t>
      </w:r>
    </w:p>
    <w:p w14:paraId="5E304506" w14:textId="77777777" w:rsidR="00FD0E14" w:rsidRPr="006C0757" w:rsidRDefault="00FD0E14" w:rsidP="00FD0E14">
      <w:pPr>
        <w:tabs>
          <w:tab w:val="left" w:pos="2910"/>
        </w:tabs>
      </w:pPr>
    </w:p>
    <w:p w14:paraId="7CD4CE78" w14:textId="77777777" w:rsidR="00FD0E14" w:rsidRDefault="00FD0E14" w:rsidP="00FD0E14">
      <w:r w:rsidRPr="006C0757">
        <w:t>To be classed as coercive control the following need to be the case:</w:t>
      </w:r>
    </w:p>
    <w:p w14:paraId="0B01C2E4" w14:textId="77777777" w:rsidR="00FD0E14" w:rsidRDefault="00FD0E14" w:rsidP="00FD0E14"/>
    <w:p w14:paraId="5D9E4A84" w14:textId="77777777" w:rsidR="00FD0E14" w:rsidRPr="006C0757" w:rsidRDefault="00FD0E14" w:rsidP="00D25C7A">
      <w:pPr>
        <w:pStyle w:val="NoSpacing"/>
      </w:pPr>
      <w:r>
        <w:t>O</w:t>
      </w:r>
      <w:r w:rsidRPr="006C0757">
        <w:t xml:space="preserve">n at least </w:t>
      </w:r>
      <w:r w:rsidRPr="006B2CA7">
        <w:t>two</w:t>
      </w:r>
      <w:r w:rsidRPr="006C0757">
        <w:t xml:space="preserve"> occasions the victim has feared that violence will be used against them </w:t>
      </w:r>
    </w:p>
    <w:p w14:paraId="1C9D91CE" w14:textId="77777777" w:rsidR="00FD0E14" w:rsidRPr="006C0757" w:rsidRDefault="00FD0E14" w:rsidP="00D25C7A">
      <w:pPr>
        <w:pStyle w:val="NoSpacing"/>
      </w:pPr>
      <w:r>
        <w:t>T</w:t>
      </w:r>
      <w:r w:rsidRPr="006C0757">
        <w:t xml:space="preserve">hey have felt serious alarm or </w:t>
      </w:r>
      <w:r w:rsidRPr="006B2CA7">
        <w:t>distress</w:t>
      </w:r>
      <w:r w:rsidRPr="006C0757">
        <w:t xml:space="preserve"> and it has had a substantial effect on their usual day to day activities, or serious psychological impact </w:t>
      </w:r>
    </w:p>
    <w:p w14:paraId="634A7FB1" w14:textId="277D073B" w:rsidR="007347FB" w:rsidRDefault="00FD0E14" w:rsidP="007347FB">
      <w:pPr>
        <w:pStyle w:val="NoSpacing"/>
      </w:pPr>
      <w:r>
        <w:t>I</w:t>
      </w:r>
      <w:r w:rsidRPr="006C0757">
        <w:t xml:space="preserve">t has caused them to change </w:t>
      </w:r>
      <w:r w:rsidRPr="006B2CA7">
        <w:t>the</w:t>
      </w:r>
      <w:r w:rsidRPr="006C0757">
        <w:t xml:space="preserve"> way in which they live</w:t>
      </w:r>
      <w:r w:rsidR="008454EF">
        <w:t>,</w:t>
      </w:r>
      <w:r w:rsidRPr="006C0757">
        <w:t xml:space="preserve"> e.g.</w:t>
      </w:r>
      <w:r w:rsidR="008454EF">
        <w:t>,</w:t>
      </w:r>
      <w:r w:rsidRPr="006C0757">
        <w:t xml:space="preserve"> the way in which they socialise, do household chores or how they care for their children </w:t>
      </w:r>
    </w:p>
    <w:p w14:paraId="70B23FD0" w14:textId="028B2772" w:rsidR="00FD0E14" w:rsidRDefault="00FD0E14" w:rsidP="00D25C7A">
      <w:pPr>
        <w:pStyle w:val="NoSpacing"/>
      </w:pPr>
      <w:r>
        <w:t>T</w:t>
      </w:r>
      <w:r w:rsidRPr="006C0757">
        <w:t xml:space="preserve">here is related deterioration in their physical or mental health </w:t>
      </w:r>
    </w:p>
    <w:p w14:paraId="5B88D411" w14:textId="6019535B" w:rsidR="001A05B1" w:rsidRDefault="00FD0E14" w:rsidP="00D421F0">
      <w:pPr>
        <w:pStyle w:val="NoSpacing"/>
      </w:pPr>
      <w:r>
        <w:t>T</w:t>
      </w:r>
      <w:r w:rsidRPr="006C0757">
        <w:t xml:space="preserve">he </w:t>
      </w:r>
      <w:r w:rsidRPr="006B2CA7">
        <w:t>perpetrator</w:t>
      </w:r>
      <w:r w:rsidRPr="006C0757">
        <w:t xml:space="preserve"> should know or “ought to have known” that the behaviour would have a serious effect on the victim</w:t>
      </w:r>
    </w:p>
    <w:p w14:paraId="3D59FEF0" w14:textId="77777777" w:rsidR="001A05B1" w:rsidRDefault="001A05B1" w:rsidP="001A05B1">
      <w:pPr>
        <w:pStyle w:val="NoSpacing"/>
      </w:pPr>
      <w:r w:rsidRPr="00573421">
        <w:t>As a result of the Domestic Abuse Act 2021, control and coercion can now apply after a relationship has ended, acknowledging that abusers will often seek to continue this abusive behaviour to control and coerce a victim even after the end of a relationship.</w:t>
      </w:r>
    </w:p>
    <w:p w14:paraId="02D45A69" w14:textId="25819C92" w:rsidR="00FD0E14" w:rsidRDefault="00FD0E14" w:rsidP="00FD0E14"/>
    <w:p w14:paraId="78605FFB" w14:textId="244F234F" w:rsidR="0092140D" w:rsidRDefault="0092140D" w:rsidP="00FD0E14"/>
    <w:p w14:paraId="0B0A62BF" w14:textId="287AF315" w:rsidR="0092140D" w:rsidRDefault="0092140D" w:rsidP="00FD0E14"/>
    <w:p w14:paraId="0FCC413A" w14:textId="29EF0452" w:rsidR="0092140D" w:rsidRDefault="0092140D" w:rsidP="00FD0E14"/>
    <w:p w14:paraId="518584BF" w14:textId="0A426DC1" w:rsidR="0092140D" w:rsidRDefault="0092140D" w:rsidP="00FD0E14"/>
    <w:p w14:paraId="12D306A7" w14:textId="77777777" w:rsidR="0092140D" w:rsidRDefault="0092140D" w:rsidP="0092140D">
      <w:pPr>
        <w:spacing w:after="160" w:line="259" w:lineRule="auto"/>
        <w:jc w:val="left"/>
      </w:pPr>
      <w:hyperlink w:anchor="Contents" w:history="1">
        <w:r w:rsidRPr="00491BA0">
          <w:rPr>
            <w:rStyle w:val="Hyperlink"/>
          </w:rPr>
          <w:t>Back to contents</w:t>
        </w:r>
      </w:hyperlink>
      <w:r>
        <w:br w:type="page"/>
      </w:r>
    </w:p>
    <w:p w14:paraId="31793AD7" w14:textId="77777777" w:rsidR="0092140D" w:rsidRDefault="0092140D" w:rsidP="00FD0E14"/>
    <w:p w14:paraId="54B7A490" w14:textId="2430F976" w:rsidR="00FD0E14" w:rsidRPr="00F81C6C" w:rsidRDefault="00FD0E14" w:rsidP="00FD0E14">
      <w:r w:rsidRPr="006C0757">
        <w:t>Although physical violence is more overt, behaviours involved in coercive control are even more emotionally harmful. These sometimes-subtle behaviours are more difficult to detect and prove. Coercive control is central to the definition of intimate partner violence. Such control creates an ongoing sense of fear and the victim adapts their behaviour to survive.</w:t>
      </w:r>
    </w:p>
    <w:p w14:paraId="49BDC20A" w14:textId="77777777" w:rsidR="00FD0E14" w:rsidRDefault="00FD0E14" w:rsidP="00FD0E14">
      <w:pPr>
        <w:rPr>
          <w:rFonts w:cs="Arial"/>
          <w:szCs w:val="24"/>
        </w:rPr>
      </w:pPr>
    </w:p>
    <w:p w14:paraId="7F9525C5" w14:textId="5EE742D9" w:rsidR="00FD0E14" w:rsidRDefault="00FD0E14" w:rsidP="00357A28">
      <w:pPr>
        <w:pStyle w:val="NoSpacing"/>
      </w:pPr>
      <w:r>
        <w:t>Behaviours used by perpetrators</w:t>
      </w:r>
    </w:p>
    <w:p w14:paraId="3E688A17" w14:textId="02CC667D" w:rsidR="00FD0E14" w:rsidRPr="006B2CA7" w:rsidRDefault="00FD0E14" w:rsidP="00357A28">
      <w:pPr>
        <w:pStyle w:val="NoSpacing"/>
      </w:pPr>
      <w:r>
        <w:t>I</w:t>
      </w:r>
      <w:r w:rsidRPr="006B2CA7">
        <w:t>ntimidation (e.g.</w:t>
      </w:r>
      <w:r>
        <w:t>,</w:t>
      </w:r>
      <w:r w:rsidRPr="006B2CA7">
        <w:t xml:space="preserve"> threatening looks and gestures) </w:t>
      </w:r>
    </w:p>
    <w:p w14:paraId="4B866581" w14:textId="465EBDF8" w:rsidR="00FD0E14" w:rsidRPr="006B2CA7" w:rsidRDefault="00FD0E14" w:rsidP="00357A28">
      <w:pPr>
        <w:pStyle w:val="NoSpacing"/>
      </w:pPr>
      <w:r w:rsidRPr="006B2CA7">
        <w:t xml:space="preserve">Controlling or tracking movements </w:t>
      </w:r>
    </w:p>
    <w:p w14:paraId="7DF0D4D6" w14:textId="49C5F903" w:rsidR="00FD0E14" w:rsidRDefault="00FD0E14" w:rsidP="00357A28">
      <w:pPr>
        <w:pStyle w:val="NoSpacing"/>
      </w:pPr>
      <w:r>
        <w:t>E</w:t>
      </w:r>
      <w:r w:rsidRPr="006B2CA7">
        <w:t>motional abuse (e.g.</w:t>
      </w:r>
      <w:r>
        <w:t>,</w:t>
      </w:r>
      <w:r w:rsidRPr="006B2CA7">
        <w:t xml:space="preserve"> excessive criticism and humiliation or controlling appearance and food consumption) </w:t>
      </w:r>
    </w:p>
    <w:p w14:paraId="1B2200D1" w14:textId="519E5A52" w:rsidR="00FD0E14" w:rsidRPr="006B2CA7" w:rsidRDefault="00FD0E14" w:rsidP="00357A28">
      <w:pPr>
        <w:pStyle w:val="NoSpacing"/>
      </w:pPr>
      <w:r>
        <w:t>I</w:t>
      </w:r>
      <w:r w:rsidRPr="006B2CA7">
        <w:t>solation (e.g.</w:t>
      </w:r>
      <w:r>
        <w:t>,</w:t>
      </w:r>
      <w:r w:rsidRPr="006B2CA7">
        <w:t xml:space="preserve"> limiting or creating barriers for contact with family and friends) </w:t>
      </w:r>
    </w:p>
    <w:p w14:paraId="02861B23" w14:textId="5A9A5DED" w:rsidR="00FD0E14" w:rsidRPr="006B2CA7" w:rsidRDefault="00FD0E14" w:rsidP="00357A28">
      <w:pPr>
        <w:pStyle w:val="NoSpacing"/>
      </w:pPr>
      <w:r>
        <w:t>M</w:t>
      </w:r>
      <w:r w:rsidRPr="006B2CA7">
        <w:t xml:space="preserve">inimizing or denying the abuse or blaming the victim for the behaviour </w:t>
      </w:r>
    </w:p>
    <w:p w14:paraId="6DCBAC95" w14:textId="0015E423" w:rsidR="00FD0E14" w:rsidRPr="006B2CA7" w:rsidRDefault="00FD0E14" w:rsidP="00357A28">
      <w:pPr>
        <w:pStyle w:val="NoSpacing"/>
      </w:pPr>
      <w:r>
        <w:t>T</w:t>
      </w:r>
      <w:r w:rsidRPr="006B2CA7">
        <w:t>hreatening to take or hurt children or involve them in the abuse (e.g.</w:t>
      </w:r>
      <w:r w:rsidR="008454EF">
        <w:t>,</w:t>
      </w:r>
      <w:r w:rsidRPr="006B2CA7">
        <w:t xml:space="preserve"> used to monitor the victim’s whereabouts) </w:t>
      </w:r>
    </w:p>
    <w:p w14:paraId="410F7D45" w14:textId="77777777" w:rsidR="00FD0E14" w:rsidRDefault="00FD0E14" w:rsidP="00357A28">
      <w:pPr>
        <w:pStyle w:val="NoSpacing"/>
      </w:pPr>
      <w:r w:rsidRPr="006B2CA7">
        <w:t xml:space="preserve">Controlling or preventing sleep </w:t>
      </w:r>
    </w:p>
    <w:p w14:paraId="1B5BC06B" w14:textId="22200293" w:rsidR="00FD0E14" w:rsidRPr="006B2CA7" w:rsidRDefault="00FD0E14" w:rsidP="00357A28">
      <w:pPr>
        <w:pStyle w:val="NoSpacing"/>
      </w:pPr>
      <w:r w:rsidRPr="006B2CA7">
        <w:t xml:space="preserve">Controlling social media use </w:t>
      </w:r>
    </w:p>
    <w:p w14:paraId="29F19A18" w14:textId="00F77AB9" w:rsidR="00FD0E14" w:rsidRPr="006B2CA7" w:rsidRDefault="00FD0E14" w:rsidP="00357A28">
      <w:pPr>
        <w:pStyle w:val="NoSpacing"/>
      </w:pPr>
      <w:r>
        <w:t>U</w:t>
      </w:r>
      <w:r w:rsidRPr="006B2CA7">
        <w:t xml:space="preserve">sing social privilege, such as patriarchy, racism, homophobia, or other forms of oppression </w:t>
      </w:r>
    </w:p>
    <w:p w14:paraId="34B160AA" w14:textId="0904AD52" w:rsidR="00FD0E14" w:rsidRPr="006B2CA7" w:rsidRDefault="00FD0E14" w:rsidP="00357A28">
      <w:pPr>
        <w:pStyle w:val="NoSpacing"/>
      </w:pPr>
      <w:r>
        <w:t>C</w:t>
      </w:r>
      <w:r w:rsidRPr="006B2CA7">
        <w:t xml:space="preserve">oercion and threats </w:t>
      </w:r>
    </w:p>
    <w:p w14:paraId="41180CE9" w14:textId="1E924DF5" w:rsidR="00FD0E14" w:rsidRDefault="00FD0E14" w:rsidP="00357A28">
      <w:pPr>
        <w:pStyle w:val="NoSpacing"/>
      </w:pPr>
      <w:r>
        <w:t>E</w:t>
      </w:r>
      <w:r w:rsidRPr="006B2CA7">
        <w:t>conomic abuse (e.g.</w:t>
      </w:r>
      <w:r>
        <w:t>,</w:t>
      </w:r>
      <w:r w:rsidRPr="006B2CA7">
        <w:t xml:space="preserve"> controlling or limiting access to finances/resources). </w:t>
      </w:r>
    </w:p>
    <w:p w14:paraId="17BD91D7" w14:textId="077738F3" w:rsidR="00FD0E14" w:rsidRPr="006B2CA7" w:rsidRDefault="00FD0E14" w:rsidP="00357A28">
      <w:pPr>
        <w:pStyle w:val="NoSpacing"/>
      </w:pPr>
      <w:r w:rsidRPr="006B2CA7">
        <w:t xml:space="preserve">Setting rules for the victim to abide by which may be changed arbitrarily. </w:t>
      </w:r>
    </w:p>
    <w:p w14:paraId="5E909FD9" w14:textId="719B03C1" w:rsidR="00FD0E14" w:rsidRPr="006B2CA7" w:rsidRDefault="00FD0E14" w:rsidP="00357A28">
      <w:pPr>
        <w:pStyle w:val="NoSpacing"/>
      </w:pPr>
      <w:r w:rsidRPr="006B2CA7">
        <w:t xml:space="preserve">‘Gaslighting’ distorting a person’s sense of their own reality such that they question their own perceptions. </w:t>
      </w:r>
    </w:p>
    <w:p w14:paraId="7F7C2148" w14:textId="77777777" w:rsidR="007347FB" w:rsidRDefault="007347FB" w:rsidP="00FD0E14"/>
    <w:p w14:paraId="13AFCEE6" w14:textId="54F369D9" w:rsidR="00FD0E14" w:rsidRDefault="00FD0E14" w:rsidP="00357A28">
      <w:pPr>
        <w:pStyle w:val="Heading3"/>
      </w:pPr>
      <w:r>
        <w:t>Forms of abuse in which coercion and control may exist</w:t>
      </w:r>
    </w:p>
    <w:p w14:paraId="1AD41341" w14:textId="77777777" w:rsidR="00357A28" w:rsidRDefault="00357A28" w:rsidP="00A27819"/>
    <w:p w14:paraId="74262335" w14:textId="734C914D" w:rsidR="00FD0E14" w:rsidRDefault="00FD0E14" w:rsidP="00357A28">
      <w:pPr>
        <w:pStyle w:val="NoSpacing"/>
      </w:pPr>
      <w:r w:rsidRPr="0048782F">
        <w:rPr>
          <w:b/>
          <w:bCs/>
        </w:rPr>
        <w:t xml:space="preserve">Intimate terrorism </w:t>
      </w:r>
      <w:r w:rsidRPr="0048782F">
        <w:t>is defined as a relationship in which one partner is the primary aggressor and is both violent and controlling.</w:t>
      </w:r>
    </w:p>
    <w:p w14:paraId="762198B8" w14:textId="7EEE3C88" w:rsidR="00FD0E14" w:rsidRDefault="00FD0E14" w:rsidP="00357A28">
      <w:pPr>
        <w:pStyle w:val="NoSpacing"/>
      </w:pPr>
      <w:r w:rsidRPr="0048782F">
        <w:rPr>
          <w:b/>
          <w:bCs/>
        </w:rPr>
        <w:t xml:space="preserve">Mutual violent control </w:t>
      </w:r>
      <w:r w:rsidRPr="0048782F">
        <w:t xml:space="preserve">exists where both partners are physically violent and use coercive control </w:t>
      </w:r>
    </w:p>
    <w:p w14:paraId="2ADCE624" w14:textId="77777777" w:rsidR="007929C0" w:rsidRDefault="007929C0" w:rsidP="007929C0">
      <w:pPr>
        <w:pStyle w:val="NoSpacing"/>
        <w:numPr>
          <w:ilvl w:val="0"/>
          <w:numId w:val="0"/>
        </w:numPr>
        <w:ind w:left="720" w:hanging="360"/>
        <w:rPr>
          <w:b/>
          <w:bCs/>
        </w:rPr>
      </w:pPr>
    </w:p>
    <w:p w14:paraId="7BD8F556" w14:textId="77777777" w:rsidR="007929C0" w:rsidRDefault="007929C0" w:rsidP="007929C0">
      <w:pPr>
        <w:pStyle w:val="NoSpacing"/>
        <w:numPr>
          <w:ilvl w:val="0"/>
          <w:numId w:val="0"/>
        </w:numPr>
        <w:ind w:left="720" w:hanging="360"/>
        <w:rPr>
          <w:b/>
          <w:bCs/>
        </w:rPr>
      </w:pPr>
    </w:p>
    <w:p w14:paraId="64AC06EE" w14:textId="77777777" w:rsidR="007929C0" w:rsidRDefault="007929C0" w:rsidP="007929C0">
      <w:pPr>
        <w:rPr>
          <w:rStyle w:val="Hyperlink"/>
        </w:rPr>
      </w:pPr>
      <w:hyperlink w:anchor="Contents" w:history="1">
        <w:r w:rsidRPr="00491BA0">
          <w:rPr>
            <w:rStyle w:val="Hyperlink"/>
          </w:rPr>
          <w:t>Back to contents</w:t>
        </w:r>
      </w:hyperlink>
      <w:r>
        <w:rPr>
          <w:rStyle w:val="Hyperlink"/>
        </w:rPr>
        <w:br w:type="page"/>
      </w:r>
    </w:p>
    <w:p w14:paraId="7DB35AB7" w14:textId="77777777" w:rsidR="007929C0" w:rsidRDefault="007929C0" w:rsidP="007929C0">
      <w:pPr>
        <w:pStyle w:val="NoSpacing"/>
        <w:numPr>
          <w:ilvl w:val="0"/>
          <w:numId w:val="0"/>
        </w:numPr>
        <w:ind w:left="720" w:hanging="360"/>
      </w:pPr>
    </w:p>
    <w:p w14:paraId="01ECBD6A" w14:textId="77777777" w:rsidR="00FD0E14" w:rsidRPr="0048782F" w:rsidRDefault="00FD0E14" w:rsidP="00357A28">
      <w:pPr>
        <w:pStyle w:val="NoSpacing"/>
      </w:pPr>
      <w:r w:rsidRPr="0048782F">
        <w:rPr>
          <w:b/>
          <w:bCs/>
        </w:rPr>
        <w:t xml:space="preserve">Common couple violence </w:t>
      </w:r>
      <w:r w:rsidRPr="0048782F">
        <w:t xml:space="preserve">exists where both partners use violence but not coercive control </w:t>
      </w:r>
    </w:p>
    <w:p w14:paraId="722B34A4" w14:textId="7F2E01FF" w:rsidR="00FD0E14" w:rsidRPr="0048782F" w:rsidRDefault="00FD0E14" w:rsidP="00357A28">
      <w:pPr>
        <w:pStyle w:val="NoSpacing"/>
      </w:pPr>
      <w:r w:rsidRPr="0048782F">
        <w:rPr>
          <w:b/>
          <w:bCs/>
        </w:rPr>
        <w:t xml:space="preserve">Violent resistance </w:t>
      </w:r>
      <w:r w:rsidRPr="0048782F">
        <w:t xml:space="preserve">is where physical violence is perpetrated by the partner who has historically been the victim. This violence is perpetrated in response to the violence and controlling behaviour of the primary aggressor. </w:t>
      </w:r>
    </w:p>
    <w:p w14:paraId="28C6E3EC" w14:textId="77777777" w:rsidR="00FD0E14" w:rsidRDefault="00FD0E14" w:rsidP="00FD0E14">
      <w:pPr>
        <w:shd w:val="clear" w:color="auto" w:fill="FFFFFF"/>
      </w:pPr>
    </w:p>
    <w:p w14:paraId="73BF81DF" w14:textId="62A3E2A6" w:rsidR="00FD0E14" w:rsidRDefault="00FD0E14" w:rsidP="00357A28">
      <w:pPr>
        <w:pStyle w:val="Heading3"/>
      </w:pPr>
      <w:r>
        <w:t>Coercion and control in familial</w:t>
      </w:r>
      <w:r w:rsidR="00A24A20">
        <w:t xml:space="preserve"> and care</w:t>
      </w:r>
      <w:r>
        <w:t xml:space="preserve"> environments</w:t>
      </w:r>
    </w:p>
    <w:p w14:paraId="764F0EEA" w14:textId="77777777" w:rsidR="00357A28" w:rsidRDefault="00357A28" w:rsidP="00FD0E14"/>
    <w:p w14:paraId="6F90E3BA" w14:textId="77777777" w:rsidR="0012718F" w:rsidRDefault="00FD0E14" w:rsidP="00FD0E14">
      <w:r>
        <w:t>It is important to remember that behaviours associated with coercion and control are not limited to relationships between intimate partners and may be present in other relationships such as between siblings, parents and their children, or an adult and their carer. When an adult is reliant</w:t>
      </w:r>
    </w:p>
    <w:p w14:paraId="73C5064C" w14:textId="688F860C" w:rsidR="0012718F" w:rsidRDefault="0012718F" w:rsidP="00FD0E14"/>
    <w:p w14:paraId="1E00C245" w14:textId="3CAB91BD" w:rsidR="00FD0E14" w:rsidRDefault="00FD0E14" w:rsidP="00FD0E14">
      <w:r>
        <w:t>on another person for their care and support it can become very difficult for them or for others around them to recognise the behaviour as coercion and control. There are also other factors for practitioners to consider in relation to the adult who is being controlled as they could be afraid of the care relationship being removed or altered by reporting this behaviour or by accepting help from agencies.</w:t>
      </w:r>
    </w:p>
    <w:p w14:paraId="5D00570B" w14:textId="09117AD8" w:rsidR="00FD0E14" w:rsidRDefault="00FD0E14" w:rsidP="00FD0E14"/>
    <w:p w14:paraId="7EA252EF" w14:textId="10F7EB44" w:rsidR="00FD0E14" w:rsidRDefault="00FD0E14" w:rsidP="00FD0E14">
      <w:r>
        <w:t xml:space="preserve">A Derbyshire Safeguarding Adult Review, </w:t>
      </w:r>
      <w:hyperlink r:id="rId67" w:history="1">
        <w:r w:rsidRPr="00357A28">
          <w:rPr>
            <w:rStyle w:val="Hyperlink"/>
          </w:rPr>
          <w:t>SAR18A</w:t>
        </w:r>
      </w:hyperlink>
      <w:r w:rsidR="001A05B1">
        <w:t xml:space="preserve">, </w:t>
      </w:r>
      <w:r>
        <w:t>highlighted that there were features of coercion and control between a mother and her adult daughter. The mother was a full-time carer for her daughter and there was evidence that the mother had isolated her daughter, limited her access to fluids and denied her access to services. For many years the daughter’s views were not heard by practitioners. It became accepted that mother always answered questions on her daughter’s behalf. Mother employed a number of strategies to keep agencies away which indicated the presence o</w:t>
      </w:r>
      <w:r w:rsidR="00BA3C11">
        <w:t>f</w:t>
      </w:r>
      <w:r>
        <w:t xml:space="preserve"> ‘disguised compliance’; this is when a person gives the appearance of co-operating with services to avoid raising suspicions. Disguised compliance can be closely linked with coercion and control.</w:t>
      </w:r>
    </w:p>
    <w:p w14:paraId="2A3CCAC7" w14:textId="4947E7C9" w:rsidR="00FD0E14" w:rsidRDefault="00FD0E14" w:rsidP="00FD0E14"/>
    <w:p w14:paraId="6693F7A3" w14:textId="55901E73" w:rsidR="0092140D" w:rsidRDefault="0092140D" w:rsidP="00FD0E14"/>
    <w:p w14:paraId="14ED13BF" w14:textId="661B446D" w:rsidR="0092140D" w:rsidRDefault="0092140D" w:rsidP="00FD0E14"/>
    <w:p w14:paraId="14E62119" w14:textId="77777777" w:rsidR="007929C0" w:rsidRDefault="007929C0" w:rsidP="00FD0E14"/>
    <w:p w14:paraId="15D49FD9" w14:textId="77777777" w:rsidR="007929C0" w:rsidRDefault="007929C0" w:rsidP="00FD0E14"/>
    <w:p w14:paraId="61B264FD" w14:textId="77777777" w:rsidR="0092140D" w:rsidRDefault="0092140D" w:rsidP="0092140D">
      <w:pPr>
        <w:rPr>
          <w:rStyle w:val="Hyperlink"/>
        </w:rPr>
      </w:pPr>
      <w:hyperlink w:anchor="Contents" w:history="1">
        <w:r w:rsidRPr="00491BA0">
          <w:rPr>
            <w:rStyle w:val="Hyperlink"/>
          </w:rPr>
          <w:t>Back to contents</w:t>
        </w:r>
      </w:hyperlink>
      <w:r>
        <w:rPr>
          <w:rStyle w:val="Hyperlink"/>
        </w:rPr>
        <w:br w:type="page"/>
      </w:r>
    </w:p>
    <w:p w14:paraId="3F1CF2B9" w14:textId="77777777" w:rsidR="0092140D" w:rsidRDefault="0092140D" w:rsidP="00FD0E14"/>
    <w:p w14:paraId="2E4AD0F8" w14:textId="10682F63" w:rsidR="00FD0E14" w:rsidRDefault="00FD0E14" w:rsidP="00FD0E14">
      <w:r>
        <w:t xml:space="preserve">A summary of learning from </w:t>
      </w:r>
      <w:hyperlink r:id="rId68" w:history="1">
        <w:r w:rsidRPr="00A24A20">
          <w:rPr>
            <w:rStyle w:val="Hyperlink"/>
          </w:rPr>
          <w:t>Domestic Homicide Reviews (DHRs) 2014 – 18</w:t>
        </w:r>
      </w:hyperlink>
      <w:r>
        <w:t xml:space="preserve"> identified that agencies needed to exercise professional curiosity when dealing with domestic abuse, particularly in cases of coercion and control, that staff need training to recognise it and be aware that perpetrators are adept in exercising control and may seek to control and manipulate professionals it is important for professionals to remain neutral and not endorse abusive behaviour by language or actions.</w:t>
      </w:r>
    </w:p>
    <w:p w14:paraId="00AE3617" w14:textId="365DBC30" w:rsidR="00FD0E14" w:rsidRDefault="00FD0E14" w:rsidP="00FD0E14"/>
    <w:p w14:paraId="4509613E" w14:textId="23F126DC" w:rsidR="00FD0E14" w:rsidRDefault="00FD0E14" w:rsidP="00FD0E14">
      <w:r>
        <w:t xml:space="preserve">A Derbyshire Domestic Homicide Review, </w:t>
      </w:r>
      <w:hyperlink r:id="rId69" w:history="1">
        <w:r w:rsidRPr="00411515">
          <w:t>RDCNH 19</w:t>
        </w:r>
      </w:hyperlink>
      <w:r>
        <w:t xml:space="preserve"> identified complexities within families and the roll of carers within those families coping alone to support an individual with mental health and or substance misuse whose condition may be exerting control over a household which is not recognised. Whilst carers play a key role in an individual’s care, those providing care will not always identify themselves as Carers. They may not be aware of how they can contribute information nor of what support they can receive. Agencies need to ‘Think Family’ and be attuned to identifying hidden carers and reach out to support and involve carers in the individual’s care.</w:t>
      </w:r>
    </w:p>
    <w:p w14:paraId="7A17F0EA" w14:textId="77777777" w:rsidR="0012718F" w:rsidRDefault="0012718F" w:rsidP="00FD0E14"/>
    <w:p w14:paraId="170DAF86" w14:textId="07EE9EFE" w:rsidR="00FD0E14" w:rsidRDefault="00FD0E14" w:rsidP="00A24A20">
      <w:pPr>
        <w:pStyle w:val="Heading3"/>
      </w:pPr>
      <w:r>
        <w:t>Gathering evidence</w:t>
      </w:r>
    </w:p>
    <w:p w14:paraId="68562853" w14:textId="77777777" w:rsidR="00A24A20" w:rsidRDefault="00A24A20" w:rsidP="00FD0E14"/>
    <w:p w14:paraId="37BF2B7D" w14:textId="09CC4A06" w:rsidR="00FD0E14" w:rsidRDefault="00FD0E14" w:rsidP="00FD0E14">
      <w:r w:rsidRPr="00411515">
        <w:t xml:space="preserve">Coercive control can be reported to the police even if the victim does not have any other evidence. The victim’s statement itself is evidence in the case. The police will investigate any reports of coercive control and gather evidence. Victims may be able to help the police by providing copies of: </w:t>
      </w:r>
    </w:p>
    <w:p w14:paraId="7D408611" w14:textId="77777777" w:rsidR="00FD0E14" w:rsidRPr="00411515" w:rsidRDefault="00FD0E14" w:rsidP="001A05B1"/>
    <w:p w14:paraId="3BF42D0E" w14:textId="0FF8EC99" w:rsidR="00FD0E14" w:rsidRPr="00411515" w:rsidRDefault="00FD0E14" w:rsidP="00A24A20">
      <w:pPr>
        <w:pStyle w:val="NoSpacing"/>
      </w:pPr>
      <w:r>
        <w:t>E</w:t>
      </w:r>
      <w:r w:rsidRPr="00411515">
        <w:t xml:space="preserve">mails, screen shots and social media messages </w:t>
      </w:r>
    </w:p>
    <w:p w14:paraId="21715957" w14:textId="4BD6F4A7" w:rsidR="00FD0E14" w:rsidRPr="00411515" w:rsidRDefault="00FD0E14" w:rsidP="00A24A20">
      <w:pPr>
        <w:pStyle w:val="NoSpacing"/>
      </w:pPr>
      <w:r>
        <w:t>T</w:t>
      </w:r>
      <w:r w:rsidRPr="00411515">
        <w:t xml:space="preserve">ext messages </w:t>
      </w:r>
    </w:p>
    <w:p w14:paraId="147D1DA0" w14:textId="010009DE" w:rsidR="00FD0E14" w:rsidRPr="00411515" w:rsidRDefault="00FD0E14" w:rsidP="00A24A20">
      <w:pPr>
        <w:pStyle w:val="NoSpacing"/>
      </w:pPr>
      <w:r>
        <w:t>V</w:t>
      </w:r>
      <w:r w:rsidRPr="00411515">
        <w:t xml:space="preserve">oicemail recordings </w:t>
      </w:r>
    </w:p>
    <w:p w14:paraId="1EE62D63" w14:textId="0B4ABE08" w:rsidR="00FD0E14" w:rsidRPr="00411515" w:rsidRDefault="00FD0E14" w:rsidP="00A24A20">
      <w:pPr>
        <w:pStyle w:val="NoSpacing"/>
      </w:pPr>
      <w:r>
        <w:t>P</w:t>
      </w:r>
      <w:r w:rsidRPr="00411515">
        <w:t xml:space="preserve">hotographs of injuries </w:t>
      </w:r>
    </w:p>
    <w:p w14:paraId="7F67F385" w14:textId="61EDE484" w:rsidR="00FD0E14" w:rsidRDefault="00FD0E14" w:rsidP="00A24A20">
      <w:pPr>
        <w:pStyle w:val="NoSpacing"/>
      </w:pPr>
      <w:r>
        <w:t>P</w:t>
      </w:r>
      <w:r w:rsidRPr="00411515">
        <w:t xml:space="preserve">hotographs of damage to property </w:t>
      </w:r>
    </w:p>
    <w:p w14:paraId="51F63D3C" w14:textId="05513DFB" w:rsidR="00FD0E14" w:rsidRDefault="00FD0E14" w:rsidP="00A24A20">
      <w:pPr>
        <w:pStyle w:val="NoSpacing"/>
      </w:pPr>
      <w:r>
        <w:t>B</w:t>
      </w:r>
      <w:r w:rsidRPr="00411515">
        <w:t xml:space="preserve">ank statements </w:t>
      </w:r>
    </w:p>
    <w:p w14:paraId="57200CAB" w14:textId="77777777" w:rsidR="0092140D" w:rsidRDefault="00FD0E14" w:rsidP="00A24A20">
      <w:pPr>
        <w:pStyle w:val="NoSpacing"/>
      </w:pPr>
      <w:r>
        <w:t>K</w:t>
      </w:r>
      <w:r w:rsidRPr="00411515">
        <w:t>eeping a diary of day</w:t>
      </w:r>
      <w:r w:rsidR="0092140D">
        <w:t>-</w:t>
      </w:r>
      <w:r w:rsidRPr="00411515">
        <w:t>to</w:t>
      </w:r>
      <w:r w:rsidR="0092140D">
        <w:t>-</w:t>
      </w:r>
      <w:r w:rsidRPr="00411515">
        <w:t>day experiences</w:t>
      </w:r>
    </w:p>
    <w:p w14:paraId="327A97CD" w14:textId="77777777" w:rsidR="0092140D" w:rsidRDefault="0092140D" w:rsidP="0092140D">
      <w:pPr>
        <w:pStyle w:val="NoSpacing"/>
        <w:numPr>
          <w:ilvl w:val="0"/>
          <w:numId w:val="0"/>
        </w:numPr>
        <w:ind w:left="720" w:hanging="360"/>
      </w:pPr>
    </w:p>
    <w:p w14:paraId="3B12CD3D" w14:textId="77777777" w:rsidR="0092140D" w:rsidRDefault="0092140D" w:rsidP="0092140D">
      <w:pPr>
        <w:pStyle w:val="NoSpacing"/>
        <w:numPr>
          <w:ilvl w:val="0"/>
          <w:numId w:val="0"/>
        </w:numPr>
        <w:ind w:left="720" w:hanging="360"/>
      </w:pPr>
    </w:p>
    <w:p w14:paraId="6CA9035C" w14:textId="77777777" w:rsidR="0092140D" w:rsidRDefault="0092140D" w:rsidP="0092140D">
      <w:pPr>
        <w:pStyle w:val="NoSpacing"/>
        <w:numPr>
          <w:ilvl w:val="0"/>
          <w:numId w:val="0"/>
        </w:numPr>
        <w:ind w:left="720" w:hanging="360"/>
      </w:pPr>
    </w:p>
    <w:p w14:paraId="12AF5B2A" w14:textId="77777777" w:rsidR="0092140D" w:rsidRDefault="0092140D" w:rsidP="0092140D">
      <w:pPr>
        <w:rPr>
          <w:rStyle w:val="Hyperlink"/>
        </w:rPr>
      </w:pPr>
      <w:hyperlink w:anchor="Contents" w:history="1">
        <w:r w:rsidRPr="00491BA0">
          <w:rPr>
            <w:rStyle w:val="Hyperlink"/>
          </w:rPr>
          <w:t>Back to contents</w:t>
        </w:r>
      </w:hyperlink>
      <w:r>
        <w:rPr>
          <w:rStyle w:val="Hyperlink"/>
        </w:rPr>
        <w:br w:type="page"/>
      </w:r>
    </w:p>
    <w:p w14:paraId="6E9813D1" w14:textId="08ADE824" w:rsidR="00FD0E14" w:rsidRPr="00411515" w:rsidRDefault="00FD0E14" w:rsidP="0092140D">
      <w:pPr>
        <w:pStyle w:val="NoSpacing"/>
        <w:numPr>
          <w:ilvl w:val="0"/>
          <w:numId w:val="0"/>
        </w:numPr>
        <w:ind w:left="720" w:hanging="360"/>
      </w:pPr>
    </w:p>
    <w:p w14:paraId="5B3D1DC7" w14:textId="33F38196" w:rsidR="00FD0E14" w:rsidRPr="00411515" w:rsidRDefault="00FD0E14" w:rsidP="00A24A20">
      <w:pPr>
        <w:pStyle w:val="NoSpacing"/>
      </w:pPr>
      <w:r>
        <w:t>M</w:t>
      </w:r>
      <w:r w:rsidRPr="00411515">
        <w:t xml:space="preserve">edical and financial records </w:t>
      </w:r>
    </w:p>
    <w:p w14:paraId="52AC4803" w14:textId="038CAA4C" w:rsidR="00FD0E14" w:rsidRPr="00411515" w:rsidRDefault="00FD0E14" w:rsidP="00A24A20">
      <w:pPr>
        <w:pStyle w:val="NoSpacing"/>
      </w:pPr>
      <w:r w:rsidRPr="00411515">
        <w:t xml:space="preserve">CCTV </w:t>
      </w:r>
    </w:p>
    <w:p w14:paraId="36538A6F" w14:textId="0FA4EE8A" w:rsidR="00FD0E14" w:rsidRDefault="00FD0E14" w:rsidP="00A24A20">
      <w:pPr>
        <w:pStyle w:val="NoSpacing"/>
      </w:pPr>
      <w:r w:rsidRPr="00411515">
        <w:t xml:space="preserve">Witness testimony </w:t>
      </w:r>
    </w:p>
    <w:p w14:paraId="48480828" w14:textId="1F598347" w:rsidR="00FD0E14" w:rsidRDefault="00FD0E14" w:rsidP="00FD0E14"/>
    <w:p w14:paraId="25F231BC" w14:textId="4C55DEE1" w:rsidR="00FD0E14" w:rsidRDefault="00FD0E14" w:rsidP="00A24A20">
      <w:pPr>
        <w:pStyle w:val="Heading3"/>
      </w:pPr>
      <w:r>
        <w:t>Practice and reflection</w:t>
      </w:r>
    </w:p>
    <w:p w14:paraId="155438B4" w14:textId="77777777" w:rsidR="00A24A20" w:rsidRPr="00411515" w:rsidRDefault="00A24A20" w:rsidP="00FD0E14"/>
    <w:p w14:paraId="0BB41643" w14:textId="77777777" w:rsidR="00FD0E14" w:rsidRPr="00AB075A" w:rsidRDefault="00FD0E14" w:rsidP="00A24A20">
      <w:pPr>
        <w:pStyle w:val="NoSpacing"/>
      </w:pPr>
      <w:r w:rsidRPr="00AB075A">
        <w:t xml:space="preserve">Thinking about cases you have worked with previously or currently, what examples can you think of that involve coercive control? </w:t>
      </w:r>
    </w:p>
    <w:p w14:paraId="16C6D106" w14:textId="59741694" w:rsidR="00FD0E14" w:rsidRPr="00AB075A" w:rsidRDefault="00FD0E14" w:rsidP="00A24A20">
      <w:pPr>
        <w:pStyle w:val="NoSpacing"/>
      </w:pPr>
      <w:r w:rsidRPr="00AB075A">
        <w:t xml:space="preserve">What do you need to consider for effective risk management in cases involving coercive control? </w:t>
      </w:r>
    </w:p>
    <w:p w14:paraId="644D8DFF" w14:textId="048FD9E1" w:rsidR="00FD0E14" w:rsidRPr="00AB075A" w:rsidRDefault="00FD0E14" w:rsidP="00A24A20">
      <w:pPr>
        <w:pStyle w:val="NoSpacing"/>
      </w:pPr>
      <w:r w:rsidRPr="00AB075A">
        <w:t xml:space="preserve">How would a multi-agency approach assist in managing cases where coercive control features? </w:t>
      </w:r>
    </w:p>
    <w:p w14:paraId="0E4D6008" w14:textId="1055F47F" w:rsidR="00FD0E14" w:rsidRPr="00AB075A" w:rsidRDefault="00FD0E14" w:rsidP="00A24A20">
      <w:pPr>
        <w:pStyle w:val="NoSpacing"/>
      </w:pPr>
      <w:r w:rsidRPr="00AB075A">
        <w:t xml:space="preserve">What support can be offered to victims’ experiencing coercive control? </w:t>
      </w:r>
    </w:p>
    <w:p w14:paraId="2B83CA7A" w14:textId="77777777" w:rsidR="0012718F" w:rsidRDefault="0012718F" w:rsidP="00FD0E14">
      <w:pPr>
        <w:shd w:val="clear" w:color="auto" w:fill="FFFFFF"/>
        <w:rPr>
          <w:rFonts w:eastAsia="Times New Roman" w:cs="Arial"/>
          <w:szCs w:val="24"/>
        </w:rPr>
      </w:pPr>
    </w:p>
    <w:p w14:paraId="0C3FCE16" w14:textId="48C4967F" w:rsidR="00FD0E14" w:rsidRPr="005B6DFD" w:rsidRDefault="00FD0E14" w:rsidP="00D32ED0">
      <w:pPr>
        <w:pStyle w:val="Heading2"/>
        <w:rPr>
          <w:rFonts w:eastAsia="Times New Roman"/>
        </w:rPr>
      </w:pPr>
      <w:bookmarkStart w:id="99" w:name="_Toc83105032"/>
      <w:bookmarkStart w:id="100" w:name="_Toc207111536"/>
      <w:r w:rsidRPr="005B6DFD">
        <w:rPr>
          <w:rFonts w:eastAsia="Times New Roman"/>
        </w:rPr>
        <w:t>Sexual violence and rape</w:t>
      </w:r>
      <w:bookmarkStart w:id="101" w:name="Sexual_Violence_Rape"/>
      <w:bookmarkEnd w:id="99"/>
      <w:bookmarkEnd w:id="100"/>
    </w:p>
    <w:bookmarkEnd w:id="101"/>
    <w:p w14:paraId="785F378A" w14:textId="77777777" w:rsidR="00FD0E14" w:rsidRDefault="00FD0E14" w:rsidP="00FD0E14">
      <w:pPr>
        <w:shd w:val="clear" w:color="auto" w:fill="FFFFFF"/>
        <w:rPr>
          <w:rFonts w:cs="Arial"/>
        </w:rPr>
      </w:pPr>
    </w:p>
    <w:p w14:paraId="06D1D147" w14:textId="08CB3FE7" w:rsidR="00FD0E14" w:rsidRPr="00447EBD" w:rsidRDefault="00FD0E14" w:rsidP="00FD0E14">
      <w:pPr>
        <w:shd w:val="clear" w:color="auto" w:fill="FFFFFF"/>
        <w:rPr>
          <w:rFonts w:cs="Arial"/>
        </w:rPr>
      </w:pPr>
      <w:r w:rsidRPr="00447EBD">
        <w:rPr>
          <w:rFonts w:cs="Arial"/>
        </w:rPr>
        <w:t>Violence and abuse in private or public is unacceptable and can affect anyone regardless of gender, sexuality, religion, race or disability.  Sexual violence and abuse can be defined as any behaviour perceived to be of a sexual nature which is unwanted and takes place without consent or understanding.  The definition of sexual violence used by Derbyshire County Council is:</w:t>
      </w:r>
    </w:p>
    <w:p w14:paraId="3A563582" w14:textId="77777777" w:rsidR="00FD0E14" w:rsidRPr="00447EBD" w:rsidRDefault="00FD0E14" w:rsidP="00FD0E14">
      <w:pPr>
        <w:shd w:val="clear" w:color="auto" w:fill="FFFFFF"/>
        <w:rPr>
          <w:rFonts w:cs="Arial"/>
        </w:rPr>
      </w:pPr>
    </w:p>
    <w:p w14:paraId="184F9638" w14:textId="56CEFEB8" w:rsidR="00FD0E14" w:rsidRPr="00D32ED0" w:rsidRDefault="00FD0E14" w:rsidP="00D32ED0">
      <w:pPr>
        <w:pStyle w:val="NoSpacing"/>
      </w:pPr>
      <w:r w:rsidRPr="00D32ED0">
        <w:t>Rape</w:t>
      </w:r>
    </w:p>
    <w:p w14:paraId="40429B97" w14:textId="75455F9A" w:rsidR="00FD0E14" w:rsidRPr="00D32ED0" w:rsidRDefault="00FD0E14" w:rsidP="00D32ED0">
      <w:pPr>
        <w:pStyle w:val="NoSpacing"/>
      </w:pPr>
      <w:r w:rsidRPr="00D32ED0">
        <w:t>Assault</w:t>
      </w:r>
    </w:p>
    <w:p w14:paraId="5657C100" w14:textId="0171938E" w:rsidR="00FD0E14" w:rsidRPr="00D32ED0" w:rsidRDefault="00FD0E14" w:rsidP="00D32ED0">
      <w:pPr>
        <w:pStyle w:val="NoSpacing"/>
      </w:pPr>
      <w:r w:rsidRPr="00D32ED0">
        <w:t>Inducement, threat or deception to procure sexual activity with a person with a mental disorder (involving penetrative activity)</w:t>
      </w:r>
    </w:p>
    <w:p w14:paraId="7F941256" w14:textId="7D3664C1" w:rsidR="00FD0E14" w:rsidRPr="00D32ED0" w:rsidRDefault="00FD0E14" w:rsidP="00D32ED0">
      <w:pPr>
        <w:pStyle w:val="NoSpacing"/>
      </w:pPr>
      <w:r w:rsidRPr="00D32ED0">
        <w:t>Incest</w:t>
      </w:r>
    </w:p>
    <w:p w14:paraId="6E905850" w14:textId="32E3CC75" w:rsidR="00FD0E14" w:rsidRDefault="00FD0E14" w:rsidP="00FD0E14">
      <w:pPr>
        <w:shd w:val="clear" w:color="auto" w:fill="FFFFFF"/>
        <w:rPr>
          <w:rFonts w:cs="Arial"/>
          <w:szCs w:val="24"/>
        </w:rPr>
      </w:pPr>
    </w:p>
    <w:p w14:paraId="2DAF5F69" w14:textId="1389CD9C" w:rsidR="00FD0E14" w:rsidRDefault="00FD0E14" w:rsidP="00FD0E14">
      <w:pPr>
        <w:shd w:val="clear" w:color="auto" w:fill="FFFFFF"/>
        <w:rPr>
          <w:rFonts w:cs="Arial"/>
          <w:b/>
          <w:color w:val="000000"/>
        </w:rPr>
      </w:pPr>
      <w:r w:rsidRPr="00447EBD">
        <w:rPr>
          <w:rFonts w:cs="Arial"/>
        </w:rPr>
        <w:t>There are many rape and sexual violence helplines that you can use,</w:t>
      </w:r>
      <w:r>
        <w:rPr>
          <w:rFonts w:cs="Arial"/>
        </w:rPr>
        <w:t xml:space="preserve"> both countywide and nationally – </w:t>
      </w:r>
      <w:r w:rsidRPr="00AA343E">
        <w:rPr>
          <w:rFonts w:cs="Arial"/>
          <w:b/>
        </w:rPr>
        <w:t>d</w:t>
      </w:r>
      <w:r w:rsidRPr="00AA343E">
        <w:rPr>
          <w:rFonts w:cs="Arial"/>
          <w:b/>
          <w:color w:val="000000"/>
        </w:rPr>
        <w:t>ial</w:t>
      </w:r>
      <w:r>
        <w:rPr>
          <w:rFonts w:cs="Arial"/>
          <w:b/>
          <w:color w:val="000000"/>
        </w:rPr>
        <w:t xml:space="preserve"> 999 in an emergency.</w:t>
      </w:r>
    </w:p>
    <w:p w14:paraId="2097AC80" w14:textId="48C58B7D" w:rsidR="00FD0E14" w:rsidRDefault="00FD0E14" w:rsidP="00FD0E14">
      <w:pPr>
        <w:shd w:val="clear" w:color="auto" w:fill="FFFFFF"/>
        <w:rPr>
          <w:rFonts w:cs="Arial"/>
          <w:bCs/>
          <w:color w:val="000000"/>
        </w:rPr>
      </w:pPr>
    </w:p>
    <w:p w14:paraId="5D851EE3" w14:textId="56FEDA8E" w:rsidR="0092140D" w:rsidRDefault="0092140D" w:rsidP="00FD0E14">
      <w:pPr>
        <w:shd w:val="clear" w:color="auto" w:fill="FFFFFF"/>
        <w:rPr>
          <w:rFonts w:cs="Arial"/>
          <w:bCs/>
          <w:color w:val="000000"/>
        </w:rPr>
      </w:pPr>
    </w:p>
    <w:p w14:paraId="713ABF93" w14:textId="77777777" w:rsidR="007929C0" w:rsidRDefault="007929C0" w:rsidP="00FD0E14">
      <w:pPr>
        <w:shd w:val="clear" w:color="auto" w:fill="FFFFFF"/>
        <w:rPr>
          <w:rFonts w:cs="Arial"/>
          <w:bCs/>
          <w:color w:val="000000"/>
        </w:rPr>
      </w:pPr>
    </w:p>
    <w:p w14:paraId="26AD1DA5" w14:textId="77777777" w:rsidR="0092140D" w:rsidRDefault="0092140D" w:rsidP="0092140D">
      <w:pPr>
        <w:rPr>
          <w:rStyle w:val="Hyperlink"/>
        </w:rPr>
      </w:pPr>
      <w:hyperlink w:anchor="Contents" w:history="1">
        <w:r w:rsidRPr="00491BA0">
          <w:rPr>
            <w:rStyle w:val="Hyperlink"/>
          </w:rPr>
          <w:t>Back to contents</w:t>
        </w:r>
      </w:hyperlink>
      <w:r>
        <w:rPr>
          <w:rStyle w:val="Hyperlink"/>
        </w:rPr>
        <w:br w:type="page"/>
      </w:r>
    </w:p>
    <w:p w14:paraId="0A136F9A" w14:textId="77777777" w:rsidR="0092140D" w:rsidRPr="004500FF" w:rsidRDefault="0092140D" w:rsidP="00FD0E14">
      <w:pPr>
        <w:shd w:val="clear" w:color="auto" w:fill="FFFFFF"/>
        <w:rPr>
          <w:rFonts w:cs="Arial"/>
          <w:bCs/>
          <w:color w:val="000000"/>
        </w:rPr>
      </w:pPr>
    </w:p>
    <w:p w14:paraId="0CC5DC82" w14:textId="1ACE7179" w:rsidR="00FD0E14" w:rsidRDefault="00FD0E14" w:rsidP="00FD0E14">
      <w:pPr>
        <w:rPr>
          <w:rFonts w:cs="Arial"/>
        </w:rPr>
      </w:pPr>
      <w:hyperlink r:id="rId70" w:history="1">
        <w:r w:rsidRPr="000C72BC">
          <w:rPr>
            <w:rStyle w:val="Hyperlink"/>
            <w:b/>
            <w:bCs/>
          </w:rPr>
          <w:t>Supporting Victims of Sexual Violence (SV2)</w:t>
        </w:r>
      </w:hyperlink>
      <w:r w:rsidRPr="001026A1">
        <w:rPr>
          <w:rFonts w:cs="Arial"/>
        </w:rPr>
        <w:t xml:space="preserve"> provide confidential counselling and support to anyone over the age of fourteen in Derbyshire (UK), at a range of locations throughout the county.  Sexual violence counselling is a safe space in which to explore your experiences and feelings, in your own time and way.</w:t>
      </w:r>
      <w:r>
        <w:rPr>
          <w:rFonts w:cs="Arial"/>
        </w:rPr>
        <w:t xml:space="preserve">  </w:t>
      </w:r>
      <w:r w:rsidRPr="001026A1">
        <w:rPr>
          <w:rFonts w:cs="Arial"/>
        </w:rPr>
        <w:t xml:space="preserve">They offer the opportunity for medicals without </w:t>
      </w:r>
      <w:r>
        <w:rPr>
          <w:rFonts w:cs="Arial"/>
        </w:rPr>
        <w:t>Police</w:t>
      </w:r>
      <w:r w:rsidRPr="001026A1">
        <w:rPr>
          <w:rFonts w:cs="Arial"/>
        </w:rPr>
        <w:t xml:space="preserve"> involvement following recent rape or sexual assault.  Telephone SV2: 01773 746115.</w:t>
      </w:r>
    </w:p>
    <w:p w14:paraId="64D9C6F6" w14:textId="6E324CAB" w:rsidR="00FD0E14" w:rsidRDefault="00FD0E14" w:rsidP="00FD0E14">
      <w:pPr>
        <w:rPr>
          <w:rFonts w:cs="Arial"/>
        </w:rPr>
      </w:pPr>
    </w:p>
    <w:p w14:paraId="7A52C9FE" w14:textId="5733EE9A" w:rsidR="00FD0E14" w:rsidRDefault="00FD0E14" w:rsidP="00FD0E14">
      <w:pPr>
        <w:rPr>
          <w:rFonts w:cs="Arial"/>
        </w:rPr>
      </w:pPr>
      <w:r w:rsidRPr="00D32ED0">
        <w:rPr>
          <w:b/>
          <w:bCs/>
          <w:color w:val="0563C1"/>
        </w:rPr>
        <w:t>Independent Sexual Violence Advisors (ISVA)</w:t>
      </w:r>
      <w:r>
        <w:rPr>
          <w:rFonts w:cs="Arial"/>
        </w:rPr>
        <w:t xml:space="preserve"> - t</w:t>
      </w:r>
      <w:r w:rsidRPr="005E21AA">
        <w:rPr>
          <w:rFonts w:cs="Arial"/>
        </w:rPr>
        <w:t>he ISVA is dedicated to supporting the service user after an experience of sexual violence.  Trained specialists offer practical and emotional support to anyone over the age of 19 who is considering reporting or has reported rape or sexual abuse. ISVAs offer support</w:t>
      </w:r>
      <w:r w:rsidR="003320C7">
        <w:rPr>
          <w:rFonts w:cs="Arial"/>
        </w:rPr>
        <w:t xml:space="preserve"> </w:t>
      </w:r>
      <w:r w:rsidRPr="005E21AA">
        <w:rPr>
          <w:rFonts w:cs="Arial"/>
        </w:rPr>
        <w:t>though the whole process, from disclosure to the trial and beyond, should the victim choose to take this course of action.  They provide:</w:t>
      </w:r>
    </w:p>
    <w:p w14:paraId="29E110D8" w14:textId="50371210" w:rsidR="00FD0E14" w:rsidRDefault="00FD0E14" w:rsidP="00FD0E14">
      <w:pPr>
        <w:rPr>
          <w:rFonts w:cs="Arial"/>
        </w:rPr>
      </w:pPr>
    </w:p>
    <w:p w14:paraId="659D466A" w14:textId="1AE4A5DF" w:rsidR="0012718F" w:rsidRPr="005E21AA" w:rsidRDefault="00FD0E14" w:rsidP="0092140D">
      <w:pPr>
        <w:pStyle w:val="NoSpacing"/>
      </w:pPr>
      <w:r>
        <w:t>A</w:t>
      </w:r>
      <w:r w:rsidRPr="005E21AA">
        <w:t>dvice and support, face to face and tele</w:t>
      </w:r>
      <w:r>
        <w:t>phone support at crucial times t</w:t>
      </w:r>
      <w:r w:rsidRPr="005E21AA">
        <w:t>hroughout the process</w:t>
      </w:r>
    </w:p>
    <w:p w14:paraId="5AD0469F" w14:textId="292269FB" w:rsidR="00FD0E14" w:rsidRPr="005E21AA" w:rsidRDefault="00FD0E14" w:rsidP="00D32ED0">
      <w:pPr>
        <w:pStyle w:val="NoSpacing"/>
      </w:pPr>
      <w:r>
        <w:t>S</w:t>
      </w:r>
      <w:r w:rsidRPr="005E21AA">
        <w:t xml:space="preserve">upport with </w:t>
      </w:r>
      <w:r>
        <w:t>Police</w:t>
      </w:r>
      <w:r w:rsidRPr="005E21AA">
        <w:t xml:space="preserve"> statements</w:t>
      </w:r>
    </w:p>
    <w:p w14:paraId="033224E5" w14:textId="3CEA02E6" w:rsidR="00FD0E14" w:rsidRPr="005E21AA" w:rsidRDefault="00FD0E14" w:rsidP="00D32ED0">
      <w:pPr>
        <w:pStyle w:val="NoSpacing"/>
      </w:pPr>
      <w:r>
        <w:t>E</w:t>
      </w:r>
      <w:r w:rsidRPr="005E21AA">
        <w:t>xplain legal jargon and attend court with them</w:t>
      </w:r>
    </w:p>
    <w:p w14:paraId="35BE2495" w14:textId="00521500" w:rsidR="00FD0E14" w:rsidRPr="005E21AA" w:rsidRDefault="00FD0E14" w:rsidP="00D32ED0">
      <w:pPr>
        <w:pStyle w:val="NoSpacing"/>
      </w:pPr>
      <w:r>
        <w:t>K</w:t>
      </w:r>
      <w:r w:rsidRPr="005E21AA">
        <w:t>eep the service user up to date with their case</w:t>
      </w:r>
    </w:p>
    <w:p w14:paraId="5A8E353B" w14:textId="67FC4D21" w:rsidR="00FD0E14" w:rsidRPr="005E21AA" w:rsidRDefault="00FD0E14" w:rsidP="00D32ED0">
      <w:pPr>
        <w:pStyle w:val="NoSpacing"/>
      </w:pPr>
      <w:r>
        <w:t>S</w:t>
      </w:r>
      <w:r w:rsidRPr="005E21AA">
        <w:t xml:space="preserve">upport them whatever the outcome of their report to the </w:t>
      </w:r>
      <w:r>
        <w:t>Police</w:t>
      </w:r>
    </w:p>
    <w:p w14:paraId="1C9D05C2" w14:textId="5527EAAB" w:rsidR="00FD0E14" w:rsidRPr="005E21AA" w:rsidRDefault="00FD0E14" w:rsidP="00D32ED0">
      <w:pPr>
        <w:pStyle w:val="NoSpacing"/>
      </w:pPr>
      <w:r>
        <w:t>H</w:t>
      </w:r>
      <w:r w:rsidRPr="005E21AA">
        <w:t xml:space="preserve">elp with accessing counselling in crisis with </w:t>
      </w:r>
      <w:hyperlink r:id="rId71" w:history="1">
        <w:r w:rsidRPr="005E21AA">
          <w:rPr>
            <w:rFonts w:cs="Arial"/>
            <w:szCs w:val="24"/>
          </w:rPr>
          <w:t>SV2</w:t>
        </w:r>
      </w:hyperlink>
    </w:p>
    <w:p w14:paraId="6A24BE01" w14:textId="77777777" w:rsidR="00FD0E14" w:rsidRPr="00244054" w:rsidRDefault="00FD0E14" w:rsidP="00FD0E14">
      <w:pPr>
        <w:shd w:val="clear" w:color="auto" w:fill="FFFFFF"/>
        <w:spacing w:line="240" w:lineRule="auto"/>
        <w:rPr>
          <w:rFonts w:cs="Arial"/>
          <w:szCs w:val="24"/>
        </w:rPr>
      </w:pPr>
    </w:p>
    <w:p w14:paraId="590AFFC9" w14:textId="4D7B32AE" w:rsidR="00FD0E14" w:rsidRPr="005E21AA" w:rsidRDefault="00FD0E14" w:rsidP="00FD0E14">
      <w:pPr>
        <w:rPr>
          <w:rFonts w:cs="Arial"/>
        </w:rPr>
      </w:pPr>
      <w:r w:rsidRPr="00D32ED0">
        <w:rPr>
          <w:b/>
          <w:bCs/>
          <w:color w:val="0563C1"/>
        </w:rPr>
        <w:t>Sexual Assault Referral Centre (SARC)</w:t>
      </w:r>
      <w:r w:rsidRPr="00D32ED0">
        <w:rPr>
          <w:rFonts w:cs="Arial"/>
          <w:color w:val="0563C1"/>
        </w:rPr>
        <w:t xml:space="preserve"> </w:t>
      </w:r>
      <w:r w:rsidRPr="005E21AA">
        <w:rPr>
          <w:rFonts w:cs="Arial"/>
        </w:rPr>
        <w:t xml:space="preserve">– is a specialist service for anyone of any age, male or female who have been raped or sexually assaulted.  They are open 24 hours per day, seven days per week. They aim to provide medical care and forensic examination following assault or rape, counselling and sexual health services.  For those not wanting to report to the </w:t>
      </w:r>
      <w:r>
        <w:rPr>
          <w:rFonts w:cs="Arial"/>
        </w:rPr>
        <w:t>Police</w:t>
      </w:r>
      <w:r w:rsidRPr="005E21AA">
        <w:rPr>
          <w:rFonts w:cs="Arial"/>
        </w:rPr>
        <w:t>, self-referrals are accepted.  In order to preserve any evidence that may be present it is vital that help from the SARC is accessed as immediately as possible after an assault. In addition, the SARC can advise on and assist with other medical needs.</w:t>
      </w:r>
    </w:p>
    <w:p w14:paraId="02E6F080" w14:textId="50BC11F6" w:rsidR="00FD0E14" w:rsidRDefault="00FD0E14" w:rsidP="00FD0E14">
      <w:bookmarkStart w:id="102" w:name="Substance_Misuse"/>
    </w:p>
    <w:p w14:paraId="5A09DBD0" w14:textId="4742A569" w:rsidR="0092140D" w:rsidRDefault="0092140D" w:rsidP="00FD0E14"/>
    <w:p w14:paraId="62D087BB" w14:textId="6063E09F" w:rsidR="0092140D" w:rsidRDefault="0092140D" w:rsidP="00FD0E14"/>
    <w:p w14:paraId="72AD2FFD" w14:textId="1DF37CA0" w:rsidR="0092140D" w:rsidRDefault="0092140D" w:rsidP="00FD0E14"/>
    <w:p w14:paraId="6C928186" w14:textId="77777777" w:rsidR="007929C0" w:rsidRDefault="007929C0" w:rsidP="00FD0E14"/>
    <w:p w14:paraId="42E7F374" w14:textId="77777777" w:rsidR="0092140D" w:rsidRDefault="0092140D" w:rsidP="0092140D">
      <w:pPr>
        <w:rPr>
          <w:rStyle w:val="Hyperlink"/>
        </w:rPr>
      </w:pPr>
      <w:hyperlink w:anchor="Contents" w:history="1">
        <w:r w:rsidRPr="00491BA0">
          <w:rPr>
            <w:rStyle w:val="Hyperlink"/>
          </w:rPr>
          <w:t>Back to contents</w:t>
        </w:r>
      </w:hyperlink>
      <w:r>
        <w:rPr>
          <w:rStyle w:val="Hyperlink"/>
        </w:rPr>
        <w:br w:type="page"/>
      </w:r>
    </w:p>
    <w:p w14:paraId="2100CF8F" w14:textId="77777777" w:rsidR="0092140D" w:rsidRDefault="0092140D" w:rsidP="00FD0E14"/>
    <w:p w14:paraId="2370B93E" w14:textId="3879C9A3" w:rsidR="00FD0E14" w:rsidRPr="00257041" w:rsidRDefault="00FD0E14" w:rsidP="00D32ED0">
      <w:pPr>
        <w:pStyle w:val="Heading2"/>
        <w:rPr>
          <w:rFonts w:eastAsia="Times New Roman"/>
        </w:rPr>
      </w:pPr>
      <w:bookmarkStart w:id="103" w:name="_Toc83105033"/>
      <w:bookmarkStart w:id="104" w:name="_Toc207111537"/>
      <w:r>
        <w:rPr>
          <w:rFonts w:eastAsia="Times New Roman"/>
        </w:rPr>
        <w:t>Substance misuse (alcohol and d</w:t>
      </w:r>
      <w:r w:rsidRPr="00257041">
        <w:rPr>
          <w:rFonts w:eastAsia="Times New Roman"/>
        </w:rPr>
        <w:t>rugs)</w:t>
      </w:r>
      <w:bookmarkEnd w:id="103"/>
      <w:bookmarkEnd w:id="104"/>
    </w:p>
    <w:bookmarkEnd w:id="102"/>
    <w:p w14:paraId="63B22166" w14:textId="4041524D" w:rsidR="00FD0E14" w:rsidRDefault="00FD0E14" w:rsidP="00FD0E14"/>
    <w:p w14:paraId="433576BF" w14:textId="77777777" w:rsidR="00D32ED0" w:rsidRDefault="00FD0E14" w:rsidP="00D32ED0">
      <w:pPr>
        <w:pStyle w:val="Heading3"/>
      </w:pPr>
      <w:r w:rsidRPr="00A6075C">
        <w:t>Parental</w:t>
      </w:r>
      <w:r w:rsidRPr="008A5733">
        <w:t xml:space="preserve"> drug and alcohol abuse</w:t>
      </w:r>
    </w:p>
    <w:p w14:paraId="684B1CB5" w14:textId="77777777" w:rsidR="00D32ED0" w:rsidRDefault="00D32ED0" w:rsidP="00FD0E14"/>
    <w:p w14:paraId="242D293E" w14:textId="751957D2" w:rsidR="00FD0E14" w:rsidRPr="008A5733" w:rsidRDefault="00FD0E14" w:rsidP="00FD0E14">
      <w:pPr>
        <w:rPr>
          <w:b/>
        </w:rPr>
      </w:pPr>
      <w:r w:rsidRPr="008A5733">
        <w:t xml:space="preserve">Children are at greater risk of harm when they are living in households with parental substance misuse problems, with </w:t>
      </w:r>
      <w:r w:rsidRPr="00A6075C">
        <w:t>an</w:t>
      </w:r>
      <w:r w:rsidRPr="008A5733">
        <w:t xml:space="preserve"> increased risks of domestic abuse, neglect, a poor home environment and exposure to unsafe substances</w:t>
      </w:r>
      <w:r>
        <w:t>.</w:t>
      </w:r>
    </w:p>
    <w:p w14:paraId="3B5A1BBF" w14:textId="0AE73EA3" w:rsidR="00A27819" w:rsidRDefault="00A27819" w:rsidP="00FD0E14"/>
    <w:p w14:paraId="367F4728" w14:textId="24992AB1" w:rsidR="00FD0E14" w:rsidRDefault="00FD0E14" w:rsidP="00D32ED0">
      <w:pPr>
        <w:pStyle w:val="Heading3"/>
      </w:pPr>
      <w:r w:rsidRPr="000228E3">
        <w:t>Alcohol</w:t>
      </w:r>
    </w:p>
    <w:p w14:paraId="23078119" w14:textId="77777777" w:rsidR="00D32ED0" w:rsidRPr="000228E3" w:rsidRDefault="00D32ED0" w:rsidP="00FD0E14"/>
    <w:p w14:paraId="4BD995E2" w14:textId="4916032E" w:rsidR="00FD0E14" w:rsidRPr="00540DC8" w:rsidRDefault="00FD0E14" w:rsidP="00FD0E14">
      <w:pPr>
        <w:shd w:val="clear" w:color="auto" w:fill="FFFFFF"/>
        <w:rPr>
          <w:rFonts w:eastAsia="Times New Roman" w:cs="Arial"/>
          <w:color w:val="000000"/>
          <w:szCs w:val="24"/>
        </w:rPr>
      </w:pPr>
      <w:r>
        <w:rPr>
          <w:rFonts w:eastAsia="Times New Roman" w:cs="Arial"/>
          <w:color w:val="000000"/>
          <w:szCs w:val="24"/>
        </w:rPr>
        <w:t>M</w:t>
      </w:r>
      <w:r w:rsidRPr="00257041">
        <w:rPr>
          <w:rFonts w:eastAsia="Times New Roman" w:cs="Arial"/>
          <w:color w:val="000000"/>
          <w:szCs w:val="24"/>
        </w:rPr>
        <w:t>isuse</w:t>
      </w:r>
      <w:r w:rsidRPr="00540DC8">
        <w:rPr>
          <w:rFonts w:eastAsia="Times New Roman" w:cs="Arial"/>
          <w:color w:val="000000"/>
          <w:szCs w:val="24"/>
        </w:rPr>
        <w:t xml:space="preserve"> is directly linked to deaths from diseases such as cirrhosis of the liver, lung and stomach issues alongside weight gain, infertility, mental health problems and some cancers. </w:t>
      </w:r>
      <w:r>
        <w:rPr>
          <w:rFonts w:eastAsia="Times New Roman" w:cs="Arial"/>
          <w:color w:val="000000"/>
          <w:szCs w:val="24"/>
        </w:rPr>
        <w:t xml:space="preserve"> </w:t>
      </w:r>
      <w:r w:rsidRPr="00540DC8">
        <w:rPr>
          <w:rFonts w:eastAsia="Times New Roman" w:cs="Arial"/>
          <w:color w:val="000000"/>
          <w:szCs w:val="24"/>
        </w:rPr>
        <w:t>It is also associated with other causes of death including stroke and coronary heart disease.</w:t>
      </w:r>
    </w:p>
    <w:p w14:paraId="7557DC76" w14:textId="77777777" w:rsidR="00FD0E14" w:rsidRPr="00540DC8" w:rsidRDefault="00FD0E14" w:rsidP="00FD0E14"/>
    <w:p w14:paraId="415738FF" w14:textId="77777777" w:rsidR="00FD0E14" w:rsidRDefault="00FD0E14" w:rsidP="00FD0E14">
      <w:pPr>
        <w:shd w:val="clear" w:color="auto" w:fill="FFFFFF"/>
        <w:rPr>
          <w:rFonts w:eastAsia="Times New Roman" w:cs="Arial"/>
          <w:color w:val="000000"/>
          <w:szCs w:val="24"/>
        </w:rPr>
      </w:pPr>
      <w:r w:rsidRPr="00540DC8">
        <w:rPr>
          <w:rFonts w:eastAsia="Times New Roman" w:cs="Arial"/>
          <w:color w:val="000000"/>
          <w:szCs w:val="24"/>
        </w:rPr>
        <w:t>The NHS recommended limits are 14 units a week, spread evenly throughout the week.</w:t>
      </w:r>
    </w:p>
    <w:p w14:paraId="2CB5963E" w14:textId="77777777" w:rsidR="0012718F" w:rsidRDefault="0012718F" w:rsidP="00FD0E14"/>
    <w:p w14:paraId="22B44009" w14:textId="4A325AFD" w:rsidR="00FD0E14" w:rsidRPr="00540DC8" w:rsidRDefault="00FD0E14" w:rsidP="00FD0E14">
      <w:pPr>
        <w:shd w:val="clear" w:color="auto" w:fill="FFFFFF"/>
        <w:rPr>
          <w:rFonts w:eastAsia="Times New Roman" w:cs="Arial"/>
          <w:color w:val="000000"/>
          <w:szCs w:val="24"/>
        </w:rPr>
      </w:pPr>
      <w:r w:rsidRPr="00540DC8">
        <w:rPr>
          <w:rFonts w:eastAsia="Times New Roman" w:cs="Arial"/>
          <w:color w:val="000000"/>
          <w:szCs w:val="24"/>
        </w:rPr>
        <w:t>The alcohol you drink travels to your stomach. Unlike food, alcohol doesn't need to be digested and can pass quickly a</w:t>
      </w:r>
      <w:r>
        <w:rPr>
          <w:rFonts w:eastAsia="Times New Roman" w:cs="Arial"/>
          <w:color w:val="000000"/>
          <w:szCs w:val="24"/>
        </w:rPr>
        <w:t xml:space="preserve">nd easily into the bloodstream – </w:t>
      </w:r>
      <w:r w:rsidRPr="00540DC8">
        <w:rPr>
          <w:rFonts w:eastAsia="Times New Roman" w:cs="Arial"/>
          <w:color w:val="000000"/>
          <w:szCs w:val="24"/>
        </w:rPr>
        <w:t>in only a few minutes it travels to every part of the body.</w:t>
      </w:r>
    </w:p>
    <w:p w14:paraId="780959B4" w14:textId="77777777" w:rsidR="00FD0E14" w:rsidRPr="00540DC8" w:rsidRDefault="00FD0E14" w:rsidP="00FD0E14">
      <w:pPr>
        <w:shd w:val="clear" w:color="auto" w:fill="FFFFFF"/>
        <w:rPr>
          <w:rFonts w:eastAsia="Times New Roman" w:cs="Arial"/>
          <w:color w:val="000000"/>
          <w:szCs w:val="24"/>
        </w:rPr>
      </w:pPr>
    </w:p>
    <w:p w14:paraId="19C356B0" w14:textId="0EAD41E2" w:rsidR="00FD0E14" w:rsidRPr="00540DC8" w:rsidRDefault="00FD0E14" w:rsidP="00FD0E14">
      <w:pPr>
        <w:shd w:val="clear" w:color="auto" w:fill="FFFFFF"/>
        <w:rPr>
          <w:rFonts w:eastAsia="Times New Roman" w:cs="Arial"/>
          <w:color w:val="000000"/>
          <w:szCs w:val="24"/>
        </w:rPr>
      </w:pPr>
      <w:r w:rsidRPr="00540DC8">
        <w:rPr>
          <w:rFonts w:eastAsia="Times New Roman" w:cs="Arial"/>
          <w:color w:val="000000"/>
          <w:szCs w:val="24"/>
        </w:rPr>
        <w:t xml:space="preserve">As well as the recognised immediate effects of drinking too much like nausea, vomiting and hangovers, binge drinking and prolonged heavy drinking over longer periods of time can affect you in many different ways. </w:t>
      </w:r>
      <w:r>
        <w:rPr>
          <w:rFonts w:eastAsia="Times New Roman" w:cs="Arial"/>
          <w:color w:val="000000"/>
          <w:szCs w:val="24"/>
        </w:rPr>
        <w:t xml:space="preserve"> </w:t>
      </w:r>
      <w:r w:rsidRPr="00540DC8">
        <w:rPr>
          <w:rFonts w:eastAsia="Times New Roman" w:cs="Arial"/>
          <w:color w:val="000000"/>
          <w:szCs w:val="24"/>
        </w:rPr>
        <w:t>These vary from cancer, heart problems, liver, lung and stomach issues, weight gain, infertility and mental health problems.</w:t>
      </w:r>
    </w:p>
    <w:p w14:paraId="0B8D8068" w14:textId="77777777" w:rsidR="00FD0E14" w:rsidRPr="004500FF" w:rsidRDefault="00FD0E14" w:rsidP="00FD0E14">
      <w:pPr>
        <w:shd w:val="clear" w:color="auto" w:fill="FFFFFF"/>
        <w:rPr>
          <w:rFonts w:cs="Arial"/>
          <w:bCs/>
        </w:rPr>
      </w:pPr>
    </w:p>
    <w:p w14:paraId="62530647" w14:textId="71F069C8" w:rsidR="00FD0E14" w:rsidRDefault="00FD0E14" w:rsidP="00D32ED0">
      <w:pPr>
        <w:pStyle w:val="Heading3"/>
      </w:pPr>
      <w:r w:rsidRPr="00447EBD">
        <w:t>Drugs</w:t>
      </w:r>
    </w:p>
    <w:p w14:paraId="2F17055C" w14:textId="77777777" w:rsidR="00D32ED0" w:rsidRPr="00447EBD" w:rsidRDefault="00D32ED0" w:rsidP="00FD0E14"/>
    <w:p w14:paraId="2624C483" w14:textId="52D43DA4" w:rsidR="00FD0E14" w:rsidRPr="00447EBD" w:rsidRDefault="00FD0E14" w:rsidP="00FD0E14">
      <w:pPr>
        <w:shd w:val="clear" w:color="auto" w:fill="FFFFFF"/>
        <w:rPr>
          <w:rFonts w:cs="Arial"/>
        </w:rPr>
      </w:pPr>
      <w:r w:rsidRPr="00447EBD">
        <w:rPr>
          <w:rFonts w:cs="Arial"/>
        </w:rPr>
        <w:t>‘Harm reduction’ refers to interventions directed towards people who continue to use drugs, aimed at reducing the impact of that drug use on their physical health. The most significant harms are associated with injecting behaviour, including the spread of blood-borne viruses, bacterial infections, damage to the circulatory system and overdose.</w:t>
      </w:r>
    </w:p>
    <w:p w14:paraId="4767A204" w14:textId="21AEA7B1" w:rsidR="00FD0E14" w:rsidRDefault="00FD0E14" w:rsidP="00FD0E14">
      <w:pPr>
        <w:shd w:val="clear" w:color="auto" w:fill="FFFFFF"/>
        <w:rPr>
          <w:rFonts w:cs="Arial"/>
        </w:rPr>
      </w:pPr>
    </w:p>
    <w:p w14:paraId="4463F5B6" w14:textId="49D61ABD" w:rsidR="0092140D" w:rsidRDefault="0092140D" w:rsidP="00FD0E14">
      <w:pPr>
        <w:shd w:val="clear" w:color="auto" w:fill="FFFFFF"/>
        <w:rPr>
          <w:rFonts w:cs="Arial"/>
        </w:rPr>
      </w:pPr>
    </w:p>
    <w:p w14:paraId="043FF951" w14:textId="77777777" w:rsidR="0092140D" w:rsidRDefault="0092140D" w:rsidP="0092140D">
      <w:pPr>
        <w:rPr>
          <w:rStyle w:val="Hyperlink"/>
        </w:rPr>
      </w:pPr>
      <w:hyperlink w:anchor="Contents" w:history="1">
        <w:r w:rsidRPr="00491BA0">
          <w:rPr>
            <w:rStyle w:val="Hyperlink"/>
          </w:rPr>
          <w:t>Back to contents</w:t>
        </w:r>
      </w:hyperlink>
      <w:r>
        <w:rPr>
          <w:rStyle w:val="Hyperlink"/>
        </w:rPr>
        <w:br w:type="page"/>
      </w:r>
    </w:p>
    <w:p w14:paraId="35CC9369" w14:textId="77777777" w:rsidR="0092140D" w:rsidRDefault="0092140D" w:rsidP="00FD0E14">
      <w:pPr>
        <w:shd w:val="clear" w:color="auto" w:fill="FFFFFF"/>
        <w:rPr>
          <w:rFonts w:cs="Arial"/>
        </w:rPr>
      </w:pPr>
    </w:p>
    <w:p w14:paraId="16853CC6" w14:textId="6CA9813C" w:rsidR="00FD0E14" w:rsidRPr="00447EBD" w:rsidRDefault="00FD0E14" w:rsidP="00FD0E14">
      <w:pPr>
        <w:shd w:val="clear" w:color="auto" w:fill="FFFFFF"/>
        <w:rPr>
          <w:rFonts w:cs="Arial"/>
        </w:rPr>
      </w:pPr>
      <w:r w:rsidRPr="00447EBD">
        <w:rPr>
          <w:rFonts w:cs="Arial"/>
        </w:rPr>
        <w:t xml:space="preserve">While more detail on these risks is given below, the single most important harm reduction measure is to use a new needle and syringe for every injection.  Injecting equipment is available from Needle </w:t>
      </w:r>
      <w:r>
        <w:rPr>
          <w:rFonts w:cs="Arial"/>
        </w:rPr>
        <w:t>and</w:t>
      </w:r>
      <w:r w:rsidRPr="00447EBD">
        <w:rPr>
          <w:rFonts w:cs="Arial"/>
        </w:rPr>
        <w:t xml:space="preserve"> Syringe Programmes (NSPs) across Derbyshire. Specialist NSPs are provided by Derbyshire Substance Misuse Service at their bases in Chesterfield, Ripley, Ilkeston and Swadlincote and injecting equipment is also available in </w:t>
      </w:r>
      <w:r>
        <w:rPr>
          <w:rFonts w:cs="Arial"/>
        </w:rPr>
        <w:t>a number of pharmacies.</w:t>
      </w:r>
    </w:p>
    <w:p w14:paraId="4B02A300" w14:textId="6285A3C8" w:rsidR="00FD0E14" w:rsidRDefault="00FD0E14" w:rsidP="00FD0E14">
      <w:pPr>
        <w:shd w:val="clear" w:color="auto" w:fill="FFFFFF"/>
        <w:rPr>
          <w:rFonts w:cs="Arial"/>
        </w:rPr>
      </w:pPr>
    </w:p>
    <w:p w14:paraId="385B00D0" w14:textId="2ADE0734" w:rsidR="00FD0E14" w:rsidRDefault="00FD0E14" w:rsidP="00FD0E14">
      <w:pPr>
        <w:shd w:val="clear" w:color="auto" w:fill="FFFFFF"/>
        <w:rPr>
          <w:rFonts w:cs="Arial"/>
        </w:rPr>
      </w:pPr>
      <w:r w:rsidRPr="00447EBD">
        <w:rPr>
          <w:rFonts w:cs="Arial"/>
        </w:rPr>
        <w:t>Although injecting is the princip</w:t>
      </w:r>
      <w:r w:rsidR="007929C0">
        <w:rPr>
          <w:rFonts w:cs="Arial"/>
        </w:rPr>
        <w:t>al</w:t>
      </w:r>
      <w:r w:rsidRPr="00447EBD">
        <w:rPr>
          <w:rFonts w:cs="Arial"/>
        </w:rPr>
        <w:t xml:space="preserve"> cause of harm, it must be remembered that there are risks associated with other aspects of drug use.  In particular, there is concern around the proliferation of new drugs, previously known as ‘legal highs’ and now usually referred to as Novel (or New) Psychoactive Substances.  There is concern that people may not be aware of what they are taking, what they effects may be or how strong it is.  There have been a significant number of overdoses linked to these substances.</w:t>
      </w:r>
    </w:p>
    <w:p w14:paraId="1B10D1C9" w14:textId="77777777" w:rsidR="0012718F" w:rsidRDefault="0012718F" w:rsidP="0012718F"/>
    <w:p w14:paraId="6DDE5988" w14:textId="42E30728" w:rsidR="00FD0E14" w:rsidRDefault="00FD0E14" w:rsidP="00FD0E14">
      <w:pPr>
        <w:shd w:val="clear" w:color="auto" w:fill="FFFFFF"/>
        <w:rPr>
          <w:rFonts w:cs="Arial"/>
        </w:rPr>
      </w:pPr>
      <w:r w:rsidRPr="00D32ED0">
        <w:rPr>
          <w:rFonts w:cs="Arial"/>
          <w:b/>
          <w:color w:val="0563C1"/>
        </w:rPr>
        <w:t>Needle safety</w:t>
      </w:r>
      <w:r w:rsidRPr="00447EBD">
        <w:rPr>
          <w:rFonts w:cs="Arial"/>
        </w:rPr>
        <w:t xml:space="preserve"> –</w:t>
      </w:r>
      <w:r w:rsidRPr="00447EBD">
        <w:rPr>
          <w:rFonts w:cs="Arial"/>
          <w:b/>
        </w:rPr>
        <w:t xml:space="preserve"> </w:t>
      </w:r>
      <w:r w:rsidRPr="00447EBD">
        <w:rPr>
          <w:rFonts w:cs="Arial"/>
        </w:rPr>
        <w:t xml:space="preserve">If you find a needle, don't touch, hide it, or put it in the bin.  Contact the building owner, local council or the </w:t>
      </w:r>
      <w:r>
        <w:rPr>
          <w:rFonts w:cs="Arial"/>
        </w:rPr>
        <w:t>Police</w:t>
      </w:r>
      <w:r w:rsidRPr="00447EBD">
        <w:rPr>
          <w:rFonts w:cs="Arial"/>
        </w:rPr>
        <w:t xml:space="preserve"> to remove safely.  A free and confidential needle and syringe programme in Derbyshire is available to anyone injecting drugs and aiming to reduce infection.</w:t>
      </w:r>
    </w:p>
    <w:p w14:paraId="2100B121" w14:textId="77777777" w:rsidR="0012718F" w:rsidRDefault="0012718F" w:rsidP="00FD0E14">
      <w:pPr>
        <w:shd w:val="clear" w:color="auto" w:fill="FFFFFF"/>
        <w:rPr>
          <w:rFonts w:cs="Arial"/>
          <w:b/>
        </w:rPr>
      </w:pPr>
    </w:p>
    <w:p w14:paraId="3B8640C5" w14:textId="2AC44CD5" w:rsidR="00FD0E14" w:rsidRDefault="00FD0E14" w:rsidP="00FD0E14">
      <w:pPr>
        <w:shd w:val="clear" w:color="auto" w:fill="FFFFFF"/>
        <w:rPr>
          <w:rFonts w:cs="Arial"/>
        </w:rPr>
      </w:pPr>
      <w:r w:rsidRPr="00D32ED0">
        <w:rPr>
          <w:rFonts w:cs="Arial"/>
          <w:b/>
          <w:color w:val="0563C1"/>
        </w:rPr>
        <w:t>In an emergency</w:t>
      </w:r>
      <w:r w:rsidRPr="00D32ED0">
        <w:rPr>
          <w:rFonts w:cs="Arial"/>
          <w:color w:val="0563C1"/>
        </w:rPr>
        <w:t xml:space="preserve"> </w:t>
      </w:r>
      <w:r w:rsidRPr="00447EBD">
        <w:rPr>
          <w:rFonts w:cs="Arial"/>
        </w:rPr>
        <w:t xml:space="preserve">– Always call an ambulance if you think someone has overdosed.  The </w:t>
      </w:r>
      <w:r>
        <w:rPr>
          <w:rFonts w:cs="Arial"/>
        </w:rPr>
        <w:t>Police</w:t>
      </w:r>
      <w:r w:rsidRPr="00447EBD">
        <w:rPr>
          <w:rFonts w:cs="Arial"/>
        </w:rPr>
        <w:t xml:space="preserve"> will not attend unless there is a death at the time.  If the ambulance crew suspect evidence of harm to children or vulnerable people, or if the crew are in fear of attack, the </w:t>
      </w:r>
      <w:r>
        <w:rPr>
          <w:rFonts w:cs="Arial"/>
        </w:rPr>
        <w:t>Police</w:t>
      </w:r>
      <w:r w:rsidRPr="00447EBD">
        <w:rPr>
          <w:rFonts w:cs="Arial"/>
        </w:rPr>
        <w:t xml:space="preserve"> will be called.  Those who have detoxed from heroin or other opiates are at very high risk of overdose if they use drugs again as their tolerance steadily subsides over time.</w:t>
      </w:r>
    </w:p>
    <w:p w14:paraId="2A091153" w14:textId="77777777" w:rsidR="00FD0E14" w:rsidRPr="00447EBD" w:rsidRDefault="00FD0E14" w:rsidP="00FD0E14">
      <w:pPr>
        <w:shd w:val="clear" w:color="auto" w:fill="FFFFFF"/>
        <w:rPr>
          <w:rFonts w:cs="Arial"/>
        </w:rPr>
      </w:pPr>
    </w:p>
    <w:p w14:paraId="0AC45033" w14:textId="1BAB0FE0" w:rsidR="00FD0E14" w:rsidRPr="00447EBD" w:rsidRDefault="00FD0E14" w:rsidP="00FD0E14">
      <w:pPr>
        <w:shd w:val="clear" w:color="auto" w:fill="FFFFFF"/>
        <w:rPr>
          <w:rFonts w:cs="Arial"/>
          <w:color w:val="000000"/>
        </w:rPr>
      </w:pPr>
      <w:r w:rsidRPr="00447EBD">
        <w:rPr>
          <w:rFonts w:cs="Arial"/>
        </w:rPr>
        <w:t xml:space="preserve">Remember that possession of a controlled substance is against the law and if stopped by the </w:t>
      </w:r>
      <w:r>
        <w:rPr>
          <w:rFonts w:cs="Arial"/>
        </w:rPr>
        <w:t>Police</w:t>
      </w:r>
      <w:r w:rsidRPr="00447EBD">
        <w:rPr>
          <w:rFonts w:cs="Arial"/>
        </w:rPr>
        <w:t xml:space="preserve"> you may be searched and prosecuted. </w:t>
      </w:r>
    </w:p>
    <w:p w14:paraId="165FE817" w14:textId="77777777" w:rsidR="00FD0E14" w:rsidRPr="00447EBD" w:rsidRDefault="00FD0E14" w:rsidP="00FD0E14">
      <w:pPr>
        <w:shd w:val="clear" w:color="auto" w:fill="FFFFFF"/>
        <w:rPr>
          <w:rFonts w:eastAsia="Times New Roman" w:cs="Arial"/>
          <w:color w:val="000000"/>
          <w:szCs w:val="24"/>
        </w:rPr>
      </w:pPr>
    </w:p>
    <w:p w14:paraId="2233B720" w14:textId="776277C3" w:rsidR="00FD0E14" w:rsidRDefault="00FD0E14" w:rsidP="00FD0E14">
      <w:pPr>
        <w:shd w:val="clear" w:color="auto" w:fill="FFFFFF"/>
        <w:spacing w:after="120"/>
        <w:rPr>
          <w:rFonts w:eastAsia="Times New Roman" w:cs="Arial"/>
          <w:b/>
          <w:color w:val="000000"/>
          <w:szCs w:val="24"/>
        </w:rPr>
      </w:pPr>
      <w:r w:rsidRPr="00447EBD">
        <w:rPr>
          <w:rFonts w:eastAsia="Times New Roman" w:cs="Arial"/>
          <w:b/>
          <w:color w:val="000000"/>
          <w:szCs w:val="24"/>
        </w:rPr>
        <w:t>For more information about how to access treatment services for substance misuse go to:</w:t>
      </w:r>
      <w:r>
        <w:rPr>
          <w:rFonts w:eastAsia="Times New Roman" w:cs="Arial"/>
          <w:b/>
          <w:color w:val="000000"/>
          <w:szCs w:val="24"/>
        </w:rPr>
        <w:t xml:space="preserve"> </w:t>
      </w:r>
    </w:p>
    <w:p w14:paraId="17996549" w14:textId="77777777" w:rsidR="00FD0E14" w:rsidRDefault="00FD0E14" w:rsidP="009023BD"/>
    <w:p w14:paraId="1F8D747C" w14:textId="098EA289" w:rsidR="00FD0E14" w:rsidRPr="009023BD" w:rsidRDefault="00FD0E14" w:rsidP="00D32ED0">
      <w:pPr>
        <w:pStyle w:val="NoSpacing"/>
        <w:rPr>
          <w:rFonts w:eastAsia="Times New Roman" w:cs="Arial"/>
          <w:color w:val="000000"/>
          <w:szCs w:val="24"/>
        </w:rPr>
      </w:pPr>
      <w:hyperlink r:id="rId72" w:history="1">
        <w:r w:rsidRPr="009023BD">
          <w:rPr>
            <w:rStyle w:val="Hyperlink"/>
            <w:rFonts w:eastAsia="Times New Roman" w:cs="Arial"/>
            <w:szCs w:val="24"/>
          </w:rPr>
          <w:t>Substance misuse treatment services – Derby City</w:t>
        </w:r>
      </w:hyperlink>
    </w:p>
    <w:p w14:paraId="73C7C023" w14:textId="45F94C3F" w:rsidR="009023BD" w:rsidRPr="009023BD" w:rsidRDefault="009023BD" w:rsidP="009023BD">
      <w:pPr>
        <w:pStyle w:val="NoSpacing"/>
        <w:rPr>
          <w:rFonts w:eastAsia="Times New Roman" w:cs="Arial"/>
          <w:szCs w:val="24"/>
        </w:rPr>
      </w:pPr>
      <w:hyperlink r:id="rId73" w:history="1">
        <w:r w:rsidRPr="009023BD">
          <w:rPr>
            <w:rStyle w:val="Hyperlink"/>
            <w:rFonts w:eastAsia="Times New Roman" w:cs="Arial"/>
            <w:szCs w:val="24"/>
          </w:rPr>
          <w:t>Substance misuse treatment services – Derbyshire</w:t>
        </w:r>
      </w:hyperlink>
    </w:p>
    <w:p w14:paraId="76247037" w14:textId="03967988" w:rsidR="00A27819" w:rsidRDefault="00A27819" w:rsidP="00FD0E14">
      <w:pPr>
        <w:rPr>
          <w:rFonts w:cs="Arial"/>
          <w:szCs w:val="24"/>
        </w:rPr>
      </w:pPr>
    </w:p>
    <w:p w14:paraId="497FC428" w14:textId="77777777" w:rsidR="007929C0" w:rsidRDefault="007929C0" w:rsidP="00FD0E14">
      <w:pPr>
        <w:rPr>
          <w:rFonts w:cs="Arial"/>
          <w:szCs w:val="24"/>
        </w:rPr>
      </w:pPr>
    </w:p>
    <w:p w14:paraId="342B2D91" w14:textId="77777777" w:rsidR="0092140D" w:rsidRDefault="0092140D" w:rsidP="0092140D">
      <w:pPr>
        <w:rPr>
          <w:rStyle w:val="Hyperlink"/>
        </w:rPr>
      </w:pPr>
      <w:hyperlink w:anchor="Contents" w:history="1">
        <w:r w:rsidRPr="00491BA0">
          <w:rPr>
            <w:rStyle w:val="Hyperlink"/>
          </w:rPr>
          <w:t>Back to contents</w:t>
        </w:r>
      </w:hyperlink>
      <w:r>
        <w:rPr>
          <w:rStyle w:val="Hyperlink"/>
        </w:rPr>
        <w:br w:type="page"/>
      </w:r>
    </w:p>
    <w:p w14:paraId="5BA1958D" w14:textId="77777777" w:rsidR="0092140D" w:rsidRDefault="0092140D" w:rsidP="00FD0E14">
      <w:pPr>
        <w:rPr>
          <w:rFonts w:cs="Arial"/>
          <w:szCs w:val="24"/>
        </w:rPr>
      </w:pPr>
    </w:p>
    <w:p w14:paraId="7392AE54" w14:textId="1FB511AB" w:rsidR="00FD0E14" w:rsidRPr="00046928" w:rsidRDefault="00FD0E14" w:rsidP="00F8537E">
      <w:pPr>
        <w:pStyle w:val="Heading2"/>
      </w:pPr>
      <w:bookmarkStart w:id="105" w:name="_Toc83105034"/>
      <w:bookmarkStart w:id="106" w:name="_Toc207111538"/>
      <w:r w:rsidRPr="00046928">
        <w:t xml:space="preserve">Derbyshire </w:t>
      </w:r>
      <w:r w:rsidR="0050067B">
        <w:t>V</w:t>
      </w:r>
      <w:r w:rsidRPr="00046928">
        <w:t xml:space="preserve">ictims’ </w:t>
      </w:r>
      <w:r w:rsidR="0050067B">
        <w:t>S</w:t>
      </w:r>
      <w:r w:rsidRPr="00046928">
        <w:t>ervices</w:t>
      </w:r>
      <w:bookmarkStart w:id="107" w:name="Derbyshire_Victims_Services"/>
      <w:bookmarkEnd w:id="105"/>
      <w:bookmarkEnd w:id="106"/>
    </w:p>
    <w:bookmarkEnd w:id="107"/>
    <w:p w14:paraId="7F70DAF3" w14:textId="77777777" w:rsidR="00FD0E14" w:rsidRDefault="00FD0E14" w:rsidP="00FD0E14">
      <w:pPr>
        <w:rPr>
          <w:rFonts w:cs="Arial"/>
          <w:szCs w:val="24"/>
        </w:rPr>
      </w:pPr>
    </w:p>
    <w:p w14:paraId="5D36CC6B" w14:textId="15D09F02" w:rsidR="00FD0E14" w:rsidRDefault="00FD0E14" w:rsidP="00D32ED0">
      <w:r>
        <w:t xml:space="preserve">This is an </w:t>
      </w:r>
      <w:r w:rsidRPr="00540DC8">
        <w:t xml:space="preserve">independent charity working across Derbyshire to support victims of crime. </w:t>
      </w:r>
      <w:r>
        <w:t xml:space="preserve"> </w:t>
      </w:r>
      <w:r w:rsidRPr="00540DC8">
        <w:t>The charity work as part of the Police and Crime Commissioner’s CORE (Coping and Recovery) team.  If you would like to talk to someone about what has happened to you, or you would like emotional or practical support, please get in touch.  All services provi</w:t>
      </w:r>
      <w:r>
        <w:t>ded are free and confidential.</w:t>
      </w:r>
    </w:p>
    <w:p w14:paraId="2AB31497" w14:textId="77777777" w:rsidR="00FD0E14" w:rsidRPr="00540DC8" w:rsidRDefault="00FD0E14" w:rsidP="00FD0E14">
      <w:pPr>
        <w:rPr>
          <w:rFonts w:cs="Arial"/>
          <w:szCs w:val="24"/>
        </w:rPr>
      </w:pPr>
    </w:p>
    <w:p w14:paraId="1A4D011C" w14:textId="6912E3D7" w:rsidR="00FD0E14" w:rsidRPr="00540DC8" w:rsidRDefault="00FD0E14" w:rsidP="00F8537E">
      <w:pPr>
        <w:pStyle w:val="NoSpacing"/>
        <w:rPr>
          <w:spacing w:val="-8"/>
        </w:rPr>
      </w:pPr>
      <w:r>
        <w:t xml:space="preserve">Telephone </w:t>
      </w:r>
      <w:r w:rsidRPr="00540DC8">
        <w:t xml:space="preserve">0800 612 </w:t>
      </w:r>
      <w:r>
        <w:t>6505</w:t>
      </w:r>
    </w:p>
    <w:p w14:paraId="173059A7" w14:textId="77777777" w:rsidR="00FD0E14" w:rsidRPr="00540DC8" w:rsidRDefault="00FD0E14" w:rsidP="00F8537E">
      <w:pPr>
        <w:pStyle w:val="NoSpacing"/>
        <w:rPr>
          <w:spacing w:val="-8"/>
        </w:rPr>
      </w:pPr>
      <w:r w:rsidRPr="00540DC8">
        <w:t xml:space="preserve">Email </w:t>
      </w:r>
      <w:hyperlink r:id="rId74" w:history="1">
        <w:r w:rsidRPr="001027D0">
          <w:rPr>
            <w:rStyle w:val="Hyperlink"/>
            <w:rFonts w:eastAsiaTheme="majorEastAsia" w:cs="Arial"/>
          </w:rPr>
          <w:t>support@derbyshirecore.org</w:t>
        </w:r>
      </w:hyperlink>
    </w:p>
    <w:p w14:paraId="34EC2446" w14:textId="6BB381BE" w:rsidR="00FD0E14" w:rsidRDefault="00FD0E14" w:rsidP="00F8537E">
      <w:pPr>
        <w:pStyle w:val="NoSpacing"/>
      </w:pPr>
      <w:r w:rsidRPr="00540DC8">
        <w:t>Text</w:t>
      </w:r>
      <w:r w:rsidR="00F8537E">
        <w:t xml:space="preserve"> </w:t>
      </w:r>
      <w:r w:rsidRPr="00540DC8">
        <w:t>“COREDVS”</w:t>
      </w:r>
      <w:r>
        <w:t xml:space="preserve"> to </w:t>
      </w:r>
      <w:r w:rsidRPr="00540DC8">
        <w:t>82228</w:t>
      </w:r>
    </w:p>
    <w:p w14:paraId="5139A01D" w14:textId="77777777" w:rsidR="0012718F" w:rsidRDefault="0012718F" w:rsidP="00FD0E14">
      <w:pPr>
        <w:rPr>
          <w:rFonts w:cs="Arial"/>
          <w:szCs w:val="24"/>
        </w:rPr>
      </w:pPr>
    </w:p>
    <w:p w14:paraId="29866718" w14:textId="03EA0E04" w:rsidR="00FD0E14" w:rsidRPr="00257041" w:rsidRDefault="00FD0E14" w:rsidP="00F8537E">
      <w:pPr>
        <w:pStyle w:val="Heading2"/>
        <w:rPr>
          <w:rFonts w:eastAsia="Times New Roman"/>
        </w:rPr>
      </w:pPr>
      <w:bookmarkStart w:id="108" w:name="_Toc83105035"/>
      <w:bookmarkStart w:id="109" w:name="_Toc207111539"/>
      <w:r>
        <w:rPr>
          <w:rFonts w:eastAsia="Times New Roman"/>
        </w:rPr>
        <w:t>Organised c</w:t>
      </w:r>
      <w:r w:rsidRPr="00257041">
        <w:rPr>
          <w:rFonts w:eastAsia="Times New Roman"/>
        </w:rPr>
        <w:t>rime</w:t>
      </w:r>
      <w:bookmarkStart w:id="110" w:name="Organised_Crime"/>
      <w:bookmarkEnd w:id="108"/>
      <w:bookmarkEnd w:id="109"/>
    </w:p>
    <w:bookmarkEnd w:id="110"/>
    <w:p w14:paraId="26C1E0BF" w14:textId="77777777" w:rsidR="00FD0E14" w:rsidRDefault="00FD0E14" w:rsidP="00FD0E14">
      <w:pPr>
        <w:rPr>
          <w:rFonts w:cs="Arial"/>
          <w:bCs/>
        </w:rPr>
      </w:pPr>
    </w:p>
    <w:p w14:paraId="242DC881" w14:textId="1B93E156" w:rsidR="00FD0E14" w:rsidRDefault="00FD0E14" w:rsidP="00FD0E14">
      <w:pPr>
        <w:rPr>
          <w:rFonts w:cs="Arial"/>
        </w:rPr>
      </w:pPr>
      <w:r w:rsidRPr="00540DC8">
        <w:rPr>
          <w:rFonts w:cs="Arial"/>
          <w:bCs/>
        </w:rPr>
        <w:t xml:space="preserve">Community </w:t>
      </w:r>
      <w:r w:rsidR="0012718F">
        <w:rPr>
          <w:rFonts w:cs="Arial"/>
          <w:bCs/>
        </w:rPr>
        <w:t>S</w:t>
      </w:r>
      <w:r w:rsidRPr="00540DC8">
        <w:rPr>
          <w:rFonts w:cs="Arial"/>
          <w:bCs/>
        </w:rPr>
        <w:t xml:space="preserve">afety are working in partnership to look into the effects of organised crime, which includes immigration crime, modern slavery and exploitation.  </w:t>
      </w:r>
      <w:r w:rsidRPr="00540DC8">
        <w:rPr>
          <w:rFonts w:cs="Arial"/>
        </w:rPr>
        <w:t xml:space="preserve">We already work with licensed premises, the night time economy and have an </w:t>
      </w:r>
      <w:hyperlink r:id="rId75" w:history="1">
        <w:r w:rsidRPr="009023BD">
          <w:rPr>
            <w:rStyle w:val="Hyperlink"/>
            <w:rFonts w:eastAsiaTheme="majorEastAsia" w:cs="Arial"/>
          </w:rPr>
          <w:t>integrated offender management</w:t>
        </w:r>
      </w:hyperlink>
      <w:r w:rsidRPr="00540DC8">
        <w:rPr>
          <w:rFonts w:cs="Arial"/>
        </w:rPr>
        <w:t xml:space="preserve"> scheme, which all helps to disrupt organised crime.</w:t>
      </w:r>
    </w:p>
    <w:p w14:paraId="5D6F2398" w14:textId="77777777" w:rsidR="00FD0E14" w:rsidRDefault="00FD0E14" w:rsidP="00FD0E14">
      <w:pPr>
        <w:rPr>
          <w:rFonts w:cs="Arial"/>
        </w:rPr>
      </w:pPr>
    </w:p>
    <w:p w14:paraId="27D0D9E0" w14:textId="6B25850A" w:rsidR="00FD0E14" w:rsidRDefault="00FD0E14" w:rsidP="00FD0E14">
      <w:pPr>
        <w:rPr>
          <w:rFonts w:cs="Arial"/>
        </w:rPr>
      </w:pPr>
      <w:r w:rsidRPr="00540DC8">
        <w:rPr>
          <w:rFonts w:cs="Arial"/>
        </w:rPr>
        <w:t xml:space="preserve">Trading Standards also work to reduce the number of unsolicited calls by doorstep traders. </w:t>
      </w:r>
      <w:r>
        <w:rPr>
          <w:rFonts w:cs="Arial"/>
        </w:rPr>
        <w:t xml:space="preserve"> </w:t>
      </w:r>
      <w:r w:rsidRPr="00540DC8">
        <w:rPr>
          <w:rFonts w:cs="Arial"/>
        </w:rPr>
        <w:t xml:space="preserve">The Home Office released a </w:t>
      </w:r>
      <w:hyperlink r:id="rId76" w:history="1">
        <w:r w:rsidRPr="00B47BE1">
          <w:rPr>
            <w:rFonts w:eastAsiaTheme="majorEastAsia" w:cs="Arial"/>
          </w:rPr>
          <w:t>serious organised crime strategy 2018</w:t>
        </w:r>
      </w:hyperlink>
      <w:r w:rsidRPr="00540DC8">
        <w:rPr>
          <w:rFonts w:cs="Arial"/>
        </w:rPr>
        <w:t>, which aims to reduce opportunities, strengthen enforcement and safeguard co</w:t>
      </w:r>
      <w:r>
        <w:rPr>
          <w:rFonts w:cs="Arial"/>
        </w:rPr>
        <w:t>mmunities from organised crime.</w:t>
      </w:r>
    </w:p>
    <w:p w14:paraId="5E6F03E3" w14:textId="77777777" w:rsidR="00FD0E14" w:rsidRDefault="00FD0E14" w:rsidP="00FD0E14">
      <w:pPr>
        <w:rPr>
          <w:rFonts w:cs="Arial"/>
        </w:rPr>
      </w:pPr>
    </w:p>
    <w:p w14:paraId="38BE52C2" w14:textId="53E84216" w:rsidR="00FD0E14" w:rsidRDefault="00FD0E14" w:rsidP="00F8537E">
      <w:pPr>
        <w:pStyle w:val="Heading2"/>
      </w:pPr>
      <w:bookmarkStart w:id="111" w:name="_Modern_slavery"/>
      <w:bookmarkStart w:id="112" w:name="_Toc83105036"/>
      <w:bookmarkStart w:id="113" w:name="_Toc207111540"/>
      <w:bookmarkEnd w:id="111"/>
      <w:r w:rsidRPr="00046928">
        <w:t>Modern slavery</w:t>
      </w:r>
      <w:bookmarkStart w:id="114" w:name="Modern_Slavery"/>
      <w:bookmarkEnd w:id="112"/>
      <w:bookmarkEnd w:id="113"/>
    </w:p>
    <w:p w14:paraId="103C3291" w14:textId="77777777" w:rsidR="00A7150C" w:rsidRPr="00A7150C" w:rsidRDefault="00A7150C" w:rsidP="00A7150C"/>
    <w:p w14:paraId="16C82ADE" w14:textId="77777777" w:rsidR="00A7150C" w:rsidRDefault="00A7150C" w:rsidP="00A7150C">
      <w:r>
        <w:t xml:space="preserve">The </w:t>
      </w:r>
      <w:hyperlink r:id="rId77" w:history="1">
        <w:r w:rsidRPr="00534CEF">
          <w:rPr>
            <w:rStyle w:val="Hyperlink"/>
            <w:rFonts w:cs="Arial"/>
            <w:szCs w:val="24"/>
          </w:rPr>
          <w:t>Derby and Derbyshire practice guidance for responding to adult and child victims of modern slavery</w:t>
        </w:r>
      </w:hyperlink>
      <w:r w:rsidRPr="00534CEF">
        <w:rPr>
          <w:szCs w:val="24"/>
        </w:rPr>
        <w:t xml:space="preserve"> </w:t>
      </w:r>
      <w:r>
        <w:t>intends to provide clear and up-to-date information on the key facts and to help staff recognise the signs and respond effectively, so that more victims get help and perpetrators are brought to justice. The guidance is split between adults and child victims. The reason for this guidance is to address the situations that occur when a child may be accompanied with an adult.</w:t>
      </w:r>
    </w:p>
    <w:p w14:paraId="05D8AE0A" w14:textId="4E41124E" w:rsidR="00A7150C" w:rsidRDefault="00A7150C" w:rsidP="00A7150C"/>
    <w:p w14:paraId="00D4D807" w14:textId="77777777" w:rsidR="007929C0" w:rsidRDefault="007929C0" w:rsidP="00A7150C"/>
    <w:p w14:paraId="316816E0" w14:textId="01424F5E" w:rsidR="0092140D" w:rsidRDefault="0092140D" w:rsidP="00A7150C"/>
    <w:p w14:paraId="50CB0FC7" w14:textId="77777777" w:rsidR="0092140D" w:rsidRDefault="0092140D" w:rsidP="0092140D">
      <w:pPr>
        <w:rPr>
          <w:rStyle w:val="Hyperlink"/>
        </w:rPr>
      </w:pPr>
      <w:hyperlink w:anchor="Contents" w:history="1">
        <w:r w:rsidRPr="00491BA0">
          <w:rPr>
            <w:rStyle w:val="Hyperlink"/>
          </w:rPr>
          <w:t>Back to contents</w:t>
        </w:r>
      </w:hyperlink>
      <w:r>
        <w:rPr>
          <w:rStyle w:val="Hyperlink"/>
        </w:rPr>
        <w:br w:type="page"/>
      </w:r>
    </w:p>
    <w:p w14:paraId="67EB8145" w14:textId="77777777" w:rsidR="0092140D" w:rsidRDefault="0092140D" w:rsidP="00A7150C"/>
    <w:p w14:paraId="49133042" w14:textId="388E5DD2" w:rsidR="00A7150C" w:rsidRDefault="00A7150C" w:rsidP="00A7150C">
      <w:r>
        <w:t>The guidance will also help staff understand both processes when referring potential victims into services and will assist those</w:t>
      </w:r>
      <w:r w:rsidR="00534CEF">
        <w:t xml:space="preserve"> who</w:t>
      </w:r>
      <w:r>
        <w:t>:</w:t>
      </w:r>
    </w:p>
    <w:p w14:paraId="002F21C2" w14:textId="77777777" w:rsidR="00A7150C" w:rsidRDefault="00A7150C" w:rsidP="00A7150C"/>
    <w:p w14:paraId="2B2EB16C" w14:textId="5F455DE5" w:rsidR="00A7150C" w:rsidRPr="009473D8" w:rsidRDefault="00534CEF" w:rsidP="00A7150C">
      <w:pPr>
        <w:pStyle w:val="NoSpacing"/>
      </w:pPr>
      <w:r>
        <w:t>May</w:t>
      </w:r>
      <w:r w:rsidR="00A7150C" w:rsidRPr="009473D8">
        <w:t xml:space="preserve"> encounter potential victims of modern slavery</w:t>
      </w:r>
    </w:p>
    <w:p w14:paraId="39593A94" w14:textId="77777777" w:rsidR="00A7150C" w:rsidRPr="009473D8" w:rsidRDefault="00A7150C" w:rsidP="00A7150C">
      <w:pPr>
        <w:pStyle w:val="NoSpacing"/>
      </w:pPr>
      <w:r w:rsidRPr="009473D8">
        <w:t>Are involved in supporting victims</w:t>
      </w:r>
    </w:p>
    <w:p w14:paraId="2F29066D" w14:textId="77777777" w:rsidR="00A7150C" w:rsidRPr="009473D8" w:rsidRDefault="00A7150C" w:rsidP="00A7150C">
      <w:pPr>
        <w:pStyle w:val="NoSpacing"/>
      </w:pPr>
      <w:r w:rsidRPr="009473D8">
        <w:t>Are responsible for referring into the National Referral Mechanism (NRM)</w:t>
      </w:r>
    </w:p>
    <w:p w14:paraId="54006583" w14:textId="77777777" w:rsidR="0012718F" w:rsidRPr="00A7150C" w:rsidRDefault="0012718F" w:rsidP="00A7150C"/>
    <w:p w14:paraId="50E25C3B" w14:textId="68E900C4" w:rsidR="00FD0E14" w:rsidRPr="00046928" w:rsidRDefault="00FD0E14" w:rsidP="004E04BB">
      <w:pPr>
        <w:pStyle w:val="Heading2"/>
      </w:pPr>
      <w:bookmarkStart w:id="115" w:name="_Toc83105037"/>
      <w:bookmarkStart w:id="116" w:name="_Toc207111541"/>
      <w:bookmarkEnd w:id="114"/>
      <w:r w:rsidRPr="00046928">
        <w:t>Offender management</w:t>
      </w:r>
      <w:bookmarkStart w:id="117" w:name="Offender_Management"/>
      <w:bookmarkEnd w:id="115"/>
      <w:bookmarkEnd w:id="116"/>
    </w:p>
    <w:bookmarkEnd w:id="117"/>
    <w:p w14:paraId="69942FBA" w14:textId="77777777" w:rsidR="00FD0E14" w:rsidRDefault="00FD0E14" w:rsidP="00A7150C"/>
    <w:p w14:paraId="16F9266B" w14:textId="5F5F6435" w:rsidR="00FD0E14" w:rsidRPr="00540DC8" w:rsidRDefault="00FD0E14" w:rsidP="00FD0E14">
      <w:pPr>
        <w:shd w:val="clear" w:color="auto" w:fill="FFFFFF"/>
        <w:rPr>
          <w:rFonts w:cs="Arial"/>
        </w:rPr>
      </w:pPr>
      <w:r w:rsidRPr="00540DC8">
        <w:rPr>
          <w:rFonts w:cs="Arial"/>
        </w:rPr>
        <w:t xml:space="preserve">Derbyshire has an Integrated Offender Management (IOM) scheme which is focussed on offenders, not offences. </w:t>
      </w:r>
      <w:r>
        <w:rPr>
          <w:rFonts w:cs="Arial"/>
        </w:rPr>
        <w:t xml:space="preserve"> </w:t>
      </w:r>
      <w:r w:rsidRPr="00540DC8">
        <w:rPr>
          <w:rFonts w:cs="Arial"/>
        </w:rPr>
        <w:t>It improves the way in which criminal justice agencies and other partners share information and work together to control, manage and supervise a small, targeted group of offenders who are assessed as being highly likely to re-offend.</w:t>
      </w:r>
    </w:p>
    <w:p w14:paraId="445B9B0D" w14:textId="77777777" w:rsidR="006428B6" w:rsidRDefault="006428B6" w:rsidP="00A7150C"/>
    <w:p w14:paraId="0CD1AD80" w14:textId="510C026C" w:rsidR="00FD0E14" w:rsidRDefault="00FD0E14" w:rsidP="00FD0E14">
      <w:pPr>
        <w:shd w:val="clear" w:color="auto" w:fill="FFFFFF"/>
        <w:rPr>
          <w:rFonts w:cs="Arial"/>
        </w:rPr>
      </w:pPr>
      <w:r w:rsidRPr="00540DC8">
        <w:rPr>
          <w:rFonts w:cs="Arial"/>
        </w:rPr>
        <w:t>Helping offenders into drug, alcohol, debt, health, children and accommodation services and encouraging them to remain there for as long as necessary is a key factor in reducing re-offending. Offenders will be encouraged to take responsibility and face up to the consequences of their actions by probation and other agencies.</w:t>
      </w:r>
    </w:p>
    <w:p w14:paraId="6FCA5CE8" w14:textId="0ECFDE9F" w:rsidR="00FD0E14" w:rsidRDefault="00FD0E14" w:rsidP="00563174">
      <w:pPr>
        <w:shd w:val="clear" w:color="auto" w:fill="FFFFFF"/>
        <w:spacing w:line="240" w:lineRule="auto"/>
        <w:rPr>
          <w:rFonts w:cs="Arial"/>
        </w:rPr>
      </w:pPr>
    </w:p>
    <w:p w14:paraId="4A785929" w14:textId="62B3D827" w:rsidR="00FD0E14" w:rsidRDefault="00925E6F" w:rsidP="001810C7">
      <w:pPr>
        <w:spacing w:after="160"/>
        <w:rPr>
          <w:rFonts w:cs="Arial"/>
        </w:rPr>
      </w:pPr>
      <w:r>
        <w:rPr>
          <w:rFonts w:cs="Arial"/>
          <w:szCs w:val="24"/>
        </w:rPr>
        <w:t xml:space="preserve">The </w:t>
      </w:r>
      <w:hyperlink r:id="rId78" w:history="1">
        <w:r w:rsidRPr="00925E6F">
          <w:rPr>
            <w:rStyle w:val="Hyperlink"/>
            <w:rFonts w:cs="Arial"/>
            <w:szCs w:val="24"/>
          </w:rPr>
          <w:t>Youth Justice Service</w:t>
        </w:r>
      </w:hyperlink>
      <w:r>
        <w:rPr>
          <w:rFonts w:cs="Arial"/>
          <w:szCs w:val="24"/>
        </w:rPr>
        <w:t xml:space="preserve"> </w:t>
      </w:r>
      <w:r w:rsidR="00FD0E14" w:rsidRPr="007B400D">
        <w:rPr>
          <w:rFonts w:cs="Arial"/>
        </w:rPr>
        <w:t>work with young people and their communities to tackle youth crime in Derbyshire.</w:t>
      </w:r>
    </w:p>
    <w:p w14:paraId="7296E4AF" w14:textId="77777777" w:rsidR="002C101E" w:rsidRDefault="002C101E" w:rsidP="00563174"/>
    <w:p w14:paraId="78034820" w14:textId="77777777" w:rsidR="00570772" w:rsidRDefault="00570772" w:rsidP="00563174"/>
    <w:p w14:paraId="75106BDC" w14:textId="77777777" w:rsidR="00570772" w:rsidRDefault="00570772" w:rsidP="00563174"/>
    <w:p w14:paraId="60C436C8" w14:textId="77777777" w:rsidR="00570772" w:rsidRDefault="00570772" w:rsidP="00563174"/>
    <w:p w14:paraId="01DC9555" w14:textId="77777777" w:rsidR="00570772" w:rsidRDefault="00570772" w:rsidP="00563174"/>
    <w:p w14:paraId="254A30D2" w14:textId="77777777" w:rsidR="00570772" w:rsidRDefault="00570772" w:rsidP="00563174"/>
    <w:p w14:paraId="4D4726E6" w14:textId="77777777" w:rsidR="00570772" w:rsidRDefault="00570772" w:rsidP="00563174"/>
    <w:p w14:paraId="71235DBB" w14:textId="77777777" w:rsidR="00570772" w:rsidRDefault="00570772" w:rsidP="00563174"/>
    <w:p w14:paraId="39ACC088" w14:textId="77777777" w:rsidR="00570772" w:rsidRDefault="00570772" w:rsidP="00563174"/>
    <w:p w14:paraId="2F509CA5" w14:textId="77777777" w:rsidR="00570772" w:rsidRDefault="00570772" w:rsidP="00563174"/>
    <w:p w14:paraId="5E9D51EF" w14:textId="77777777" w:rsidR="00570772" w:rsidRDefault="00570772" w:rsidP="00563174"/>
    <w:p w14:paraId="68984B3A" w14:textId="77777777" w:rsidR="00570772" w:rsidRPr="007B400D" w:rsidRDefault="00570772" w:rsidP="00570772">
      <w:pPr>
        <w:rPr>
          <w:rFonts w:cs="Arial"/>
        </w:rPr>
      </w:pPr>
      <w:hyperlink w:anchor="Contents" w:history="1">
        <w:r w:rsidRPr="00491BA0">
          <w:rPr>
            <w:rStyle w:val="Hyperlink"/>
          </w:rPr>
          <w:t>Back to contents</w:t>
        </w:r>
      </w:hyperlink>
      <w:r w:rsidRPr="007B400D">
        <w:rPr>
          <w:rFonts w:cs="Arial"/>
        </w:rPr>
        <w:br w:type="page"/>
      </w:r>
    </w:p>
    <w:p w14:paraId="4BDCAB44" w14:textId="77777777" w:rsidR="00570772" w:rsidRDefault="00570772" w:rsidP="00563174"/>
    <w:p w14:paraId="4258E690" w14:textId="0FE8C334" w:rsidR="00FD0E14" w:rsidRDefault="00FD0E14" w:rsidP="00952255">
      <w:pPr>
        <w:pStyle w:val="Heading1"/>
        <w:shd w:val="clear" w:color="auto" w:fill="FFCCFF"/>
      </w:pPr>
      <w:bookmarkStart w:id="118" w:name="_Toc83105039"/>
      <w:bookmarkStart w:id="119" w:name="Data_Protection"/>
      <w:bookmarkStart w:id="120" w:name="_Toc207111542"/>
      <w:r>
        <w:t>Data protection, GDPR and information sharing</w:t>
      </w:r>
      <w:bookmarkEnd w:id="118"/>
      <w:bookmarkEnd w:id="120"/>
    </w:p>
    <w:p w14:paraId="67E7E657" w14:textId="77777777" w:rsidR="00FD0E14" w:rsidRDefault="00FD0E14" w:rsidP="00FD0E14">
      <w:pPr>
        <w:rPr>
          <w:rFonts w:cs="Arial"/>
          <w:szCs w:val="24"/>
        </w:rPr>
      </w:pPr>
    </w:p>
    <w:p w14:paraId="67920058" w14:textId="77777777" w:rsidR="00FD0E14" w:rsidRPr="003273FE" w:rsidRDefault="00FD0E14" w:rsidP="00FD0E14">
      <w:pPr>
        <w:rPr>
          <w:rFonts w:cs="Arial"/>
          <w:szCs w:val="24"/>
        </w:rPr>
      </w:pPr>
      <w:r w:rsidRPr="003273FE">
        <w:rPr>
          <w:rFonts w:cs="Arial"/>
          <w:szCs w:val="24"/>
        </w:rPr>
        <w:t>The General Data Protection Regulation (GDPR) and Data Protection Act 2018 do not prevent, or limit, the sharing of information for the purposes of keeping people safe. They serve to ensure that personal information is shared appropriately.</w:t>
      </w:r>
    </w:p>
    <w:p w14:paraId="67242E98" w14:textId="545F1070" w:rsidR="00FD0E14" w:rsidRDefault="00FD0E14" w:rsidP="00FD0E14">
      <w:pPr>
        <w:rPr>
          <w:rFonts w:cs="Arial"/>
          <w:szCs w:val="24"/>
        </w:rPr>
      </w:pPr>
    </w:p>
    <w:p w14:paraId="5E0675AC" w14:textId="38DD3149" w:rsidR="00F04E8D" w:rsidRDefault="00F04E8D" w:rsidP="00FD0E14">
      <w:pPr>
        <w:rPr>
          <w:rFonts w:cs="Arial"/>
          <w:szCs w:val="24"/>
        </w:rPr>
      </w:pPr>
    </w:p>
    <w:p w14:paraId="18B88348" w14:textId="77777777" w:rsidR="00F04E8D" w:rsidRPr="003273FE" w:rsidRDefault="00F04E8D" w:rsidP="00FD0E14">
      <w:pPr>
        <w:rPr>
          <w:rFonts w:cs="Arial"/>
          <w:szCs w:val="24"/>
        </w:rPr>
      </w:pPr>
    </w:p>
    <w:p w14:paraId="721C7C5F" w14:textId="77777777" w:rsidR="00FD0E14" w:rsidRPr="003273FE" w:rsidRDefault="00FD0E14" w:rsidP="00FD0E14">
      <w:pPr>
        <w:rPr>
          <w:rFonts w:cs="Arial"/>
          <w:szCs w:val="24"/>
        </w:rPr>
      </w:pPr>
      <w:r w:rsidRPr="003273FE">
        <w:rPr>
          <w:rFonts w:cs="Arial"/>
          <w:szCs w:val="24"/>
        </w:rPr>
        <w:t>Information can be shared without consent to keep an individual at risk safe from neglect or physical, emotional or mental harm, or if it is protecting their physical, mental, or emotional wellbeing. But, where possible, consent should be sought from the individual before information is shared.</w:t>
      </w:r>
    </w:p>
    <w:p w14:paraId="49DC2BB7" w14:textId="77777777" w:rsidR="00FD0E14" w:rsidRPr="003273FE" w:rsidRDefault="00FD0E14" w:rsidP="00FD0E14">
      <w:pPr>
        <w:rPr>
          <w:rFonts w:cs="Arial"/>
          <w:szCs w:val="24"/>
        </w:rPr>
      </w:pPr>
    </w:p>
    <w:p w14:paraId="1E85F834" w14:textId="77777777" w:rsidR="00FD0E14" w:rsidRPr="003273FE" w:rsidRDefault="00FD0E14" w:rsidP="00FD0E14">
      <w:pPr>
        <w:rPr>
          <w:rFonts w:cs="Arial"/>
          <w:szCs w:val="24"/>
        </w:rPr>
      </w:pPr>
      <w:r w:rsidRPr="003273FE">
        <w:rPr>
          <w:rFonts w:cs="Arial"/>
          <w:szCs w:val="24"/>
        </w:rPr>
        <w:t>Keep a record of your decision and the reasons for it, whether it is to share information or not. If you decide to share, then record what you have shared, with whom and for what purpose.</w:t>
      </w:r>
    </w:p>
    <w:p w14:paraId="148FABE0" w14:textId="77777777" w:rsidR="00FD0E14" w:rsidRPr="003273FE" w:rsidRDefault="00FD0E14" w:rsidP="00FD0E14">
      <w:pPr>
        <w:rPr>
          <w:rFonts w:cs="Arial"/>
          <w:szCs w:val="24"/>
        </w:rPr>
      </w:pPr>
    </w:p>
    <w:p w14:paraId="66C160B4" w14:textId="62DDB40E" w:rsidR="00FD0E14" w:rsidRPr="003273FE" w:rsidRDefault="00FD0E14" w:rsidP="00FD0E14">
      <w:pPr>
        <w:rPr>
          <w:rFonts w:cs="Arial"/>
          <w:szCs w:val="24"/>
        </w:rPr>
      </w:pPr>
      <w:r w:rsidRPr="003273FE">
        <w:rPr>
          <w:rFonts w:cs="Arial"/>
          <w:szCs w:val="24"/>
        </w:rPr>
        <w:t>Ensure that the information you share is necessary and proportionate for the purpose for which you are sharing it, is shared only with those individuals who need to have it (i.e.</w:t>
      </w:r>
      <w:r w:rsidR="008454EF">
        <w:rPr>
          <w:rFonts w:cs="Arial"/>
          <w:szCs w:val="24"/>
        </w:rPr>
        <w:t>,</w:t>
      </w:r>
      <w:r w:rsidRPr="003273FE">
        <w:rPr>
          <w:rFonts w:cs="Arial"/>
          <w:szCs w:val="24"/>
        </w:rPr>
        <w:t xml:space="preserve"> relevant), is adequate for its purpose, is accurate and up to date, is shared in a timely fashion and is shared securely.</w:t>
      </w:r>
    </w:p>
    <w:p w14:paraId="23A7B94D" w14:textId="77777777" w:rsidR="00FD0E14" w:rsidRPr="003273FE" w:rsidRDefault="00FD0E14" w:rsidP="00FD0E14">
      <w:pPr>
        <w:rPr>
          <w:rFonts w:cs="Arial"/>
          <w:szCs w:val="24"/>
        </w:rPr>
      </w:pPr>
    </w:p>
    <w:p w14:paraId="747C85A1" w14:textId="77777777" w:rsidR="00FD0E14" w:rsidRPr="003273FE" w:rsidRDefault="00FD0E14" w:rsidP="00FD0E14">
      <w:pPr>
        <w:rPr>
          <w:rFonts w:cs="Arial"/>
          <w:szCs w:val="24"/>
        </w:rPr>
      </w:pPr>
      <w:r w:rsidRPr="003273FE">
        <w:rPr>
          <w:rFonts w:cs="Arial"/>
          <w:szCs w:val="24"/>
        </w:rPr>
        <w:t>Use your judgement when making decisions about what information to share. If in doubt, speak with your manager.</w:t>
      </w:r>
    </w:p>
    <w:p w14:paraId="681F5657" w14:textId="77777777" w:rsidR="00FD0E14" w:rsidRDefault="00FD0E14" w:rsidP="00FD0E14">
      <w:pPr>
        <w:rPr>
          <w:rFonts w:cs="Arial"/>
          <w:szCs w:val="24"/>
        </w:rPr>
      </w:pPr>
    </w:p>
    <w:p w14:paraId="73F21D8E" w14:textId="77777777" w:rsidR="00570772" w:rsidRDefault="00570772" w:rsidP="00FD0E14">
      <w:pPr>
        <w:rPr>
          <w:rFonts w:cs="Arial"/>
          <w:szCs w:val="24"/>
        </w:rPr>
      </w:pPr>
    </w:p>
    <w:p w14:paraId="6F8AF2B0" w14:textId="77777777" w:rsidR="00570772" w:rsidRDefault="00570772" w:rsidP="00FD0E14">
      <w:pPr>
        <w:rPr>
          <w:rFonts w:cs="Arial"/>
          <w:szCs w:val="24"/>
        </w:rPr>
      </w:pPr>
    </w:p>
    <w:p w14:paraId="71C2BCFC" w14:textId="77777777" w:rsidR="00570772" w:rsidRDefault="00570772" w:rsidP="00FD0E14">
      <w:pPr>
        <w:rPr>
          <w:rFonts w:cs="Arial"/>
          <w:szCs w:val="24"/>
        </w:rPr>
      </w:pPr>
    </w:p>
    <w:p w14:paraId="729BE0F7" w14:textId="77777777" w:rsidR="00570772" w:rsidRDefault="00570772" w:rsidP="00FD0E14">
      <w:pPr>
        <w:rPr>
          <w:rFonts w:cs="Arial"/>
          <w:szCs w:val="24"/>
        </w:rPr>
      </w:pPr>
    </w:p>
    <w:p w14:paraId="1B468EEC" w14:textId="77777777" w:rsidR="00570772" w:rsidRDefault="00570772" w:rsidP="00FD0E14">
      <w:pPr>
        <w:rPr>
          <w:rFonts w:cs="Arial"/>
          <w:szCs w:val="24"/>
        </w:rPr>
      </w:pPr>
    </w:p>
    <w:p w14:paraId="629C952F" w14:textId="77777777" w:rsidR="00570772" w:rsidRDefault="00570772" w:rsidP="00FD0E14">
      <w:pPr>
        <w:rPr>
          <w:rFonts w:cs="Arial"/>
          <w:szCs w:val="24"/>
        </w:rPr>
      </w:pPr>
    </w:p>
    <w:p w14:paraId="3FBF4C78" w14:textId="77777777" w:rsidR="00570772" w:rsidRDefault="00570772" w:rsidP="00570772">
      <w:pPr>
        <w:rPr>
          <w:rFonts w:cs="Arial"/>
        </w:rPr>
      </w:pPr>
      <w:hyperlink w:anchor="Contents" w:history="1">
        <w:r w:rsidRPr="00491BA0">
          <w:rPr>
            <w:rStyle w:val="Hyperlink"/>
          </w:rPr>
          <w:t>Back to contents</w:t>
        </w:r>
      </w:hyperlink>
      <w:r>
        <w:rPr>
          <w:rFonts w:cs="Arial"/>
        </w:rPr>
        <w:br w:type="page"/>
      </w:r>
    </w:p>
    <w:p w14:paraId="0CA75EAB" w14:textId="77777777" w:rsidR="00570772" w:rsidRDefault="00570772" w:rsidP="00FD0E14">
      <w:pPr>
        <w:rPr>
          <w:rFonts w:cs="Arial"/>
          <w:szCs w:val="24"/>
        </w:rPr>
      </w:pPr>
    </w:p>
    <w:p w14:paraId="15403454" w14:textId="617E573E" w:rsidR="00FD0E14" w:rsidRPr="009606A4" w:rsidRDefault="00FD0E14" w:rsidP="004E04BB">
      <w:pPr>
        <w:pStyle w:val="Heading2"/>
      </w:pPr>
      <w:bookmarkStart w:id="121" w:name="_Toc83105040"/>
      <w:bookmarkStart w:id="122" w:name="_Toc207111543"/>
      <w:bookmarkEnd w:id="119"/>
      <w:r w:rsidRPr="009606A4">
        <w:t>Sharing information without consent</w:t>
      </w:r>
      <w:bookmarkEnd w:id="121"/>
      <w:bookmarkEnd w:id="122"/>
    </w:p>
    <w:p w14:paraId="34C66AB4" w14:textId="77777777" w:rsidR="00FD0E14" w:rsidRDefault="00FD0E14" w:rsidP="00FD0E14">
      <w:pPr>
        <w:rPr>
          <w:rFonts w:cs="Arial"/>
          <w:szCs w:val="24"/>
        </w:rPr>
      </w:pPr>
    </w:p>
    <w:p w14:paraId="5B24437F" w14:textId="53BDD5F8" w:rsidR="00FD0E14" w:rsidRPr="009606A4" w:rsidRDefault="00FD0E14" w:rsidP="00FD0E14">
      <w:pPr>
        <w:rPr>
          <w:rFonts w:cs="Arial"/>
          <w:szCs w:val="24"/>
        </w:rPr>
      </w:pPr>
      <w:r w:rsidRPr="009606A4">
        <w:rPr>
          <w:rFonts w:cs="Arial"/>
          <w:szCs w:val="24"/>
        </w:rPr>
        <w:t>You can share information relating to abuse, without consent from the person:</w:t>
      </w:r>
    </w:p>
    <w:p w14:paraId="193E35D5" w14:textId="77777777" w:rsidR="00FD0E14" w:rsidRPr="009606A4" w:rsidRDefault="00FD0E14" w:rsidP="00FD0E14">
      <w:pPr>
        <w:rPr>
          <w:rFonts w:cs="Arial"/>
          <w:szCs w:val="24"/>
        </w:rPr>
      </w:pPr>
    </w:p>
    <w:p w14:paraId="02A3E5EE" w14:textId="3AF84C8A" w:rsidR="00FD0E14" w:rsidRPr="009606A4" w:rsidRDefault="00FD0E14" w:rsidP="004E04BB">
      <w:pPr>
        <w:pStyle w:val="NoSpacing"/>
      </w:pPr>
      <w:r>
        <w:t>I</w:t>
      </w:r>
      <w:r w:rsidRPr="009606A4">
        <w:t>f the person lacks capacity to make the decision (Mental Capacity Act 2005)</w:t>
      </w:r>
    </w:p>
    <w:p w14:paraId="64B87BC1" w14:textId="629D191B" w:rsidR="00FD0E14" w:rsidRPr="009606A4" w:rsidRDefault="00FD0E14" w:rsidP="004E04BB">
      <w:pPr>
        <w:pStyle w:val="NoSpacing"/>
      </w:pPr>
      <w:r>
        <w:t>F</w:t>
      </w:r>
      <w:r w:rsidRPr="009606A4">
        <w:t>or the prevention and investigation of crime (Crime and Disorder Act 1998)</w:t>
      </w:r>
    </w:p>
    <w:p w14:paraId="1B0ACFA5" w14:textId="30B83B64" w:rsidR="004E04BB" w:rsidRDefault="00FD0E14" w:rsidP="004E04BB">
      <w:pPr>
        <w:pStyle w:val="NoSpacing"/>
      </w:pPr>
      <w:r>
        <w:t>T</w:t>
      </w:r>
      <w:r w:rsidRPr="009606A4">
        <w:t>o prevent serious harm/distress or threat to life (</w:t>
      </w:r>
      <w:r w:rsidR="00C4100F">
        <w:t>GDPR 2016</w:t>
      </w:r>
      <w:r w:rsidRPr="009606A4">
        <w:t>)</w:t>
      </w:r>
    </w:p>
    <w:p w14:paraId="5C6529EE" w14:textId="788B16FD" w:rsidR="00FD0E14" w:rsidRDefault="00FD0E14" w:rsidP="004E04BB">
      <w:pPr>
        <w:pStyle w:val="NoSpacing"/>
      </w:pPr>
      <w:r w:rsidRPr="004E04BB">
        <w:t>If there is a risk to children</w:t>
      </w:r>
      <w:r w:rsidR="00C4100F">
        <w:t xml:space="preserve"> (Children Act 1989)</w:t>
      </w:r>
    </w:p>
    <w:p w14:paraId="5FEFAB5E" w14:textId="18A2EB59" w:rsidR="00C4100F" w:rsidRPr="004E04BB" w:rsidRDefault="00C4100F" w:rsidP="004E04BB">
      <w:pPr>
        <w:pStyle w:val="NoSpacing"/>
      </w:pPr>
      <w:r>
        <w:t>If there is a risk to other people</w:t>
      </w:r>
    </w:p>
    <w:p w14:paraId="4465CAAD" w14:textId="7B5B0A0F" w:rsidR="00FD0E14" w:rsidRPr="009606A4" w:rsidRDefault="00FD0E14" w:rsidP="004E04BB">
      <w:pPr>
        <w:pStyle w:val="NoSpacing"/>
      </w:pPr>
      <w:r>
        <w:t>I</w:t>
      </w:r>
      <w:r w:rsidRPr="009606A4">
        <w:t>f the person is under duress, coercion or undue influence</w:t>
      </w:r>
    </w:p>
    <w:p w14:paraId="101D2E9C" w14:textId="6E9DDF7A" w:rsidR="00FD0E14" w:rsidRPr="009606A4" w:rsidRDefault="00FD0E14" w:rsidP="004E04BB">
      <w:pPr>
        <w:pStyle w:val="NoSpacing"/>
      </w:pPr>
      <w:r>
        <w:t>I</w:t>
      </w:r>
      <w:r w:rsidRPr="009606A4">
        <w:t>f staff are implicated</w:t>
      </w:r>
    </w:p>
    <w:p w14:paraId="4A91CF64" w14:textId="2856BE4D" w:rsidR="00FD0E14" w:rsidRPr="009606A4" w:rsidRDefault="00FD0E14" w:rsidP="004E04BB">
      <w:pPr>
        <w:pStyle w:val="NoSpacing"/>
      </w:pPr>
      <w:r>
        <w:t>D</w:t>
      </w:r>
      <w:r w:rsidRPr="009606A4">
        <w:t xml:space="preserve">omestic </w:t>
      </w:r>
      <w:r w:rsidR="0080031E">
        <w:t>a</w:t>
      </w:r>
      <w:r w:rsidRPr="009606A4">
        <w:t xml:space="preserve">buse which meets the MARAC </w:t>
      </w:r>
      <w:r w:rsidR="00C4100F">
        <w:t>criteria</w:t>
      </w:r>
    </w:p>
    <w:p w14:paraId="56CE1C6C" w14:textId="6007C4FB" w:rsidR="00FD0E14" w:rsidRPr="009606A4" w:rsidRDefault="00FD0E14" w:rsidP="004E04BB">
      <w:pPr>
        <w:pStyle w:val="NoSpacing"/>
      </w:pPr>
      <w:r>
        <w:t>I</w:t>
      </w:r>
      <w:r w:rsidRPr="009606A4">
        <w:t>f there is a court order/other legal authority in place instructing you to do so</w:t>
      </w:r>
    </w:p>
    <w:p w14:paraId="3C25470F" w14:textId="0651549E" w:rsidR="00FD0E14" w:rsidRDefault="00FD0E14" w:rsidP="004E04BB">
      <w:pPr>
        <w:pStyle w:val="NoSpacing"/>
      </w:pPr>
      <w:r>
        <w:t>W</w:t>
      </w:r>
      <w:r w:rsidRPr="009606A4">
        <w:t>here the alleged abuser has care and support needs and may be at risk</w:t>
      </w:r>
    </w:p>
    <w:p w14:paraId="7D23CC88" w14:textId="4A2D594F" w:rsidR="00FD0E14" w:rsidRPr="00C4100F" w:rsidRDefault="00C4100F" w:rsidP="006E5A47">
      <w:pPr>
        <w:pStyle w:val="NoSpacing"/>
        <w:rPr>
          <w:rFonts w:cs="Arial"/>
          <w:szCs w:val="24"/>
        </w:rPr>
      </w:pPr>
      <w:r>
        <w:t>Court order/other legal authority</w:t>
      </w:r>
    </w:p>
    <w:p w14:paraId="4A39514A" w14:textId="13F0666B" w:rsidR="000B5383" w:rsidRDefault="000B5383" w:rsidP="00FD0E14">
      <w:pPr>
        <w:rPr>
          <w:rFonts w:cs="Arial"/>
          <w:szCs w:val="24"/>
        </w:rPr>
      </w:pPr>
    </w:p>
    <w:p w14:paraId="616A858D" w14:textId="40341BE9" w:rsidR="00FD0E14" w:rsidRPr="009606A4" w:rsidRDefault="00FD0E14" w:rsidP="004E04BB">
      <w:pPr>
        <w:pStyle w:val="Heading2"/>
      </w:pPr>
      <w:bookmarkStart w:id="123" w:name="_Toc83105041"/>
      <w:bookmarkStart w:id="124" w:name="_Toc207111544"/>
      <w:r w:rsidRPr="009606A4">
        <w:t>Recording information in the case file</w:t>
      </w:r>
      <w:bookmarkEnd w:id="123"/>
      <w:bookmarkEnd w:id="124"/>
    </w:p>
    <w:p w14:paraId="5AB6EB43" w14:textId="77777777" w:rsidR="00FD0E14" w:rsidRDefault="00FD0E14" w:rsidP="00FD0E14">
      <w:pPr>
        <w:rPr>
          <w:rFonts w:cs="Arial"/>
          <w:szCs w:val="24"/>
        </w:rPr>
      </w:pPr>
    </w:p>
    <w:p w14:paraId="4E924DB6" w14:textId="5A0A5DA2" w:rsidR="00FD0E14" w:rsidRPr="009606A4" w:rsidRDefault="00FD0E14" w:rsidP="00FD0E14">
      <w:pPr>
        <w:rPr>
          <w:rFonts w:cs="Arial"/>
          <w:szCs w:val="24"/>
        </w:rPr>
      </w:pPr>
      <w:r w:rsidRPr="009606A4">
        <w:rPr>
          <w:rFonts w:cs="Arial"/>
          <w:szCs w:val="24"/>
        </w:rPr>
        <w:t>If you share information without consent, you must record the following information on the person’s case file:</w:t>
      </w:r>
    </w:p>
    <w:p w14:paraId="5DBC10A3" w14:textId="77777777" w:rsidR="00FD0E14" w:rsidRPr="009606A4" w:rsidRDefault="00FD0E14" w:rsidP="00FD0E14">
      <w:pPr>
        <w:rPr>
          <w:rFonts w:cs="Arial"/>
          <w:szCs w:val="24"/>
        </w:rPr>
      </w:pPr>
    </w:p>
    <w:p w14:paraId="6E0C9EC7" w14:textId="77777777" w:rsidR="004E7C38" w:rsidRDefault="004E7C38" w:rsidP="004E7C38">
      <w:pPr>
        <w:pStyle w:val="NoSpacing"/>
        <w:rPr>
          <w:rFonts w:ascii="Calibri" w:hAnsi="Calibri"/>
          <w:sz w:val="22"/>
        </w:rPr>
      </w:pPr>
      <w:r>
        <w:t>Why? What is your concern and reason for overriding consent?</w:t>
      </w:r>
    </w:p>
    <w:p w14:paraId="75343605" w14:textId="1593F226" w:rsidR="004E7C38" w:rsidRDefault="004E7C38" w:rsidP="004E7C38">
      <w:pPr>
        <w:pStyle w:val="NoSpacing"/>
      </w:pPr>
      <w:r>
        <w:t>When? Date and time you shared the information.</w:t>
      </w:r>
    </w:p>
    <w:p w14:paraId="6F095639" w14:textId="66D35517" w:rsidR="004E7C38" w:rsidRDefault="004E7C38" w:rsidP="004E7C38">
      <w:pPr>
        <w:pStyle w:val="NoSpacing"/>
      </w:pPr>
      <w:r>
        <w:t>Legal basis for overriding consent</w:t>
      </w:r>
    </w:p>
    <w:p w14:paraId="543DC503" w14:textId="0B7A605C" w:rsidR="004E7C38" w:rsidRDefault="004E7C38" w:rsidP="004E7C38">
      <w:pPr>
        <w:pStyle w:val="NoSpacing"/>
      </w:pPr>
      <w:r>
        <w:t>How? In what format you have shared the information such as verbally or in writing?</w:t>
      </w:r>
    </w:p>
    <w:p w14:paraId="60BBEB1D" w14:textId="19F32A31" w:rsidR="004E7C38" w:rsidRDefault="004E7C38" w:rsidP="004E7C38">
      <w:pPr>
        <w:pStyle w:val="NoSpacing"/>
      </w:pPr>
      <w:r>
        <w:t>What? Exactly what information have you shared? In cases where a crime is occurring or someone is in need of immediate medical or Police assistance, please contact emergency services on 999</w:t>
      </w:r>
    </w:p>
    <w:p w14:paraId="7CC23706" w14:textId="77777777" w:rsidR="00FD0E14" w:rsidRDefault="00FD0E14" w:rsidP="00FD0E14">
      <w:pPr>
        <w:rPr>
          <w:rFonts w:cs="Arial"/>
          <w:szCs w:val="24"/>
        </w:rPr>
      </w:pPr>
    </w:p>
    <w:p w14:paraId="107E7DA0" w14:textId="77777777" w:rsidR="00570772" w:rsidRDefault="00570772" w:rsidP="00FD0E14">
      <w:pPr>
        <w:rPr>
          <w:rFonts w:cs="Arial"/>
          <w:szCs w:val="24"/>
        </w:rPr>
      </w:pPr>
    </w:p>
    <w:p w14:paraId="58BBB48D" w14:textId="77777777" w:rsidR="00570772" w:rsidRDefault="00570772" w:rsidP="00FD0E14">
      <w:pPr>
        <w:rPr>
          <w:rFonts w:cs="Arial"/>
          <w:szCs w:val="24"/>
        </w:rPr>
      </w:pPr>
    </w:p>
    <w:p w14:paraId="22623BB7" w14:textId="77777777" w:rsidR="00570772" w:rsidRDefault="00570772" w:rsidP="00570772">
      <w:pPr>
        <w:rPr>
          <w:rFonts w:cs="Arial"/>
        </w:rPr>
      </w:pPr>
      <w:hyperlink w:anchor="Contents" w:history="1">
        <w:r w:rsidRPr="00491BA0">
          <w:rPr>
            <w:rStyle w:val="Hyperlink"/>
          </w:rPr>
          <w:t>Back to contents</w:t>
        </w:r>
      </w:hyperlink>
      <w:r>
        <w:rPr>
          <w:rFonts w:cs="Arial"/>
        </w:rPr>
        <w:br w:type="page"/>
      </w:r>
    </w:p>
    <w:p w14:paraId="10157626" w14:textId="77777777" w:rsidR="00570772" w:rsidRPr="009606A4" w:rsidRDefault="00570772" w:rsidP="00FD0E14">
      <w:pPr>
        <w:rPr>
          <w:rFonts w:cs="Arial"/>
          <w:szCs w:val="24"/>
        </w:rPr>
      </w:pPr>
    </w:p>
    <w:p w14:paraId="41C5DA0A" w14:textId="36C2F149" w:rsidR="00FD0E14" w:rsidRDefault="00FD0E14" w:rsidP="00FD0E14">
      <w:pPr>
        <w:rPr>
          <w:rFonts w:cs="Arial"/>
          <w:szCs w:val="24"/>
        </w:rPr>
      </w:pPr>
      <w:r w:rsidRPr="009606A4">
        <w:rPr>
          <w:rFonts w:cs="Arial"/>
          <w:szCs w:val="24"/>
        </w:rPr>
        <w:t xml:space="preserve">In cases where a crime is occurring or someone is in need of immediate medical or </w:t>
      </w:r>
      <w:r>
        <w:rPr>
          <w:rFonts w:cs="Arial"/>
          <w:szCs w:val="24"/>
        </w:rPr>
        <w:t>Police</w:t>
      </w:r>
      <w:r w:rsidRPr="009606A4">
        <w:rPr>
          <w:rFonts w:cs="Arial"/>
          <w:szCs w:val="24"/>
        </w:rPr>
        <w:t xml:space="preserve"> assistance</w:t>
      </w:r>
      <w:r>
        <w:rPr>
          <w:rFonts w:cs="Arial"/>
          <w:szCs w:val="24"/>
        </w:rPr>
        <w:t>,</w:t>
      </w:r>
      <w:r w:rsidRPr="009606A4">
        <w:rPr>
          <w:rFonts w:cs="Arial"/>
          <w:szCs w:val="24"/>
        </w:rPr>
        <w:t xml:space="preserve"> please contact emergency services on 999.</w:t>
      </w:r>
    </w:p>
    <w:p w14:paraId="35E6EA40" w14:textId="77777777" w:rsidR="00FD0E14" w:rsidRDefault="00FD0E14" w:rsidP="00FD0E14">
      <w:pPr>
        <w:rPr>
          <w:rFonts w:cs="Arial"/>
          <w:szCs w:val="24"/>
        </w:rPr>
      </w:pPr>
    </w:p>
    <w:p w14:paraId="6CC43367" w14:textId="78D6B258" w:rsidR="00FD0E14" w:rsidRDefault="00FD0E14" w:rsidP="00FD0E14">
      <w:pPr>
        <w:rPr>
          <w:rFonts w:cs="Arial"/>
        </w:rPr>
      </w:pPr>
      <w:r w:rsidRPr="009606A4">
        <w:rPr>
          <w:rFonts w:cs="Arial"/>
        </w:rPr>
        <w:t>The Derbyshire S</w:t>
      </w:r>
      <w:r>
        <w:rPr>
          <w:rFonts w:cs="Arial"/>
        </w:rPr>
        <w:t xml:space="preserve">afeguarding Adults Board </w:t>
      </w:r>
      <w:r w:rsidRPr="009606A4">
        <w:rPr>
          <w:rFonts w:cs="Arial"/>
        </w:rPr>
        <w:t xml:space="preserve">has in place an </w:t>
      </w:r>
      <w:hyperlink r:id="rId79" w:history="1">
        <w:r w:rsidRPr="004E04BB">
          <w:rPr>
            <w:rStyle w:val="Hyperlink"/>
            <w:rFonts w:cs="Arial"/>
          </w:rPr>
          <w:t>information sharing agreement (ISA)</w:t>
        </w:r>
      </w:hyperlink>
      <w:r w:rsidRPr="009606A4">
        <w:rPr>
          <w:rFonts w:cs="Arial"/>
        </w:rPr>
        <w:t xml:space="preserve"> in relation to safeguarding adults.</w:t>
      </w:r>
      <w:r w:rsidR="004E04BB">
        <w:rPr>
          <w:rFonts w:cs="Arial"/>
        </w:rPr>
        <w:t xml:space="preserve"> </w:t>
      </w:r>
      <w:r w:rsidRPr="009606A4">
        <w:rPr>
          <w:rFonts w:cs="Arial"/>
        </w:rPr>
        <w:t xml:space="preserve"> This agreement was signed-off by Board members in December 2018.</w:t>
      </w:r>
    </w:p>
    <w:p w14:paraId="3B1D02FA" w14:textId="3584C9BD" w:rsidR="00FD0E14" w:rsidRDefault="00FD0E14" w:rsidP="00FD0E14">
      <w:pPr>
        <w:rPr>
          <w:rFonts w:cs="Arial"/>
        </w:rPr>
      </w:pPr>
    </w:p>
    <w:p w14:paraId="423C1D58" w14:textId="4BD55D26" w:rsidR="00FD0E14" w:rsidRDefault="00FD0E14" w:rsidP="00FD0E14">
      <w:pPr>
        <w:rPr>
          <w:rFonts w:cs="Arial"/>
        </w:rPr>
      </w:pPr>
      <w:r>
        <w:rPr>
          <w:rFonts w:cs="Arial"/>
        </w:rPr>
        <w:t xml:space="preserve">There is a separate </w:t>
      </w:r>
      <w:hyperlink r:id="rId80" w:history="1">
        <w:r w:rsidRPr="00F13EE3">
          <w:rPr>
            <w:rStyle w:val="Hyperlink"/>
            <w:rFonts w:cs="Arial"/>
          </w:rPr>
          <w:t>information sharing agreement (ISA)</w:t>
        </w:r>
      </w:hyperlink>
      <w:r>
        <w:rPr>
          <w:rFonts w:cs="Arial"/>
        </w:rPr>
        <w:t xml:space="preserve"> for Derby City.</w:t>
      </w:r>
    </w:p>
    <w:p w14:paraId="1A8F6D0F" w14:textId="77777777" w:rsidR="00D020CF" w:rsidRDefault="00D020CF">
      <w:pPr>
        <w:spacing w:after="160" w:line="259" w:lineRule="auto"/>
        <w:jc w:val="left"/>
        <w:rPr>
          <w:rFonts w:cs="Arial"/>
        </w:rPr>
      </w:pPr>
      <w:bookmarkStart w:id="125" w:name="_Toc39656555"/>
      <w:bookmarkStart w:id="126" w:name="_Toc81575084"/>
      <w:bookmarkStart w:id="127" w:name="_Toc81833060"/>
      <w:bookmarkStart w:id="128" w:name="_Toc81833195"/>
    </w:p>
    <w:p w14:paraId="3869373A" w14:textId="77777777" w:rsidR="00D020CF" w:rsidRDefault="00D020CF">
      <w:pPr>
        <w:spacing w:after="160" w:line="259" w:lineRule="auto"/>
        <w:jc w:val="left"/>
        <w:rPr>
          <w:rFonts w:cs="Arial"/>
        </w:rPr>
      </w:pPr>
    </w:p>
    <w:p w14:paraId="10A99432" w14:textId="77777777" w:rsidR="00D020CF" w:rsidRDefault="00D020CF">
      <w:pPr>
        <w:spacing w:after="160" w:line="259" w:lineRule="auto"/>
        <w:jc w:val="left"/>
        <w:rPr>
          <w:rFonts w:cs="Arial"/>
        </w:rPr>
      </w:pPr>
    </w:p>
    <w:p w14:paraId="4A8BE035" w14:textId="0C213274" w:rsidR="00D020CF" w:rsidRDefault="00D020CF" w:rsidP="00D020CF"/>
    <w:p w14:paraId="7099545E" w14:textId="45469E3F" w:rsidR="000B5383" w:rsidRDefault="000B5383" w:rsidP="00D020CF"/>
    <w:p w14:paraId="4131B9B8" w14:textId="2BAE91BA" w:rsidR="000B5383" w:rsidRDefault="000B5383" w:rsidP="00D020CF"/>
    <w:p w14:paraId="631943CA" w14:textId="5B4A9790" w:rsidR="000B5383" w:rsidRDefault="000B5383" w:rsidP="00D020CF"/>
    <w:p w14:paraId="57A560D4" w14:textId="7E8085F8" w:rsidR="000B5383" w:rsidRDefault="000B5383" w:rsidP="00D020CF"/>
    <w:p w14:paraId="23A07CF2" w14:textId="5EE62182" w:rsidR="000B5383" w:rsidRDefault="000B5383" w:rsidP="00D020CF"/>
    <w:p w14:paraId="3DA07103" w14:textId="4F1C526F" w:rsidR="000B5383" w:rsidRDefault="000B5383" w:rsidP="00D020CF"/>
    <w:p w14:paraId="0C935E12" w14:textId="0C8C81AE" w:rsidR="000B5383" w:rsidRDefault="000B5383" w:rsidP="00D020CF"/>
    <w:p w14:paraId="0660D448" w14:textId="77777777" w:rsidR="00570772" w:rsidRDefault="00570772" w:rsidP="00D020CF"/>
    <w:p w14:paraId="1C5837E9" w14:textId="77777777" w:rsidR="00570772" w:rsidRDefault="00570772" w:rsidP="00D020CF"/>
    <w:p w14:paraId="79EC1232" w14:textId="77777777" w:rsidR="00570772" w:rsidRDefault="00570772" w:rsidP="00D020CF"/>
    <w:p w14:paraId="6BABA980" w14:textId="77777777" w:rsidR="00570772" w:rsidRDefault="00570772" w:rsidP="00D020CF"/>
    <w:p w14:paraId="16031721" w14:textId="77777777" w:rsidR="00570772" w:rsidRDefault="00570772" w:rsidP="00D020CF"/>
    <w:p w14:paraId="47CF8E04" w14:textId="77777777" w:rsidR="00570772" w:rsidRDefault="00570772" w:rsidP="00D020CF"/>
    <w:p w14:paraId="7D40FAC5" w14:textId="77777777" w:rsidR="00570772" w:rsidRDefault="00570772" w:rsidP="00D020CF"/>
    <w:p w14:paraId="1E1C72DC" w14:textId="77777777" w:rsidR="00570772" w:rsidRDefault="00570772" w:rsidP="00D020CF"/>
    <w:p w14:paraId="77497C8E" w14:textId="77777777" w:rsidR="00570772" w:rsidRDefault="00570772" w:rsidP="00D020CF"/>
    <w:p w14:paraId="7AF9D79B" w14:textId="77777777" w:rsidR="00570772" w:rsidRDefault="00570772" w:rsidP="00D020CF"/>
    <w:p w14:paraId="420F7CD1" w14:textId="77777777" w:rsidR="00570772" w:rsidRDefault="00570772" w:rsidP="00D020CF"/>
    <w:p w14:paraId="5B37B5C2" w14:textId="77777777" w:rsidR="00570772" w:rsidRDefault="00570772" w:rsidP="00D020CF"/>
    <w:p w14:paraId="055798FA" w14:textId="77777777" w:rsidR="000B5383" w:rsidRDefault="000B5383" w:rsidP="00D020CF"/>
    <w:p w14:paraId="36CAED3D" w14:textId="77777777" w:rsidR="000F5245" w:rsidRDefault="00D020CF" w:rsidP="000F5245">
      <w:pPr>
        <w:rPr>
          <w:rFonts w:cs="Arial"/>
        </w:rPr>
      </w:pPr>
      <w:hyperlink w:anchor="Contents" w:history="1">
        <w:r w:rsidRPr="00491BA0">
          <w:rPr>
            <w:rStyle w:val="Hyperlink"/>
          </w:rPr>
          <w:t>Back to contents</w:t>
        </w:r>
      </w:hyperlink>
      <w:r w:rsidR="004E04BB">
        <w:rPr>
          <w:rFonts w:cs="Arial"/>
        </w:rPr>
        <w:br w:type="page"/>
      </w:r>
    </w:p>
    <w:p w14:paraId="5B175A31" w14:textId="4C3E1523" w:rsidR="000F5245" w:rsidRDefault="000F5245" w:rsidP="000F5245">
      <w:pPr>
        <w:pStyle w:val="Heading1"/>
        <w:shd w:val="clear" w:color="auto" w:fill="FFCCFF"/>
      </w:pPr>
      <w:bookmarkStart w:id="129" w:name="_Toc207111545"/>
      <w:r>
        <w:lastRenderedPageBreak/>
        <w:t>Domestic abuse</w:t>
      </w:r>
      <w:bookmarkEnd w:id="129"/>
    </w:p>
    <w:p w14:paraId="04BDAF25" w14:textId="7BF4C03B" w:rsidR="000F5245" w:rsidRDefault="000F5245" w:rsidP="000F5245">
      <w:pPr>
        <w:rPr>
          <w:rFonts w:cs="Arial"/>
        </w:rPr>
      </w:pPr>
    </w:p>
    <w:p w14:paraId="7A2B633E" w14:textId="4208C111" w:rsidR="000F5245" w:rsidRDefault="000F5245" w:rsidP="000F5245">
      <w:pPr>
        <w:pStyle w:val="Heading2"/>
        <w:rPr>
          <w:rFonts w:cs="Arial"/>
        </w:rPr>
      </w:pPr>
      <w:bookmarkStart w:id="130" w:name="_Toc80110699"/>
      <w:bookmarkStart w:id="131" w:name="_Toc207111546"/>
      <w:r w:rsidRPr="00314F7C">
        <w:rPr>
          <w:rFonts w:cs="Arial"/>
        </w:rPr>
        <w:t>Introduction</w:t>
      </w:r>
      <w:bookmarkEnd w:id="130"/>
      <w:bookmarkEnd w:id="131"/>
      <w:r w:rsidRPr="00314F7C">
        <w:rPr>
          <w:rFonts w:cs="Arial"/>
        </w:rPr>
        <w:t xml:space="preserve"> </w:t>
      </w:r>
    </w:p>
    <w:p w14:paraId="64E37A3F" w14:textId="77777777" w:rsidR="008A345B" w:rsidRPr="008A345B" w:rsidRDefault="008A345B" w:rsidP="008A345B"/>
    <w:p w14:paraId="3CF9DFAE" w14:textId="5E879322" w:rsidR="003262BE" w:rsidRPr="00D417BC" w:rsidRDefault="003262BE" w:rsidP="003262BE">
      <w:pPr>
        <w:autoSpaceDE w:val="0"/>
        <w:autoSpaceDN w:val="0"/>
        <w:adjustRightInd w:val="0"/>
        <w:rPr>
          <w:rFonts w:cs="Arial"/>
          <w:szCs w:val="24"/>
        </w:rPr>
      </w:pPr>
      <w:r w:rsidRPr="00D417BC">
        <w:rPr>
          <w:rFonts w:cs="Arial"/>
          <w:szCs w:val="24"/>
        </w:rPr>
        <w:t>Domestic abuse is still a ‘hidden’ issue in our society, taking many forms including controlling and coercive behaviour, physical, emotional, financial, psychological, sexual, ‘honour’-based abuse or violence, female genital mutilation (FGM) and forced marriage, and is clear that victims are not confined to one gender or ethnic group. Domestic abuse can affect anyone, regardless of age, disability, gender identity, gender reassignment, race, religion or belief, sex or sexual orientation. Domestic abuse can also manifest itself in specific ways within different communities.</w:t>
      </w:r>
    </w:p>
    <w:p w14:paraId="5906FC1D" w14:textId="77777777" w:rsidR="003262BE" w:rsidRPr="00D417BC" w:rsidRDefault="003262BE" w:rsidP="003262BE">
      <w:pPr>
        <w:autoSpaceDE w:val="0"/>
        <w:autoSpaceDN w:val="0"/>
        <w:adjustRightInd w:val="0"/>
        <w:rPr>
          <w:rFonts w:cs="Arial"/>
          <w:szCs w:val="24"/>
        </w:rPr>
      </w:pPr>
    </w:p>
    <w:p w14:paraId="7C02D693" w14:textId="77777777" w:rsidR="003262BE" w:rsidRPr="00D417BC" w:rsidRDefault="003262BE" w:rsidP="003262BE">
      <w:pPr>
        <w:autoSpaceDE w:val="0"/>
        <w:autoSpaceDN w:val="0"/>
        <w:adjustRightInd w:val="0"/>
        <w:rPr>
          <w:rFonts w:cs="Arial"/>
          <w:szCs w:val="24"/>
        </w:rPr>
      </w:pPr>
      <w:r w:rsidRPr="00D417BC">
        <w:rPr>
          <w:rFonts w:cs="Arial"/>
          <w:szCs w:val="24"/>
        </w:rPr>
        <w:t>The concept that domestic abuse is everyone’s business is now largely accepted and all services are expected to contribute to recognising and reporting abuse and supporting victims. There are also elements of domestic abuse of particular relevance to those providing social care services.</w:t>
      </w:r>
    </w:p>
    <w:p w14:paraId="777F9490" w14:textId="0C0955EA" w:rsidR="000F5245" w:rsidRDefault="000F5245" w:rsidP="000F5245">
      <w:pPr>
        <w:rPr>
          <w:rFonts w:cs="Arial"/>
        </w:rPr>
      </w:pPr>
    </w:p>
    <w:p w14:paraId="0A7841FD" w14:textId="17ADF373" w:rsidR="008A345B" w:rsidRDefault="008A345B" w:rsidP="008A345B">
      <w:pPr>
        <w:pStyle w:val="Heading2"/>
        <w:rPr>
          <w:rFonts w:cs="Arial"/>
        </w:rPr>
      </w:pPr>
      <w:bookmarkStart w:id="132" w:name="_Toc80110700"/>
      <w:bookmarkStart w:id="133" w:name="_Toc207111547"/>
      <w:r w:rsidRPr="00314F7C">
        <w:rPr>
          <w:rFonts w:cs="Arial"/>
        </w:rPr>
        <w:t>Purpose of guidance</w:t>
      </w:r>
      <w:bookmarkEnd w:id="132"/>
      <w:bookmarkEnd w:id="133"/>
    </w:p>
    <w:p w14:paraId="076140E6" w14:textId="77777777" w:rsidR="008A345B" w:rsidRPr="008A345B" w:rsidRDefault="008A345B" w:rsidP="008A345B"/>
    <w:p w14:paraId="7AD386F0" w14:textId="77777777" w:rsidR="003262BE" w:rsidRDefault="003262BE" w:rsidP="003262BE">
      <w:pPr>
        <w:spacing w:after="120"/>
        <w:rPr>
          <w:rFonts w:cs="Arial"/>
          <w:szCs w:val="24"/>
        </w:rPr>
      </w:pPr>
      <w:r w:rsidRPr="00D417BC">
        <w:rPr>
          <w:rFonts w:cs="Arial"/>
          <w:szCs w:val="24"/>
        </w:rPr>
        <w:t>This guidance is intended to provide current information about domestic abuse, to help staff recognise signs of it, raise awareness of safeguarding responsibilities and where domestic abuse and safeguarding intersect, develop professional confidence in responding effectively to support victims. The guidance is aimed at staff:</w:t>
      </w:r>
    </w:p>
    <w:p w14:paraId="620CCF4B" w14:textId="77777777" w:rsidR="003262BE" w:rsidRPr="00D417BC" w:rsidRDefault="003262BE" w:rsidP="003262BE">
      <w:pPr>
        <w:spacing w:after="120"/>
        <w:rPr>
          <w:rFonts w:cs="Arial"/>
          <w:szCs w:val="24"/>
        </w:rPr>
      </w:pPr>
    </w:p>
    <w:p w14:paraId="39B24CFA" w14:textId="77777777" w:rsidR="003262BE" w:rsidRPr="00D417BC" w:rsidRDefault="003262BE" w:rsidP="003262BE">
      <w:pPr>
        <w:pStyle w:val="NoSpacing"/>
      </w:pPr>
      <w:r w:rsidRPr="00D417BC">
        <w:t>Who may encounter victims</w:t>
      </w:r>
    </w:p>
    <w:p w14:paraId="083FF428" w14:textId="77777777" w:rsidR="003262BE" w:rsidRPr="00D417BC" w:rsidRDefault="003262BE" w:rsidP="003262BE">
      <w:pPr>
        <w:pStyle w:val="NoSpacing"/>
      </w:pPr>
      <w:r w:rsidRPr="00D417BC">
        <w:t>Are involved in supporting victims and/or</w:t>
      </w:r>
    </w:p>
    <w:p w14:paraId="18865423" w14:textId="77777777" w:rsidR="003262BE" w:rsidRPr="00D417BC" w:rsidRDefault="003262BE" w:rsidP="003262BE">
      <w:pPr>
        <w:pStyle w:val="NoSpacing"/>
      </w:pPr>
      <w:r w:rsidRPr="00D417BC">
        <w:t xml:space="preserve">Are responsible for supporting and referring victims to specialist services </w:t>
      </w:r>
    </w:p>
    <w:p w14:paraId="2AFCC3E7" w14:textId="77777777" w:rsidR="00780BD2" w:rsidRPr="008A345B" w:rsidRDefault="00780BD2" w:rsidP="00780BD2">
      <w:pPr>
        <w:pStyle w:val="NoSpacing"/>
        <w:numPr>
          <w:ilvl w:val="0"/>
          <w:numId w:val="0"/>
        </w:numPr>
      </w:pPr>
    </w:p>
    <w:p w14:paraId="3DF43DAC" w14:textId="6ECCE02B" w:rsidR="00780BD2" w:rsidRDefault="00780BD2" w:rsidP="00780BD2">
      <w:pPr>
        <w:spacing w:after="120"/>
        <w:rPr>
          <w:rFonts w:cs="Arial"/>
          <w:szCs w:val="24"/>
        </w:rPr>
      </w:pPr>
      <w:r>
        <w:rPr>
          <w:rFonts w:cs="Arial"/>
          <w:szCs w:val="24"/>
        </w:rPr>
        <w:t>More detailed information can be found in the</w:t>
      </w:r>
      <w:r w:rsidR="00832141">
        <w:rPr>
          <w:rFonts w:cs="Arial"/>
          <w:szCs w:val="24"/>
        </w:rPr>
        <w:t xml:space="preserve"> Domestic Abuse Statutory guidance</w:t>
      </w:r>
      <w:r>
        <w:rPr>
          <w:rFonts w:cs="Arial"/>
          <w:szCs w:val="24"/>
        </w:rPr>
        <w:t xml:space="preserve"> </w:t>
      </w:r>
      <w:hyperlink r:id="rId81" w:history="1">
        <w:r w:rsidRPr="00A720BB">
          <w:rPr>
            <w:rStyle w:val="Hyperlink"/>
            <w:rFonts w:cs="Arial"/>
            <w:szCs w:val="24"/>
          </w:rPr>
          <w:t>Domestic Abuse Statutory Guidance</w:t>
        </w:r>
      </w:hyperlink>
      <w:r>
        <w:rPr>
          <w:rFonts w:cs="Arial"/>
          <w:szCs w:val="24"/>
        </w:rPr>
        <w:t xml:space="preserve">.  A </w:t>
      </w:r>
      <w:hyperlink r:id="rId82" w:history="1">
        <w:r w:rsidRPr="00A720BB">
          <w:rPr>
            <w:rStyle w:val="Hyperlink"/>
            <w:rFonts w:cs="Arial"/>
            <w:szCs w:val="24"/>
          </w:rPr>
          <w:t>British Sign Language (BSL) version</w:t>
        </w:r>
      </w:hyperlink>
      <w:r>
        <w:rPr>
          <w:rFonts w:cs="Arial"/>
          <w:szCs w:val="24"/>
        </w:rPr>
        <w:t xml:space="preserve"> of the guidance is available.</w:t>
      </w:r>
    </w:p>
    <w:p w14:paraId="2DCD90B4" w14:textId="4235166B" w:rsidR="00780BD2" w:rsidRDefault="00780BD2" w:rsidP="00780BD2">
      <w:pPr>
        <w:spacing w:after="120"/>
        <w:rPr>
          <w:rFonts w:cs="Arial"/>
          <w:szCs w:val="24"/>
        </w:rPr>
      </w:pPr>
    </w:p>
    <w:p w14:paraId="09A9D639" w14:textId="538C09E5" w:rsidR="00780BD2" w:rsidRDefault="00780BD2" w:rsidP="00780BD2">
      <w:pPr>
        <w:spacing w:after="120"/>
        <w:rPr>
          <w:rFonts w:cs="Arial"/>
          <w:szCs w:val="24"/>
        </w:rPr>
      </w:pPr>
    </w:p>
    <w:p w14:paraId="792EF2F4" w14:textId="77777777" w:rsidR="00517AD9" w:rsidRDefault="00517AD9" w:rsidP="00780BD2">
      <w:pPr>
        <w:spacing w:after="120"/>
        <w:rPr>
          <w:rFonts w:cs="Arial"/>
          <w:szCs w:val="24"/>
        </w:rPr>
      </w:pPr>
    </w:p>
    <w:p w14:paraId="6A6E0E98" w14:textId="77777777" w:rsidR="00780BD2" w:rsidRDefault="00780BD2" w:rsidP="00780BD2">
      <w:pPr>
        <w:rPr>
          <w:rFonts w:cs="Arial"/>
        </w:rPr>
      </w:pPr>
      <w:hyperlink w:anchor="Contents" w:history="1">
        <w:r w:rsidRPr="00491BA0">
          <w:rPr>
            <w:rStyle w:val="Hyperlink"/>
          </w:rPr>
          <w:t>Back to contents</w:t>
        </w:r>
      </w:hyperlink>
      <w:r>
        <w:rPr>
          <w:rFonts w:cs="Arial"/>
        </w:rPr>
        <w:br w:type="page"/>
      </w:r>
    </w:p>
    <w:p w14:paraId="694C9E2F" w14:textId="77777777" w:rsidR="0069602A" w:rsidRDefault="0069602A" w:rsidP="0069602A"/>
    <w:p w14:paraId="2D29FFBE" w14:textId="755B8C55" w:rsidR="0069602A" w:rsidRDefault="0069602A" w:rsidP="0069602A">
      <w:pPr>
        <w:pStyle w:val="Heading2"/>
        <w:rPr>
          <w:rFonts w:cs="Arial"/>
        </w:rPr>
      </w:pPr>
      <w:bookmarkStart w:id="134" w:name="_Toc80110701"/>
      <w:bookmarkStart w:id="135" w:name="_Toc207111548"/>
      <w:r w:rsidRPr="00314F7C">
        <w:rPr>
          <w:rFonts w:cs="Arial"/>
        </w:rPr>
        <w:t xml:space="preserve">What is </w:t>
      </w:r>
      <w:r w:rsidR="00963B47">
        <w:rPr>
          <w:rFonts w:cs="Arial"/>
        </w:rPr>
        <w:t>d</w:t>
      </w:r>
      <w:r w:rsidRPr="00314F7C">
        <w:rPr>
          <w:rFonts w:cs="Arial"/>
        </w:rPr>
        <w:t xml:space="preserve">omestic </w:t>
      </w:r>
      <w:r w:rsidR="00963B47">
        <w:rPr>
          <w:rFonts w:cs="Arial"/>
        </w:rPr>
        <w:t>a</w:t>
      </w:r>
      <w:r w:rsidRPr="00314F7C">
        <w:rPr>
          <w:rFonts w:cs="Arial"/>
        </w:rPr>
        <w:t>buse</w:t>
      </w:r>
      <w:bookmarkEnd w:id="134"/>
      <w:bookmarkEnd w:id="135"/>
      <w:r w:rsidRPr="00314F7C">
        <w:rPr>
          <w:rFonts w:cs="Arial"/>
        </w:rPr>
        <w:t xml:space="preserve"> </w:t>
      </w:r>
    </w:p>
    <w:p w14:paraId="55CB13EC" w14:textId="77777777" w:rsidR="0069602A" w:rsidRPr="0069602A" w:rsidRDefault="0069602A" w:rsidP="0069602A"/>
    <w:p w14:paraId="46FC61FD" w14:textId="77777777" w:rsidR="008706BB" w:rsidRPr="00D417BC" w:rsidRDefault="008706BB" w:rsidP="008706BB">
      <w:pPr>
        <w:rPr>
          <w:rFonts w:cs="Arial"/>
          <w:szCs w:val="24"/>
        </w:rPr>
      </w:pPr>
      <w:r w:rsidRPr="00D417BC">
        <w:rPr>
          <w:rFonts w:cs="Arial"/>
          <w:szCs w:val="24"/>
        </w:rPr>
        <w:t xml:space="preserve">The </w:t>
      </w:r>
      <w:hyperlink r:id="rId83" w:history="1">
        <w:r w:rsidRPr="00D417BC">
          <w:rPr>
            <w:rFonts w:cs="Arial"/>
            <w:color w:val="0563C1" w:themeColor="hyperlink"/>
            <w:szCs w:val="24"/>
            <w:u w:val="single"/>
          </w:rPr>
          <w:t>Domestic Abuse Act 2021</w:t>
        </w:r>
      </w:hyperlink>
      <w:r w:rsidRPr="00D417BC">
        <w:rPr>
          <w:rFonts w:cs="Arial"/>
          <w:szCs w:val="24"/>
        </w:rPr>
        <w:t xml:space="preserve"> has created a statutory definition of domestic abuse, emphasising that domestic abuse is not just physical violence, but is:</w:t>
      </w:r>
    </w:p>
    <w:p w14:paraId="5B480ED6" w14:textId="77777777" w:rsidR="008706BB" w:rsidRPr="00D417BC" w:rsidRDefault="008706BB" w:rsidP="008706BB">
      <w:pPr>
        <w:rPr>
          <w:rFonts w:cs="Arial"/>
          <w:szCs w:val="24"/>
        </w:rPr>
      </w:pPr>
    </w:p>
    <w:p w14:paraId="766DFF1B" w14:textId="77777777" w:rsidR="008706BB" w:rsidRPr="00D417BC" w:rsidRDefault="008706BB" w:rsidP="008706BB">
      <w:pPr>
        <w:ind w:left="720"/>
        <w:rPr>
          <w:rFonts w:eastAsia="Times New Roman"/>
          <w:i/>
          <w:iCs/>
        </w:rPr>
      </w:pPr>
      <w:r w:rsidRPr="00D417BC">
        <w:rPr>
          <w:rFonts w:eastAsia="Times New Roman"/>
          <w:i/>
          <w:iCs/>
        </w:rPr>
        <w:t>Any incident or pattern of incidents of controlling, coercive or threatening behaviour violence or abuse between those aged 16 or over who are personally connected to one another, regardless of gender or sexuality. This can encompass, but is not limited to, the following types of abuse:</w:t>
      </w:r>
    </w:p>
    <w:p w14:paraId="74E0A711" w14:textId="77777777" w:rsidR="008706BB" w:rsidRPr="00D417BC" w:rsidRDefault="008706BB" w:rsidP="008706BB">
      <w:pPr>
        <w:autoSpaceDE w:val="0"/>
        <w:autoSpaceDN w:val="0"/>
        <w:adjustRightInd w:val="0"/>
        <w:spacing w:line="240" w:lineRule="auto"/>
        <w:ind w:left="720"/>
        <w:rPr>
          <w:rFonts w:eastAsia="Times New Roman" w:cs="Arial"/>
          <w:i/>
          <w:szCs w:val="24"/>
        </w:rPr>
      </w:pPr>
    </w:p>
    <w:p w14:paraId="6976258B" w14:textId="77777777" w:rsidR="008706BB" w:rsidRPr="00D417BC" w:rsidRDefault="008706BB" w:rsidP="002B7D00">
      <w:pPr>
        <w:numPr>
          <w:ilvl w:val="1"/>
          <w:numId w:val="7"/>
        </w:numPr>
        <w:rPr>
          <w:rFonts w:eastAsia="Times New Roman"/>
        </w:rPr>
      </w:pPr>
      <w:r w:rsidRPr="00D417BC">
        <w:rPr>
          <w:rFonts w:eastAsia="Times New Roman"/>
        </w:rPr>
        <w:t xml:space="preserve">Psychological </w:t>
      </w:r>
    </w:p>
    <w:p w14:paraId="748B34C3" w14:textId="77777777" w:rsidR="008706BB" w:rsidRPr="00D417BC" w:rsidRDefault="008706BB" w:rsidP="002B7D00">
      <w:pPr>
        <w:numPr>
          <w:ilvl w:val="1"/>
          <w:numId w:val="7"/>
        </w:numPr>
        <w:rPr>
          <w:rFonts w:eastAsia="Times New Roman"/>
        </w:rPr>
      </w:pPr>
      <w:r w:rsidRPr="00D417BC">
        <w:rPr>
          <w:rFonts w:eastAsia="Times New Roman"/>
        </w:rPr>
        <w:t>Physical</w:t>
      </w:r>
    </w:p>
    <w:p w14:paraId="1B7412EE" w14:textId="77777777" w:rsidR="008706BB" w:rsidRPr="00D417BC" w:rsidRDefault="008706BB" w:rsidP="002B7D00">
      <w:pPr>
        <w:numPr>
          <w:ilvl w:val="1"/>
          <w:numId w:val="7"/>
        </w:numPr>
        <w:rPr>
          <w:rFonts w:eastAsia="Times New Roman"/>
        </w:rPr>
      </w:pPr>
      <w:r w:rsidRPr="00D417BC">
        <w:rPr>
          <w:rFonts w:eastAsia="Times New Roman"/>
        </w:rPr>
        <w:t xml:space="preserve">Sexual </w:t>
      </w:r>
    </w:p>
    <w:p w14:paraId="67EAA883" w14:textId="77777777" w:rsidR="008706BB" w:rsidRPr="008706BB" w:rsidRDefault="008706BB" w:rsidP="002B7D00">
      <w:pPr>
        <w:numPr>
          <w:ilvl w:val="1"/>
          <w:numId w:val="7"/>
        </w:numPr>
        <w:autoSpaceDE w:val="0"/>
        <w:autoSpaceDN w:val="0"/>
        <w:adjustRightInd w:val="0"/>
        <w:rPr>
          <w:rFonts w:eastAsia="Times New Roman" w:cs="Arial"/>
          <w:iCs/>
          <w:szCs w:val="24"/>
        </w:rPr>
      </w:pPr>
      <w:r w:rsidRPr="008706BB">
        <w:rPr>
          <w:rFonts w:eastAsia="Times New Roman"/>
        </w:rPr>
        <w:t>Economic</w:t>
      </w:r>
    </w:p>
    <w:p w14:paraId="2BBDF5F8" w14:textId="7F868D60" w:rsidR="00780BD2" w:rsidRPr="008706BB" w:rsidRDefault="008706BB" w:rsidP="002B7D00">
      <w:pPr>
        <w:numPr>
          <w:ilvl w:val="1"/>
          <w:numId w:val="7"/>
        </w:numPr>
        <w:autoSpaceDE w:val="0"/>
        <w:autoSpaceDN w:val="0"/>
        <w:adjustRightInd w:val="0"/>
        <w:rPr>
          <w:rFonts w:eastAsia="Times New Roman" w:cs="Arial"/>
          <w:iCs/>
          <w:szCs w:val="24"/>
        </w:rPr>
      </w:pPr>
      <w:r w:rsidRPr="008706BB">
        <w:rPr>
          <w:rFonts w:eastAsia="Times New Roman"/>
        </w:rPr>
        <w:t>Emotional</w:t>
      </w:r>
    </w:p>
    <w:p w14:paraId="7ADB664B" w14:textId="77777777" w:rsidR="008706BB" w:rsidRPr="008706BB" w:rsidRDefault="008706BB" w:rsidP="008706BB">
      <w:pPr>
        <w:autoSpaceDE w:val="0"/>
        <w:autoSpaceDN w:val="0"/>
        <w:adjustRightInd w:val="0"/>
        <w:rPr>
          <w:rFonts w:eastAsia="Times New Roman" w:cs="Arial"/>
          <w:iCs/>
          <w:szCs w:val="24"/>
        </w:rPr>
      </w:pPr>
    </w:p>
    <w:p w14:paraId="38C63DE3" w14:textId="757D2F2C" w:rsidR="008706BB" w:rsidRPr="00D417BC" w:rsidRDefault="008706BB" w:rsidP="008706BB">
      <w:pPr>
        <w:autoSpaceDE w:val="0"/>
        <w:autoSpaceDN w:val="0"/>
        <w:adjustRightInd w:val="0"/>
        <w:rPr>
          <w:rFonts w:eastAsia="Times New Roman" w:cs="Arial"/>
          <w:iCs/>
          <w:szCs w:val="24"/>
        </w:rPr>
      </w:pPr>
      <w:r w:rsidRPr="00D417BC">
        <w:rPr>
          <w:rFonts w:eastAsia="Times New Roman" w:cs="Arial"/>
          <w:iCs/>
          <w:szCs w:val="24"/>
        </w:rPr>
        <w:t xml:space="preserve">The Act also introduces a recognition of children as victims in their own right. A child who sees, hears, or experiences the effects of domestic abuse and is related to the person being abused or the perpetrator, is also to be regarded as a victim of domestic abuse. </w:t>
      </w:r>
    </w:p>
    <w:p w14:paraId="46CBF96A" w14:textId="77777777" w:rsidR="00780BD2" w:rsidRDefault="00780BD2" w:rsidP="00780BD2"/>
    <w:p w14:paraId="1A2C310D" w14:textId="77777777" w:rsidR="00780BD2" w:rsidRDefault="00780BD2" w:rsidP="00780BD2">
      <w:pPr>
        <w:pStyle w:val="Heading2"/>
        <w:rPr>
          <w:rFonts w:eastAsia="Times New Roman" w:cs="Arial"/>
        </w:rPr>
      </w:pPr>
      <w:bookmarkStart w:id="136" w:name="_Toc109985007"/>
      <w:bookmarkStart w:id="137" w:name="_Toc207111549"/>
      <w:r w:rsidRPr="00314F7C">
        <w:rPr>
          <w:rFonts w:eastAsia="Times New Roman" w:cs="Arial"/>
        </w:rPr>
        <w:t>Definitions</w:t>
      </w:r>
      <w:bookmarkEnd w:id="136"/>
      <w:bookmarkEnd w:id="137"/>
    </w:p>
    <w:p w14:paraId="2C627586" w14:textId="77777777" w:rsidR="00780BD2" w:rsidRPr="0069602A" w:rsidRDefault="00780BD2" w:rsidP="00780BD2"/>
    <w:p w14:paraId="0E181329" w14:textId="4B076366" w:rsidR="008706BB" w:rsidRPr="00D417BC" w:rsidRDefault="008706BB" w:rsidP="008706BB">
      <w:pPr>
        <w:rPr>
          <w:rFonts w:eastAsia="Times New Roman" w:cs="Arial"/>
          <w:szCs w:val="24"/>
        </w:rPr>
      </w:pPr>
      <w:r w:rsidRPr="00D417BC">
        <w:rPr>
          <w:rFonts w:eastAsia="Times New Roman" w:cs="Arial"/>
          <w:b/>
          <w:bCs/>
          <w:szCs w:val="24"/>
        </w:rPr>
        <w:t>Personally connected.</w:t>
      </w:r>
      <w:r w:rsidRPr="00D417BC">
        <w:rPr>
          <w:rFonts w:eastAsia="Times New Roman" w:cs="Arial"/>
          <w:szCs w:val="24"/>
        </w:rPr>
        <w:t xml:space="preserve"> The Act</w:t>
      </w:r>
      <w:r w:rsidRPr="00D417BC">
        <w:rPr>
          <w:rFonts w:eastAsia="Times New Roman" w:cs="Arial"/>
          <w:b/>
          <w:bCs/>
          <w:szCs w:val="24"/>
        </w:rPr>
        <w:t xml:space="preserve"> </w:t>
      </w:r>
      <w:r w:rsidRPr="00D417BC">
        <w:rPr>
          <w:rFonts w:eastAsia="Times New Roman" w:cs="Arial"/>
          <w:szCs w:val="24"/>
        </w:rPr>
        <w:t xml:space="preserve">gives the following definition for the personal connection between two people over 16 as: </w:t>
      </w:r>
    </w:p>
    <w:p w14:paraId="2AC17987" w14:textId="77777777" w:rsidR="00780BD2" w:rsidRDefault="00780BD2" w:rsidP="00780BD2">
      <w:pPr>
        <w:rPr>
          <w:rFonts w:eastAsia="Times New Roman" w:cs="Arial"/>
          <w:szCs w:val="24"/>
        </w:rPr>
      </w:pPr>
    </w:p>
    <w:p w14:paraId="17E1F3D9" w14:textId="77777777" w:rsidR="008706BB" w:rsidRPr="00D417BC" w:rsidRDefault="008706BB" w:rsidP="008706BB">
      <w:pPr>
        <w:pStyle w:val="NoSpacing"/>
      </w:pPr>
      <w:r w:rsidRPr="00D417BC">
        <w:t>They are, or have been, married to each other</w:t>
      </w:r>
    </w:p>
    <w:p w14:paraId="52547A36" w14:textId="77777777" w:rsidR="008706BB" w:rsidRPr="00D417BC" w:rsidRDefault="008706BB" w:rsidP="008706BB">
      <w:pPr>
        <w:pStyle w:val="NoSpacing"/>
      </w:pPr>
      <w:r w:rsidRPr="00D417BC">
        <w:t>They are, or have been, civil partners of each other</w:t>
      </w:r>
    </w:p>
    <w:p w14:paraId="0DE1542B" w14:textId="77777777" w:rsidR="008706BB" w:rsidRPr="00D417BC" w:rsidRDefault="008706BB" w:rsidP="008706BB">
      <w:pPr>
        <w:pStyle w:val="NoSpacing"/>
      </w:pPr>
      <w:r w:rsidRPr="00D417BC">
        <w:t>They have agreed to marry one another (whether or not the agreement has been terminated)</w:t>
      </w:r>
    </w:p>
    <w:p w14:paraId="0E6A1BD4" w14:textId="17BA5727" w:rsidR="0069602A" w:rsidRDefault="0069602A" w:rsidP="0069602A">
      <w:pPr>
        <w:pStyle w:val="NoSpacing"/>
        <w:numPr>
          <w:ilvl w:val="0"/>
          <w:numId w:val="0"/>
        </w:numPr>
        <w:ind w:left="720" w:hanging="360"/>
      </w:pPr>
    </w:p>
    <w:p w14:paraId="62AE436A" w14:textId="525D27F4" w:rsidR="0069602A" w:rsidRDefault="0069602A" w:rsidP="0069602A">
      <w:pPr>
        <w:pStyle w:val="NoSpacing"/>
        <w:numPr>
          <w:ilvl w:val="0"/>
          <w:numId w:val="0"/>
        </w:numPr>
        <w:ind w:left="720" w:hanging="360"/>
      </w:pPr>
    </w:p>
    <w:p w14:paraId="33AA2714" w14:textId="77777777" w:rsidR="00517AD9" w:rsidRDefault="00517AD9" w:rsidP="0069602A">
      <w:pPr>
        <w:pStyle w:val="NoSpacing"/>
        <w:numPr>
          <w:ilvl w:val="0"/>
          <w:numId w:val="0"/>
        </w:numPr>
        <w:ind w:left="720" w:hanging="360"/>
      </w:pPr>
    </w:p>
    <w:p w14:paraId="5A3C32AF" w14:textId="77777777" w:rsidR="0069602A" w:rsidRDefault="0069602A" w:rsidP="0069602A">
      <w:pPr>
        <w:rPr>
          <w:rFonts w:cs="Arial"/>
        </w:rPr>
      </w:pPr>
      <w:hyperlink w:anchor="Contents" w:history="1">
        <w:r w:rsidRPr="00491BA0">
          <w:rPr>
            <w:rStyle w:val="Hyperlink"/>
          </w:rPr>
          <w:t>Back to contents</w:t>
        </w:r>
      </w:hyperlink>
      <w:r>
        <w:rPr>
          <w:rFonts w:cs="Arial"/>
        </w:rPr>
        <w:br w:type="page"/>
      </w:r>
    </w:p>
    <w:p w14:paraId="5AD28B70" w14:textId="77777777" w:rsidR="0069602A" w:rsidRPr="00156BB4" w:rsidRDefault="0069602A" w:rsidP="0069602A">
      <w:pPr>
        <w:pStyle w:val="NoSpacing"/>
        <w:numPr>
          <w:ilvl w:val="0"/>
          <w:numId w:val="0"/>
        </w:numPr>
        <w:ind w:left="720" w:hanging="360"/>
      </w:pPr>
    </w:p>
    <w:p w14:paraId="3D5AAC0C" w14:textId="77777777" w:rsidR="008706BB" w:rsidRPr="00D417BC" w:rsidRDefault="008706BB" w:rsidP="008706BB">
      <w:pPr>
        <w:pStyle w:val="NoSpacing"/>
      </w:pPr>
      <w:r w:rsidRPr="00D417BC">
        <w:t>They have entered into a civil partnership agreement (whether or not the agreement has been terminated)</w:t>
      </w:r>
    </w:p>
    <w:p w14:paraId="5A87250B" w14:textId="77777777" w:rsidR="008706BB" w:rsidRPr="00D417BC" w:rsidRDefault="008706BB" w:rsidP="008706BB">
      <w:pPr>
        <w:pStyle w:val="NoSpacing"/>
      </w:pPr>
      <w:r w:rsidRPr="00D417BC">
        <w:t>They are, or have been, in an intimate personal relationship with each other</w:t>
      </w:r>
    </w:p>
    <w:p w14:paraId="0DA50B4A" w14:textId="77777777" w:rsidR="008706BB" w:rsidRPr="00D417BC" w:rsidRDefault="008706BB" w:rsidP="008706BB">
      <w:pPr>
        <w:pStyle w:val="NoSpacing"/>
      </w:pPr>
      <w:r w:rsidRPr="00D417BC">
        <w:t>They each have, or there has been a time when they each have had, a parental relationship in relation to the same child (see subsection (2))</w:t>
      </w:r>
    </w:p>
    <w:p w14:paraId="0FAEC5C4" w14:textId="77777777" w:rsidR="008706BB" w:rsidRPr="00D417BC" w:rsidRDefault="008706BB" w:rsidP="008706BB">
      <w:pPr>
        <w:pStyle w:val="NoSpacing"/>
      </w:pPr>
      <w:r w:rsidRPr="00D417BC">
        <w:t>They are relatives</w:t>
      </w:r>
    </w:p>
    <w:p w14:paraId="013B06FC" w14:textId="77777777" w:rsidR="00780BD2" w:rsidRPr="00156BB4" w:rsidRDefault="00780BD2" w:rsidP="00780BD2"/>
    <w:p w14:paraId="715A7B33" w14:textId="62672411" w:rsidR="008706BB" w:rsidRPr="00D417BC" w:rsidRDefault="008706BB" w:rsidP="008706BB">
      <w:pPr>
        <w:rPr>
          <w:rFonts w:cs="Arial"/>
          <w:szCs w:val="24"/>
        </w:rPr>
      </w:pPr>
      <w:r w:rsidRPr="00D417BC">
        <w:rPr>
          <w:rFonts w:cs="Arial"/>
          <w:szCs w:val="24"/>
        </w:rPr>
        <w:t>This clearly encompasses those who are intimate partners or formerly were, irrespective of sexuality and family members</w:t>
      </w:r>
      <w:r>
        <w:rPr>
          <w:rFonts w:cs="Arial"/>
          <w:szCs w:val="24"/>
        </w:rPr>
        <w:t>.</w:t>
      </w:r>
    </w:p>
    <w:p w14:paraId="149DB994" w14:textId="77777777" w:rsidR="00105B7C" w:rsidRDefault="00105B7C" w:rsidP="0069602A">
      <w:pPr>
        <w:rPr>
          <w:rFonts w:cs="Arial"/>
          <w:szCs w:val="24"/>
        </w:rPr>
      </w:pPr>
    </w:p>
    <w:p w14:paraId="32B7A7E0" w14:textId="08B78B46" w:rsidR="008706BB" w:rsidRPr="00D417BC" w:rsidRDefault="008706BB" w:rsidP="008706BB">
      <w:pPr>
        <w:rPr>
          <w:rFonts w:cs="Arial"/>
          <w:szCs w:val="24"/>
        </w:rPr>
      </w:pPr>
      <w:r w:rsidRPr="00D417BC">
        <w:rPr>
          <w:rFonts w:cs="Arial"/>
          <w:b/>
          <w:bCs/>
          <w:szCs w:val="24"/>
        </w:rPr>
        <w:t>Children as victims.</w:t>
      </w:r>
      <w:r w:rsidRPr="00D417BC">
        <w:rPr>
          <w:rFonts w:cs="Arial"/>
          <w:szCs w:val="24"/>
        </w:rPr>
        <w:t xml:space="preserve"> The Act recognises children affected by domestic abuse as victims in their own right where a child under eighteen sees, hears or experiences the effects of the abuse and is related to either victim or perpetrator. They are related to either party if either of them is a parent or has parental responsibility for the child or is a relative of the child.</w:t>
      </w:r>
    </w:p>
    <w:p w14:paraId="4AB0067B" w14:textId="77777777" w:rsidR="008706BB" w:rsidRPr="00D417BC" w:rsidRDefault="008706BB" w:rsidP="008706BB">
      <w:pPr>
        <w:rPr>
          <w:rFonts w:cs="Arial"/>
          <w:szCs w:val="24"/>
        </w:rPr>
      </w:pPr>
    </w:p>
    <w:p w14:paraId="5DF568CF" w14:textId="63ED1D95" w:rsidR="008706BB" w:rsidRPr="00D417BC" w:rsidRDefault="008706BB" w:rsidP="008706BB">
      <w:pPr>
        <w:rPr>
          <w:rFonts w:eastAsia="Times New Roman" w:cs="Arial"/>
          <w:szCs w:val="24"/>
        </w:rPr>
      </w:pPr>
      <w:r w:rsidRPr="00D417BC">
        <w:rPr>
          <w:rFonts w:eastAsia="Times New Roman" w:cs="Arial"/>
          <w:b/>
          <w:bCs/>
          <w:szCs w:val="24"/>
        </w:rPr>
        <w:t>Physical abuse</w:t>
      </w:r>
      <w:r>
        <w:rPr>
          <w:rFonts w:eastAsia="Times New Roman" w:cs="Arial"/>
          <w:szCs w:val="24"/>
        </w:rPr>
        <w:t>. I</w:t>
      </w:r>
      <w:r w:rsidRPr="00D417BC">
        <w:rPr>
          <w:rFonts w:eastAsia="Times New Roman" w:cs="Arial"/>
          <w:szCs w:val="24"/>
        </w:rPr>
        <w:t>ncluding violent or threatening behaviour towards an individual or other family members (including the unborn child in pregnancy) or pets, over or under-medicating, depriving victim of access to medical aids, poisoning, scalding, strangling, drowning threatening or using weapons (including domestic appliances), damaging property, harming someone whilst performing care for them.</w:t>
      </w:r>
    </w:p>
    <w:p w14:paraId="30501D05" w14:textId="77777777" w:rsidR="00780BD2" w:rsidRPr="000B4B28" w:rsidRDefault="00780BD2" w:rsidP="00780BD2">
      <w:pPr>
        <w:rPr>
          <w:rFonts w:eastAsia="Times New Roman" w:cs="Arial"/>
          <w:szCs w:val="24"/>
        </w:rPr>
      </w:pPr>
    </w:p>
    <w:p w14:paraId="14C3FE7D" w14:textId="40CBFEAA" w:rsidR="008706BB" w:rsidRPr="00D417BC" w:rsidRDefault="008706BB" w:rsidP="008706BB">
      <w:pPr>
        <w:rPr>
          <w:rFonts w:eastAsia="Times New Roman"/>
        </w:rPr>
      </w:pPr>
      <w:r w:rsidRPr="00D417BC">
        <w:rPr>
          <w:rFonts w:eastAsia="Times New Roman"/>
          <w:b/>
          <w:bCs/>
        </w:rPr>
        <w:t>Sexual abuse</w:t>
      </w:r>
      <w:r w:rsidRPr="00D417BC">
        <w:rPr>
          <w:rFonts w:eastAsia="Times New Roman"/>
        </w:rPr>
        <w:t>. Including sexual assault, rape, coercing them into sexual acts or use of pornography against their will, exposing or threatening to expose to sexually transmitted diseases, use of technology including images and revenge porn, sexual exploitation.</w:t>
      </w:r>
    </w:p>
    <w:p w14:paraId="3E06C6A5" w14:textId="77777777" w:rsidR="008706BB" w:rsidRPr="00D417BC" w:rsidRDefault="008706BB" w:rsidP="008706BB">
      <w:pPr>
        <w:rPr>
          <w:rFonts w:eastAsia="Times New Roman"/>
        </w:rPr>
      </w:pPr>
    </w:p>
    <w:p w14:paraId="24FF7B7D" w14:textId="25E14AF2" w:rsidR="008706BB" w:rsidRPr="00D417BC" w:rsidRDefault="008706BB" w:rsidP="008706BB">
      <w:pPr>
        <w:rPr>
          <w:rFonts w:eastAsia="Times New Roman"/>
        </w:rPr>
      </w:pPr>
      <w:r w:rsidRPr="00D417BC">
        <w:rPr>
          <w:rFonts w:eastAsia="Times New Roman"/>
          <w:b/>
          <w:bCs/>
        </w:rPr>
        <w:t>Economic abuse.</w:t>
      </w:r>
      <w:r w:rsidRPr="00D417BC">
        <w:rPr>
          <w:rFonts w:eastAsia="Times New Roman"/>
        </w:rPr>
        <w:t xml:space="preserve"> Including, controlling access to money, controlling access to employment, education or training to limit opportunity for financial independence, stealing, controlling household finances, identity theft and taking out debt in the victim’s name, controlling accounts on-line, dictating on what money is spent, controlling access to or manipulating benefit claims, involving victim in fraud</w:t>
      </w:r>
      <w:r>
        <w:rPr>
          <w:rFonts w:eastAsia="Times New Roman"/>
        </w:rPr>
        <w:t>.</w:t>
      </w:r>
    </w:p>
    <w:p w14:paraId="7EF02E14" w14:textId="5F24BAB6" w:rsidR="00105B7C" w:rsidRDefault="00105B7C" w:rsidP="00105B7C">
      <w:pPr>
        <w:rPr>
          <w:rFonts w:eastAsia="Times New Roman"/>
        </w:rPr>
      </w:pPr>
    </w:p>
    <w:p w14:paraId="0E8C9E1A" w14:textId="77777777" w:rsidR="00517AD9" w:rsidRDefault="00517AD9" w:rsidP="00105B7C">
      <w:pPr>
        <w:rPr>
          <w:rFonts w:eastAsia="Times New Roman"/>
        </w:rPr>
      </w:pPr>
    </w:p>
    <w:p w14:paraId="076C7450" w14:textId="77777777" w:rsidR="00105B7C" w:rsidRDefault="00105B7C" w:rsidP="00105B7C">
      <w:pPr>
        <w:rPr>
          <w:rFonts w:cs="Arial"/>
        </w:rPr>
      </w:pPr>
      <w:hyperlink w:anchor="Contents" w:history="1">
        <w:r w:rsidRPr="00491BA0">
          <w:rPr>
            <w:rStyle w:val="Hyperlink"/>
          </w:rPr>
          <w:t>Back to contents</w:t>
        </w:r>
      </w:hyperlink>
      <w:r>
        <w:rPr>
          <w:rFonts w:cs="Arial"/>
        </w:rPr>
        <w:br w:type="page"/>
      </w:r>
    </w:p>
    <w:p w14:paraId="1F1BC54A" w14:textId="77777777" w:rsidR="00105B7C" w:rsidRPr="000B4B28" w:rsidRDefault="00105B7C" w:rsidP="00105B7C">
      <w:pPr>
        <w:rPr>
          <w:rFonts w:eastAsia="Times New Roman"/>
        </w:rPr>
      </w:pPr>
    </w:p>
    <w:p w14:paraId="3BE0F552" w14:textId="77777777" w:rsidR="008706BB" w:rsidRPr="00D417BC" w:rsidRDefault="008706BB" w:rsidP="008706BB">
      <w:pPr>
        <w:rPr>
          <w:rFonts w:eastAsia="Times New Roman"/>
        </w:rPr>
      </w:pPr>
      <w:r w:rsidRPr="00D417BC">
        <w:rPr>
          <w:rFonts w:eastAsia="Times New Roman"/>
          <w:b/>
          <w:bCs/>
        </w:rPr>
        <w:t xml:space="preserve">Emotional and psychological abuse. </w:t>
      </w:r>
      <w:r w:rsidRPr="00D417BC">
        <w:rPr>
          <w:rFonts w:eastAsia="Times New Roman"/>
        </w:rPr>
        <w:t xml:space="preserve"> Including ‘gaslighting’, humiliation and belittling, minimising and blaming, jealousy and possessiveness, using children and other family members, isolating, stalking and harassing, threatening to ‘out’ somebody with respect to gender identity, sexuality, immigration status, threats to harm or murder, threats to commit suicide, using technology to track activity, harassment.</w:t>
      </w:r>
    </w:p>
    <w:p w14:paraId="4030120C" w14:textId="77777777" w:rsidR="008706BB" w:rsidRPr="00D417BC" w:rsidRDefault="008706BB" w:rsidP="008706BB">
      <w:pPr>
        <w:rPr>
          <w:rFonts w:eastAsia="Times New Roman"/>
        </w:rPr>
      </w:pPr>
    </w:p>
    <w:p w14:paraId="0F31263C" w14:textId="1AED2E63" w:rsidR="008706BB" w:rsidRPr="00D417BC" w:rsidRDefault="008706BB" w:rsidP="008706BB">
      <w:pPr>
        <w:rPr>
          <w:rFonts w:eastAsia="Times New Roman"/>
        </w:rPr>
      </w:pPr>
      <w:r w:rsidRPr="00D417BC">
        <w:rPr>
          <w:rFonts w:eastAsia="Times New Roman"/>
          <w:b/>
          <w:bCs/>
        </w:rPr>
        <w:t>Control and Coercion.</w:t>
      </w:r>
      <w:r w:rsidRPr="00D417BC">
        <w:rPr>
          <w:rFonts w:eastAsia="Times New Roman"/>
        </w:rPr>
        <w:t xml:space="preserve"> Including isolating from friends, family and support networks and/or manipulating support networks, setting arbitrary rules, belittling to diminish capacity for self-confidence and autonomy, monitoring activity including use of technology, threatening harm.</w:t>
      </w:r>
    </w:p>
    <w:p w14:paraId="41AF4A60" w14:textId="77777777" w:rsidR="00780BD2" w:rsidRDefault="00780BD2" w:rsidP="00780BD2">
      <w:pPr>
        <w:rPr>
          <w:rFonts w:eastAsia="Times New Roman"/>
        </w:rPr>
      </w:pPr>
    </w:p>
    <w:p w14:paraId="1D55B032" w14:textId="77777777" w:rsidR="008706BB" w:rsidRPr="00D417BC" w:rsidRDefault="008706BB" w:rsidP="008706BB">
      <w:pPr>
        <w:rPr>
          <w:rFonts w:eastAsia="Times New Roman"/>
        </w:rPr>
      </w:pPr>
      <w:r w:rsidRPr="00D417BC">
        <w:rPr>
          <w:rFonts w:eastAsia="Times New Roman"/>
        </w:rPr>
        <w:t>The mental and emotional abuse associated with controlling and coercive behaviours can be:</w:t>
      </w:r>
    </w:p>
    <w:p w14:paraId="2F15FCBA" w14:textId="77777777" w:rsidR="00780BD2" w:rsidRPr="000B4B28" w:rsidRDefault="00780BD2" w:rsidP="00780BD2">
      <w:pPr>
        <w:rPr>
          <w:rFonts w:eastAsia="Times New Roman"/>
        </w:rPr>
      </w:pPr>
    </w:p>
    <w:p w14:paraId="3B35E48A" w14:textId="77777777" w:rsidR="008706BB" w:rsidRPr="00D417BC" w:rsidRDefault="008706BB" w:rsidP="008706BB">
      <w:pPr>
        <w:pStyle w:val="NoSpacing"/>
        <w:rPr>
          <w:rFonts w:eastAsia="Times New Roman"/>
        </w:rPr>
      </w:pPr>
      <w:r w:rsidRPr="00D417BC">
        <w:rPr>
          <w:rFonts w:eastAsia="Times New Roman"/>
        </w:rPr>
        <w:t>Isolating a person from social and supportive contact with others</w:t>
      </w:r>
    </w:p>
    <w:p w14:paraId="1D8D62DE" w14:textId="77777777" w:rsidR="008706BB" w:rsidRPr="00D417BC" w:rsidRDefault="008706BB" w:rsidP="008706BB">
      <w:pPr>
        <w:pStyle w:val="NoSpacing"/>
        <w:rPr>
          <w:rFonts w:eastAsia="Times New Roman"/>
        </w:rPr>
      </w:pPr>
      <w:r w:rsidRPr="00D417BC">
        <w:rPr>
          <w:rFonts w:eastAsia="Times New Roman"/>
        </w:rPr>
        <w:t>Wearing a person down mentally by criticising or ridiculing them</w:t>
      </w:r>
    </w:p>
    <w:p w14:paraId="5416A53B" w14:textId="77777777" w:rsidR="008706BB" w:rsidRDefault="008706BB" w:rsidP="008706BB">
      <w:pPr>
        <w:pStyle w:val="NoSpacing"/>
        <w:rPr>
          <w:rFonts w:eastAsia="Times New Roman"/>
        </w:rPr>
      </w:pPr>
      <w:r w:rsidRPr="00D417BC">
        <w:rPr>
          <w:rFonts w:eastAsia="Times New Roman"/>
        </w:rPr>
        <w:t xml:space="preserve">Manipulating a person psychologically, distorting their perception of reality, </w:t>
      </w:r>
    </w:p>
    <w:p w14:paraId="03CDA653" w14:textId="77777777" w:rsidR="008706BB" w:rsidRDefault="008706BB" w:rsidP="008706BB">
      <w:pPr>
        <w:pStyle w:val="NoSpacing"/>
        <w:rPr>
          <w:rFonts w:eastAsia="Times New Roman"/>
        </w:rPr>
      </w:pPr>
      <w:r w:rsidRPr="00D417BC">
        <w:rPr>
          <w:rFonts w:eastAsia="Times New Roman"/>
        </w:rPr>
        <w:t>making</w:t>
      </w:r>
      <w:r>
        <w:rPr>
          <w:rFonts w:eastAsia="Times New Roman"/>
        </w:rPr>
        <w:t xml:space="preserve"> </w:t>
      </w:r>
      <w:r w:rsidRPr="00D417BC">
        <w:rPr>
          <w:rFonts w:eastAsia="Times New Roman"/>
        </w:rPr>
        <w:t xml:space="preserve">them doubt their own sanity </w:t>
      </w:r>
      <w:r>
        <w:rPr>
          <w:rFonts w:eastAsia="Times New Roman"/>
        </w:rPr>
        <w:t xml:space="preserve">or mental capacity, </w:t>
      </w:r>
      <w:r w:rsidRPr="00D417BC">
        <w:rPr>
          <w:rFonts w:eastAsia="Times New Roman"/>
        </w:rPr>
        <w:t xml:space="preserve">sometimes referred to </w:t>
      </w:r>
    </w:p>
    <w:p w14:paraId="0372621F" w14:textId="77777777" w:rsidR="008706BB" w:rsidRPr="00D417BC" w:rsidRDefault="008706BB" w:rsidP="008706BB">
      <w:pPr>
        <w:pStyle w:val="NoSpacing"/>
        <w:rPr>
          <w:rFonts w:eastAsia="Times New Roman"/>
        </w:rPr>
      </w:pPr>
      <w:r w:rsidRPr="00D417BC">
        <w:rPr>
          <w:rFonts w:eastAsia="Times New Roman"/>
        </w:rPr>
        <w:t>as ‘gaslighting</w:t>
      </w:r>
      <w:r>
        <w:rPr>
          <w:rFonts w:eastAsia="Times New Roman"/>
        </w:rPr>
        <w:t xml:space="preserve">. </w:t>
      </w:r>
    </w:p>
    <w:p w14:paraId="562AF9EE" w14:textId="77777777" w:rsidR="008706BB" w:rsidRPr="00D417BC" w:rsidRDefault="008706BB" w:rsidP="008706BB">
      <w:pPr>
        <w:ind w:left="720" w:hanging="360"/>
        <w:rPr>
          <w:rFonts w:eastAsia="Times New Roman"/>
        </w:rPr>
      </w:pPr>
      <w:r w:rsidRPr="00D417BC">
        <w:rPr>
          <w:rFonts w:eastAsia="Times New Roman"/>
        </w:rPr>
        <w:t xml:space="preserve">Control and manipulation of their financial situation including: </w:t>
      </w:r>
    </w:p>
    <w:p w14:paraId="2A3FD481" w14:textId="77777777" w:rsidR="008706BB" w:rsidRPr="00D417BC" w:rsidRDefault="008706BB" w:rsidP="008706BB">
      <w:pPr>
        <w:pStyle w:val="Sub-Bullets"/>
        <w:rPr>
          <w:rFonts w:eastAsia="Times New Roman"/>
        </w:rPr>
      </w:pPr>
      <w:r w:rsidRPr="00D417BC">
        <w:rPr>
          <w:rFonts w:eastAsia="Times New Roman"/>
        </w:rPr>
        <w:t>Taking a person’s money</w:t>
      </w:r>
    </w:p>
    <w:p w14:paraId="6DC82E47" w14:textId="77777777" w:rsidR="008706BB" w:rsidRPr="00D417BC" w:rsidRDefault="008706BB" w:rsidP="008706BB">
      <w:pPr>
        <w:pStyle w:val="Sub-Bullets"/>
        <w:rPr>
          <w:rFonts w:eastAsia="Times New Roman"/>
        </w:rPr>
      </w:pPr>
      <w:r w:rsidRPr="00D417BC">
        <w:rPr>
          <w:rFonts w:eastAsia="Times New Roman"/>
        </w:rPr>
        <w:t>Limiting a person’s capacity to work and achieve financial independence</w:t>
      </w:r>
    </w:p>
    <w:p w14:paraId="33A45CB2" w14:textId="77777777" w:rsidR="008706BB" w:rsidRPr="00D417BC" w:rsidRDefault="008706BB" w:rsidP="008706BB">
      <w:pPr>
        <w:pStyle w:val="Sub-Bullets"/>
        <w:rPr>
          <w:rFonts w:eastAsia="Times New Roman"/>
        </w:rPr>
      </w:pPr>
      <w:r w:rsidRPr="00D417BC">
        <w:rPr>
          <w:rFonts w:eastAsia="Times New Roman"/>
        </w:rPr>
        <w:t>Taking out debt or controlling what they are allowed to spend</w:t>
      </w:r>
    </w:p>
    <w:p w14:paraId="115A0A0A" w14:textId="77777777" w:rsidR="00780BD2" w:rsidRPr="000B4B28" w:rsidRDefault="00780BD2" w:rsidP="00780BD2">
      <w:pPr>
        <w:rPr>
          <w:rFonts w:eastAsia="Times New Roman"/>
        </w:rPr>
      </w:pPr>
    </w:p>
    <w:p w14:paraId="5E3488AA" w14:textId="52AE7783" w:rsidR="008706BB" w:rsidRPr="00D417BC" w:rsidRDefault="008706BB" w:rsidP="008706BB">
      <w:pPr>
        <w:rPr>
          <w:rFonts w:eastAsia="Times New Roman"/>
        </w:rPr>
      </w:pPr>
      <w:r w:rsidRPr="00D417BC">
        <w:rPr>
          <w:rFonts w:eastAsia="Times New Roman"/>
        </w:rPr>
        <w:t>The Government definition includes 'honour’ based violence, female genital mutilation (FGM) and forced marriage.  It makes clear the types of abuse that are encompassed and the range of victims which may be affected, i.e., that both women and men can be victims and those in a same sex relationship. Abuse from any family member is domestic abuse, taking into account any familial relationship. Domestic abuse can also be from an intimate partner or somebody who was formerly a partner.</w:t>
      </w:r>
    </w:p>
    <w:p w14:paraId="3EBDFF4A" w14:textId="19F793CD" w:rsidR="00097C24" w:rsidRDefault="00097C24" w:rsidP="0069602A"/>
    <w:p w14:paraId="49EDD1C0" w14:textId="22242F1B" w:rsidR="00097C24" w:rsidRDefault="00097C24" w:rsidP="0069602A"/>
    <w:p w14:paraId="612FD62E" w14:textId="0210A994" w:rsidR="00097C24" w:rsidRDefault="00097C24" w:rsidP="0069602A"/>
    <w:p w14:paraId="061D522D" w14:textId="77777777" w:rsidR="00517AD9" w:rsidRDefault="00517AD9" w:rsidP="0069602A"/>
    <w:p w14:paraId="1B0D3312" w14:textId="77777777" w:rsidR="00097C24" w:rsidRDefault="00097C24" w:rsidP="00097C24">
      <w:pPr>
        <w:rPr>
          <w:rFonts w:cs="Arial"/>
        </w:rPr>
      </w:pPr>
      <w:hyperlink w:anchor="Contents" w:history="1">
        <w:r w:rsidRPr="00491BA0">
          <w:rPr>
            <w:rStyle w:val="Hyperlink"/>
          </w:rPr>
          <w:t>Back to contents</w:t>
        </w:r>
      </w:hyperlink>
      <w:r>
        <w:rPr>
          <w:rFonts w:cs="Arial"/>
        </w:rPr>
        <w:br w:type="page"/>
      </w:r>
    </w:p>
    <w:p w14:paraId="7D1E8C89" w14:textId="77777777" w:rsidR="00097C24" w:rsidRDefault="00097C24" w:rsidP="0069602A"/>
    <w:p w14:paraId="6287A2FF" w14:textId="668FD5A4" w:rsidR="00097C24" w:rsidRDefault="00097C24" w:rsidP="00097C24">
      <w:pPr>
        <w:pStyle w:val="Heading2"/>
        <w:rPr>
          <w:rFonts w:eastAsia="Times New Roman" w:cs="Arial"/>
        </w:rPr>
      </w:pPr>
      <w:bookmarkStart w:id="138" w:name="_Toc80110703"/>
      <w:bookmarkStart w:id="139" w:name="_Toc207111550"/>
      <w:r w:rsidRPr="00314F7C">
        <w:rPr>
          <w:rFonts w:eastAsia="Times New Roman" w:cs="Arial"/>
        </w:rPr>
        <w:t xml:space="preserve">Domestic </w:t>
      </w:r>
      <w:r>
        <w:rPr>
          <w:rFonts w:eastAsia="Times New Roman" w:cs="Arial"/>
        </w:rPr>
        <w:t>a</w:t>
      </w:r>
      <w:r w:rsidRPr="00314F7C">
        <w:rPr>
          <w:rFonts w:eastAsia="Times New Roman" w:cs="Arial"/>
        </w:rPr>
        <w:t xml:space="preserve">buse in </w:t>
      </w:r>
      <w:bookmarkEnd w:id="138"/>
      <w:r>
        <w:rPr>
          <w:rFonts w:eastAsia="Times New Roman" w:cs="Arial"/>
        </w:rPr>
        <w:t>Derby and Derbyshire</w:t>
      </w:r>
      <w:bookmarkEnd w:id="139"/>
    </w:p>
    <w:p w14:paraId="464590A7" w14:textId="77777777" w:rsidR="00097C24" w:rsidRPr="00097C24" w:rsidRDefault="00097C24" w:rsidP="00097C24"/>
    <w:p w14:paraId="4CE24A86" w14:textId="77777777" w:rsidR="008706BB" w:rsidRDefault="008706BB" w:rsidP="008706BB">
      <w:pPr>
        <w:rPr>
          <w:rFonts w:eastAsia="Calibri"/>
        </w:rPr>
      </w:pPr>
      <w:r w:rsidRPr="00FF6795">
        <w:rPr>
          <w:rFonts w:eastAsia="Calibri"/>
        </w:rPr>
        <w:t>Applying the national estimated prevalence to Derbyshire County’s population, in the year ending March 2023, between 27,800 and over 30,700 residents were estimated to be victims of domestic abuse, of these, around 19,000 were estimated to be females. Whilst in Derby City the figures are between 8,800 and 9,700 residents estimated victims of domestic abuse. Of these, 6,000 were estimated to be females.</w:t>
      </w:r>
    </w:p>
    <w:p w14:paraId="185E72F8" w14:textId="77777777" w:rsidR="00873014" w:rsidRPr="00811CED" w:rsidRDefault="00873014" w:rsidP="00873014">
      <w:pPr>
        <w:rPr>
          <w:rFonts w:eastAsia="Calibri"/>
        </w:rPr>
      </w:pPr>
    </w:p>
    <w:p w14:paraId="1BF59705" w14:textId="77777777" w:rsidR="008706BB" w:rsidRDefault="008706BB" w:rsidP="008706BB">
      <w:r w:rsidRPr="00FF6795">
        <w:t xml:space="preserve">There were 17,780 domestic abuse crimes reported to Derbyshire Constabulary in 2023/2024, with 12,254 individual victims identified and 3,058 individuals a victim of more than one domestic abuse crime in that period.  </w:t>
      </w:r>
    </w:p>
    <w:p w14:paraId="4D317FC8" w14:textId="77777777" w:rsidR="00873014" w:rsidRDefault="00873014" w:rsidP="00873014"/>
    <w:p w14:paraId="05C3FAF9" w14:textId="575498B8" w:rsidR="008706BB" w:rsidRPr="00D417BC" w:rsidRDefault="008706BB" w:rsidP="008706BB">
      <w:r w:rsidRPr="00FF6795">
        <w:t>During 2023-2024 in the Derbyshire Police Force area (Derby and Derbyshire) there were 957 offences of engaging in coercive or controlling behaviour in an intimate or family relationship; this showed a decrease of 129 from the previous year.</w:t>
      </w:r>
      <w:r w:rsidRPr="00D417BC">
        <w:t xml:space="preserve"> There is an increasing awareness and use of the control and coercive legislation over time when dealing with domestic abuse, despite the slight decrease in numbers in this year.</w:t>
      </w:r>
    </w:p>
    <w:p w14:paraId="3AD06DF3" w14:textId="77777777" w:rsidR="00873014" w:rsidRPr="000B4B28" w:rsidRDefault="00873014" w:rsidP="00873014"/>
    <w:p w14:paraId="7F160A5D" w14:textId="3F3E94D0" w:rsidR="008706BB" w:rsidRDefault="008706BB" w:rsidP="008706BB">
      <w:bookmarkStart w:id="140" w:name="_Hlk181191174"/>
      <w:r w:rsidRPr="00D417BC">
        <w:t>A</w:t>
      </w:r>
      <w:r w:rsidR="00832141">
        <w:t xml:space="preserve"> </w:t>
      </w:r>
      <w:hyperlink w:anchor="_MARAC_(Multi-Agency_Risk" w:history="1">
        <w:r w:rsidR="00832141" w:rsidRPr="00832141">
          <w:rPr>
            <w:rStyle w:val="Hyperlink"/>
          </w:rPr>
          <w:t>Multi</w:t>
        </w:r>
        <w:r w:rsidR="00832141">
          <w:rPr>
            <w:rStyle w:val="Hyperlink"/>
          </w:rPr>
          <w:t>-</w:t>
        </w:r>
        <w:r w:rsidR="00832141" w:rsidRPr="00832141">
          <w:rPr>
            <w:rStyle w:val="Hyperlink"/>
          </w:rPr>
          <w:t>Agency Risk Assessment Conference (MARAC)</w:t>
        </w:r>
      </w:hyperlink>
      <w:r w:rsidRPr="00D417BC">
        <w:t xml:space="preserve"> s a multi-agency approach to managing cases of domestic abuse where the victim has been identified as being at high risk of serious harm or homicide.  </w:t>
      </w:r>
      <w:bookmarkEnd w:id="140"/>
      <w:r w:rsidRPr="00FF6795">
        <w:t>The number of cases discussed at MARAC in the Derbyshire Police Force area in 2023/2024 was 1,921 with 39% of these being repeat cases.</w:t>
      </w:r>
    </w:p>
    <w:p w14:paraId="2C8CA0D0" w14:textId="77777777" w:rsidR="00873014" w:rsidRPr="000B4B28" w:rsidRDefault="00873014" w:rsidP="00873014"/>
    <w:p w14:paraId="23D5BA98" w14:textId="77777777" w:rsidR="008706BB" w:rsidRPr="00D417BC" w:rsidRDefault="008706BB" w:rsidP="008706BB">
      <w:pPr>
        <w:spacing w:after="120"/>
        <w:rPr>
          <w:rFonts w:cs="Arial"/>
          <w:szCs w:val="24"/>
        </w:rPr>
      </w:pPr>
      <w:r w:rsidRPr="00D417BC">
        <w:rPr>
          <w:rFonts w:cs="Arial"/>
          <w:szCs w:val="24"/>
        </w:rPr>
        <w:t xml:space="preserve">No level of risk in domestic abuse incidents is deemed to be acceptable. Moreover, often patterns of escalation in frequency and risk level are seen in domestic abuse.  We also know that reports to the Police do not give an accurate picture of prevalence as many of those experiencing domestic abuse will not report it. </w:t>
      </w:r>
    </w:p>
    <w:p w14:paraId="2F6771D5" w14:textId="2027559B" w:rsidR="00873014" w:rsidRDefault="00873014" w:rsidP="00873014">
      <w:pPr>
        <w:spacing w:after="120"/>
        <w:rPr>
          <w:rFonts w:cs="Arial"/>
          <w:szCs w:val="24"/>
        </w:rPr>
      </w:pPr>
    </w:p>
    <w:p w14:paraId="200BF17A" w14:textId="053BAAD1" w:rsidR="00873014" w:rsidRDefault="00873014" w:rsidP="00873014">
      <w:pPr>
        <w:spacing w:after="120"/>
        <w:rPr>
          <w:rFonts w:cs="Arial"/>
          <w:szCs w:val="24"/>
        </w:rPr>
      </w:pPr>
    </w:p>
    <w:p w14:paraId="5D14D111" w14:textId="02A55B69" w:rsidR="00873014" w:rsidRDefault="00873014" w:rsidP="00873014">
      <w:pPr>
        <w:spacing w:after="120"/>
        <w:rPr>
          <w:rFonts w:cs="Arial"/>
          <w:szCs w:val="24"/>
        </w:rPr>
      </w:pPr>
    </w:p>
    <w:p w14:paraId="764F6B47" w14:textId="77777777" w:rsidR="00517AD9" w:rsidRDefault="00517AD9" w:rsidP="00873014">
      <w:pPr>
        <w:spacing w:after="120"/>
        <w:rPr>
          <w:rFonts w:cs="Arial"/>
          <w:szCs w:val="24"/>
        </w:rPr>
      </w:pPr>
    </w:p>
    <w:p w14:paraId="3AB702C6" w14:textId="77777777" w:rsidR="00873014" w:rsidRDefault="00873014" w:rsidP="00873014">
      <w:pPr>
        <w:rPr>
          <w:rFonts w:cs="Arial"/>
        </w:rPr>
      </w:pPr>
      <w:hyperlink w:anchor="Contents" w:history="1">
        <w:r w:rsidRPr="00491BA0">
          <w:rPr>
            <w:rStyle w:val="Hyperlink"/>
          </w:rPr>
          <w:t>Back to contents</w:t>
        </w:r>
      </w:hyperlink>
      <w:r>
        <w:rPr>
          <w:rFonts w:cs="Arial"/>
        </w:rPr>
        <w:br w:type="page"/>
      </w:r>
    </w:p>
    <w:p w14:paraId="1CB083A5" w14:textId="77777777" w:rsidR="00873014" w:rsidRDefault="00873014" w:rsidP="00873014">
      <w:pPr>
        <w:spacing w:after="120"/>
        <w:rPr>
          <w:rFonts w:cs="Arial"/>
          <w:szCs w:val="24"/>
        </w:rPr>
      </w:pPr>
    </w:p>
    <w:p w14:paraId="145ECE82" w14:textId="08E33D90" w:rsidR="008706BB" w:rsidRPr="00D417BC" w:rsidRDefault="008706BB" w:rsidP="008706BB">
      <w:pPr>
        <w:spacing w:after="120"/>
        <w:rPr>
          <w:rFonts w:cs="Arial"/>
          <w:szCs w:val="24"/>
        </w:rPr>
      </w:pPr>
      <w:r w:rsidRPr="00D417BC">
        <w:rPr>
          <w:rFonts w:cs="Arial"/>
          <w:szCs w:val="24"/>
        </w:rPr>
        <w:t xml:space="preserve">An under-reporting of familial abuse is always indicated in Derbyshire. This form of domestic abuse is not always recognised as such, and there are additional barriers for victims seeking support if they are being abused, by a relative, particularly if there are caring responsibilities in the situation. </w:t>
      </w:r>
      <w:r w:rsidRPr="00FF6795">
        <w:rPr>
          <w:rFonts w:cs="Arial"/>
          <w:szCs w:val="24"/>
        </w:rPr>
        <w:t>The vast majority of clients in 2023- 2024 who engaged with support services were females who had experienced partner abuse. Male victims and those experiencing family abuse are less likely to be supported, with male victims making up more than a quarter (28%) of crime victims, a fifth (19%) of referrals to the Helpline, but only one in twenty (6%) community support clients. Family abuse accounted for a quarter (25%) of crime victims, but only one in twelve (8%) community support clients.</w:t>
      </w:r>
    </w:p>
    <w:p w14:paraId="03EE0F05" w14:textId="77777777" w:rsidR="00873014" w:rsidRDefault="00873014" w:rsidP="00873014">
      <w:pPr>
        <w:spacing w:after="120"/>
        <w:rPr>
          <w:rFonts w:cs="Arial"/>
          <w:szCs w:val="24"/>
        </w:rPr>
      </w:pPr>
    </w:p>
    <w:p w14:paraId="48D4007C" w14:textId="77777777" w:rsidR="008706BB" w:rsidRPr="00D417BC" w:rsidRDefault="008706BB" w:rsidP="008706BB">
      <w:pPr>
        <w:rPr>
          <w:caps/>
        </w:rPr>
      </w:pPr>
      <w:r w:rsidRPr="00D417BC">
        <w:t>Derby and Derbyshire adopt a multi-agency response to domestic abuse, recognising that domestic abuse is one of the key threats to safety. The Derby and Derbyshire Domestic Abuse and Sexual Violence Partnership Board is a strategic governance group involving key partner agencies, which ratifies the Derby and Derbyshire Domestic Abuse and Sexual Violence Strategy 2023 -2026, which is evidenced and informed by the joint Police and Community Safety threat and risk process and sets out the partnership’s commitment to work collaboratively.  The overall strategy also includes the Domestic Abuse Support in Accommodation Strategy, which Derby City and Derbyshire County Councils have a duty to produce under the Domestic Abuse Act</w:t>
      </w:r>
      <w:r w:rsidRPr="00D417BC">
        <w:rPr>
          <w:caps/>
        </w:rPr>
        <w:t xml:space="preserve"> 2021. </w:t>
      </w:r>
    </w:p>
    <w:p w14:paraId="789EBF2B" w14:textId="4B63D758" w:rsidR="00873014" w:rsidRDefault="00873014" w:rsidP="00873014"/>
    <w:p w14:paraId="5193A4E9" w14:textId="77777777" w:rsidR="00893B16" w:rsidRPr="00D417BC" w:rsidRDefault="00893B16" w:rsidP="00893B16">
      <w:r w:rsidRPr="00D417BC">
        <w:t>The three main outcomes of the strategy are:</w:t>
      </w:r>
    </w:p>
    <w:p w14:paraId="3E4761C7" w14:textId="77777777" w:rsidR="00873014" w:rsidRDefault="00873014" w:rsidP="00873014"/>
    <w:p w14:paraId="22F44756" w14:textId="77777777" w:rsidR="00893B16" w:rsidRPr="00D417BC" w:rsidRDefault="00893B16" w:rsidP="00893B16">
      <w:pPr>
        <w:pStyle w:val="NoSpacing"/>
      </w:pPr>
      <w:r w:rsidRPr="00D417BC">
        <w:rPr>
          <w:b/>
        </w:rPr>
        <w:t>Prevention</w:t>
      </w:r>
      <w:r w:rsidRPr="00D417BC">
        <w:t xml:space="preserve"> – Prevent domestic and sexual abuse by challenging the attitudes and behaviours that foster it, promoting understanding and wider awareness of its impact and support available. </w:t>
      </w:r>
    </w:p>
    <w:p w14:paraId="10617654" w14:textId="77777777" w:rsidR="00893B16" w:rsidRPr="00D417BC" w:rsidRDefault="00893B16" w:rsidP="00893B16">
      <w:pPr>
        <w:pStyle w:val="NoSpacing"/>
      </w:pPr>
      <w:r w:rsidRPr="00D417BC">
        <w:rPr>
          <w:b/>
        </w:rPr>
        <w:t>Protection</w:t>
      </w:r>
      <w:r w:rsidRPr="00D417BC">
        <w:t xml:space="preserve"> – </w:t>
      </w:r>
      <w:r w:rsidRPr="00D417BC">
        <w:rPr>
          <w:szCs w:val="24"/>
        </w:rPr>
        <w:t xml:space="preserve">Ensure that victims of domestic abuse are protected from harm and supported to recover. </w:t>
      </w:r>
    </w:p>
    <w:p w14:paraId="06051DF4" w14:textId="77777777" w:rsidR="00893B16" w:rsidRPr="00D417BC" w:rsidRDefault="00893B16" w:rsidP="00893B16">
      <w:pPr>
        <w:pStyle w:val="NoSpacing"/>
      </w:pPr>
      <w:r w:rsidRPr="00D417BC">
        <w:rPr>
          <w:b/>
        </w:rPr>
        <w:t>Pursuing Perpetrators and Reducing Re-Offending</w:t>
      </w:r>
      <w:r w:rsidRPr="00D417BC">
        <w:t xml:space="preserve"> – Hold perpetrators of violence and abuse to account, offer programs to change behaviour and target support to reduce future risk.</w:t>
      </w:r>
    </w:p>
    <w:p w14:paraId="798A7FB5" w14:textId="51524A73" w:rsidR="00873014" w:rsidRDefault="00873014" w:rsidP="00873014"/>
    <w:p w14:paraId="5CFEF5D1" w14:textId="3C293D2D" w:rsidR="00873014" w:rsidRDefault="00873014" w:rsidP="00873014"/>
    <w:p w14:paraId="08ADFCD3" w14:textId="77777777" w:rsidR="00873014" w:rsidRDefault="00873014" w:rsidP="00873014">
      <w:pPr>
        <w:rPr>
          <w:rFonts w:cs="Arial"/>
        </w:rPr>
      </w:pPr>
      <w:hyperlink w:anchor="Contents" w:history="1">
        <w:r w:rsidRPr="00491BA0">
          <w:rPr>
            <w:rStyle w:val="Hyperlink"/>
          </w:rPr>
          <w:t>Back to contents</w:t>
        </w:r>
      </w:hyperlink>
      <w:r>
        <w:rPr>
          <w:rFonts w:cs="Arial"/>
        </w:rPr>
        <w:br w:type="page"/>
      </w:r>
    </w:p>
    <w:p w14:paraId="151CB08E" w14:textId="77777777" w:rsidR="00873014" w:rsidRPr="000B4B28" w:rsidRDefault="00873014" w:rsidP="00873014"/>
    <w:p w14:paraId="36D2E90C" w14:textId="77777777" w:rsidR="00FE4917" w:rsidRPr="00D417BC" w:rsidRDefault="00FE4917" w:rsidP="00FE4917">
      <w:pPr>
        <w:spacing w:after="120"/>
        <w:rPr>
          <w:rFonts w:cs="Arial"/>
          <w:szCs w:val="24"/>
        </w:rPr>
      </w:pPr>
      <w:r w:rsidRPr="00D417BC">
        <w:rPr>
          <w:rFonts w:cs="Arial"/>
          <w:szCs w:val="24"/>
        </w:rPr>
        <w:t xml:space="preserve">Derbyshire is a large county which is geographically diverse, with populations situated in urban centres, small towns and more rurally isolated villages and settlements.  Domestic abuse is reported in all areas of the county, though we see higher rates in urban populations.  This under-reporting in rural areas is reflective of the findings of </w:t>
      </w:r>
      <w:hyperlink r:id="rId84" w:history="1">
        <w:r w:rsidRPr="00D417BC">
          <w:rPr>
            <w:rFonts w:cs="Arial"/>
            <w:bCs/>
            <w:color w:val="0563C1" w:themeColor="hyperlink"/>
            <w:szCs w:val="24"/>
            <w:u w:val="single"/>
          </w:rPr>
          <w:t>Captive and Controlled – Domestic Abuse in Rural Areas</w:t>
        </w:r>
      </w:hyperlink>
      <w:r w:rsidRPr="00D417BC">
        <w:rPr>
          <w:rFonts w:cs="Arial"/>
          <w:bCs/>
          <w:szCs w:val="24"/>
        </w:rPr>
        <w:t>,</w:t>
      </w:r>
      <w:r w:rsidRPr="00D417BC">
        <w:rPr>
          <w:rFonts w:cs="Arial"/>
          <w:szCs w:val="24"/>
        </w:rPr>
        <w:t xml:space="preserve"> a National Rural Crime Network report published in 2019, which found that rural victims are half as likely to report their abuse to others and that abuse is likely to go on significantly longer.  It suggests rural communities can normalise abuse and protect perpetrators and that victims struggle to access support services.</w:t>
      </w:r>
    </w:p>
    <w:p w14:paraId="1F402036" w14:textId="77777777" w:rsidR="00A4452B" w:rsidRDefault="00A4452B" w:rsidP="0069602A"/>
    <w:p w14:paraId="297C44E2" w14:textId="3F94A102" w:rsidR="00A4452B" w:rsidRDefault="00A4452B" w:rsidP="00A4452B">
      <w:pPr>
        <w:pStyle w:val="Heading2"/>
        <w:rPr>
          <w:rFonts w:cs="Arial"/>
        </w:rPr>
      </w:pPr>
      <w:bookmarkStart w:id="141" w:name="_Toc80110704"/>
      <w:bookmarkStart w:id="142" w:name="_Toc207111551"/>
      <w:r w:rsidRPr="00314F7C">
        <w:rPr>
          <w:rFonts w:cs="Arial"/>
        </w:rPr>
        <w:t xml:space="preserve">How to </w:t>
      </w:r>
      <w:r w:rsidR="004E4FBE">
        <w:rPr>
          <w:rFonts w:cs="Arial"/>
        </w:rPr>
        <w:t>s</w:t>
      </w:r>
      <w:r w:rsidRPr="00314F7C">
        <w:rPr>
          <w:rFonts w:cs="Arial"/>
        </w:rPr>
        <w:t xml:space="preserve">pot </w:t>
      </w:r>
      <w:r w:rsidR="004E4FBE">
        <w:rPr>
          <w:rFonts w:cs="Arial"/>
        </w:rPr>
        <w:t>d</w:t>
      </w:r>
      <w:r w:rsidRPr="00314F7C">
        <w:rPr>
          <w:rFonts w:cs="Arial"/>
        </w:rPr>
        <w:t xml:space="preserve">omestic </w:t>
      </w:r>
      <w:r w:rsidR="004E4FBE">
        <w:rPr>
          <w:rFonts w:cs="Arial"/>
        </w:rPr>
        <w:t>a</w:t>
      </w:r>
      <w:r w:rsidRPr="00314F7C">
        <w:rPr>
          <w:rFonts w:cs="Arial"/>
        </w:rPr>
        <w:t>buse</w:t>
      </w:r>
      <w:bookmarkEnd w:id="141"/>
      <w:bookmarkEnd w:id="142"/>
    </w:p>
    <w:p w14:paraId="45F52D49" w14:textId="77777777" w:rsidR="00A4452B" w:rsidRPr="00A4452B" w:rsidRDefault="00A4452B" w:rsidP="00A4452B"/>
    <w:p w14:paraId="2D856EC8" w14:textId="77777777" w:rsidR="00FE4917" w:rsidRPr="00D417BC" w:rsidRDefault="00FE4917" w:rsidP="00FE4917">
      <w:pPr>
        <w:rPr>
          <w:rFonts w:cs="Arial"/>
          <w:bCs/>
          <w:szCs w:val="24"/>
        </w:rPr>
      </w:pPr>
      <w:r w:rsidRPr="00D417BC">
        <w:rPr>
          <w:rFonts w:cs="Arial"/>
          <w:bCs/>
          <w:szCs w:val="24"/>
        </w:rPr>
        <w:t>The NICE (National Institute for Health and Care Excellence) guidelines for domestic abuse state that, health and social care practitioners should:</w:t>
      </w:r>
    </w:p>
    <w:p w14:paraId="72F7B503" w14:textId="77777777" w:rsidR="00FE4917" w:rsidRPr="00D417BC" w:rsidRDefault="00FE4917" w:rsidP="00FE4917">
      <w:pPr>
        <w:rPr>
          <w:rFonts w:cs="Arial"/>
          <w:bCs/>
          <w:szCs w:val="24"/>
        </w:rPr>
      </w:pPr>
    </w:p>
    <w:p w14:paraId="23E8236F" w14:textId="77777777" w:rsidR="00FE4917" w:rsidRPr="00D417BC" w:rsidRDefault="00FE4917" w:rsidP="00FE4917">
      <w:pPr>
        <w:pStyle w:val="NoSpacing"/>
      </w:pPr>
      <w:r w:rsidRPr="00D417BC">
        <w:t>Recognise indicators of possible domestic violence and abuse and respond appropriately</w:t>
      </w:r>
    </w:p>
    <w:p w14:paraId="1BA4302B" w14:textId="77777777" w:rsidR="00FE4917" w:rsidRPr="00D417BC" w:rsidRDefault="00FE4917" w:rsidP="00FE4917">
      <w:pPr>
        <w:pStyle w:val="NoSpacing"/>
      </w:pPr>
      <w:r w:rsidRPr="00D417BC">
        <w:t>Make sensitive enquiries of people presenting with indicators of domestic violence or abuse about experiences as part of a private discussion and in an environment in which the person feels safe</w:t>
      </w:r>
    </w:p>
    <w:p w14:paraId="3D1D8156" w14:textId="77777777" w:rsidR="00176E25" w:rsidRPr="00343405" w:rsidRDefault="00176E25" w:rsidP="00176E25"/>
    <w:p w14:paraId="5BFF673B" w14:textId="77777777" w:rsidR="00FE4917" w:rsidRPr="00D417BC" w:rsidRDefault="00FE4917" w:rsidP="00FE4917">
      <w:bookmarkStart w:id="143" w:name="_Hlk80108201"/>
      <w:r w:rsidRPr="00D417BC">
        <w:t>Some of the signs of domestic abuse, such as physical marks, may be easy to identify.  Others may be things you can easily explain away or overlook.  Domestic abuse affects each person differently, but it impacts everyone both physically and psychologically.  It is often a combination of related signs of domestic abuse that tip someone off that a person is at risk.</w:t>
      </w:r>
    </w:p>
    <w:p w14:paraId="70282809" w14:textId="77777777" w:rsidR="00FE4917" w:rsidRPr="00D417BC" w:rsidRDefault="00FE4917" w:rsidP="00FE4917"/>
    <w:p w14:paraId="4F94C6CC" w14:textId="77777777" w:rsidR="00FE4917" w:rsidRPr="00D417BC" w:rsidRDefault="00FE4917" w:rsidP="00FE4917">
      <w:r w:rsidRPr="00D417BC">
        <w:t>Domestic abuse can happen to anyone regardless of their social, educational, or financial status. While red flags are not always proof that someone is being mistreated in this way, they are worth knowing.  Many who are abused may try to cover up what is happening to them for a variety of reasons, and it goes without saying that these individuals could benefit from help.</w:t>
      </w:r>
    </w:p>
    <w:p w14:paraId="0F0214ED" w14:textId="705E427F" w:rsidR="00176E25" w:rsidRDefault="00176E25" w:rsidP="00176E25"/>
    <w:p w14:paraId="6B2A040F" w14:textId="69F3279D" w:rsidR="00DB3635" w:rsidRDefault="00DB3635" w:rsidP="00176E25"/>
    <w:p w14:paraId="30439C82" w14:textId="329383FE" w:rsidR="00DB3635" w:rsidRDefault="00DB3635" w:rsidP="00176E25"/>
    <w:p w14:paraId="4C86CE26" w14:textId="77777777" w:rsidR="00517AD9" w:rsidRDefault="00517AD9" w:rsidP="00176E25"/>
    <w:p w14:paraId="15D55C1E" w14:textId="77777777" w:rsidR="00DB3635" w:rsidRDefault="00DB3635" w:rsidP="00DB3635">
      <w:pPr>
        <w:rPr>
          <w:rFonts w:cs="Arial"/>
        </w:rPr>
      </w:pPr>
      <w:hyperlink w:anchor="Contents" w:history="1">
        <w:r w:rsidRPr="00491BA0">
          <w:rPr>
            <w:rStyle w:val="Hyperlink"/>
          </w:rPr>
          <w:t>Back to contents</w:t>
        </w:r>
      </w:hyperlink>
      <w:r>
        <w:rPr>
          <w:rFonts w:cs="Arial"/>
        </w:rPr>
        <w:br w:type="page"/>
      </w:r>
    </w:p>
    <w:p w14:paraId="603B64A3" w14:textId="77777777" w:rsidR="00DB3635" w:rsidRPr="009335E8" w:rsidRDefault="00DB3635" w:rsidP="00176E25"/>
    <w:bookmarkEnd w:id="143"/>
    <w:p w14:paraId="4FE46F8B" w14:textId="77777777" w:rsidR="00FE4917" w:rsidRPr="00D417BC" w:rsidRDefault="00FE4917" w:rsidP="00FE4917">
      <w:r w:rsidRPr="00D417BC">
        <w:t>There is no definitive list but generally the signs or symptoms will act as a ‘red flag’; they may be seen in isolation or in combination or not at all:</w:t>
      </w:r>
    </w:p>
    <w:p w14:paraId="09980310" w14:textId="77777777" w:rsidR="00FE4917" w:rsidRPr="00D417BC" w:rsidRDefault="00FE4917" w:rsidP="00FE4917"/>
    <w:p w14:paraId="27BA2EF1" w14:textId="77777777" w:rsidR="00FE4917" w:rsidRPr="00D417BC" w:rsidRDefault="00FE4917" w:rsidP="00FE4917">
      <w:pPr>
        <w:pStyle w:val="NoSpacing"/>
      </w:pPr>
      <w:r w:rsidRPr="00D417BC">
        <w:t>Health</w:t>
      </w:r>
    </w:p>
    <w:p w14:paraId="31EAB901" w14:textId="77777777" w:rsidR="00F05102" w:rsidRPr="006E73C9" w:rsidRDefault="00F05102" w:rsidP="00F05102"/>
    <w:p w14:paraId="522DEBED" w14:textId="77777777" w:rsidR="00FE4917" w:rsidRPr="00D417BC" w:rsidRDefault="00FE4917" w:rsidP="00FE4917">
      <w:pPr>
        <w:pStyle w:val="Sub-Bullets"/>
      </w:pPr>
      <w:r w:rsidRPr="00D417BC">
        <w:t>Symptoms of depression, anxiety, post-traumatic stress disorder, sleep disorders</w:t>
      </w:r>
    </w:p>
    <w:p w14:paraId="46C0D237" w14:textId="77777777" w:rsidR="00FE4917" w:rsidRPr="00D417BC" w:rsidRDefault="00FE4917" w:rsidP="00FE4917">
      <w:pPr>
        <w:pStyle w:val="Sub-Bullets"/>
      </w:pPr>
      <w:r w:rsidRPr="00D417BC">
        <w:t>Suicidal tendencies or self-harming</w:t>
      </w:r>
    </w:p>
    <w:p w14:paraId="6E4D7021" w14:textId="77777777" w:rsidR="00FE4917" w:rsidRPr="00D417BC" w:rsidRDefault="00FE4917" w:rsidP="00FE4917">
      <w:pPr>
        <w:pStyle w:val="Sub-Bullets"/>
      </w:pPr>
      <w:r w:rsidRPr="00D417BC">
        <w:t>Alcohol or other substance misuse</w:t>
      </w:r>
    </w:p>
    <w:p w14:paraId="2BD38E43" w14:textId="77777777" w:rsidR="00FE4917" w:rsidRPr="00D417BC" w:rsidRDefault="00FE4917" w:rsidP="00FE4917">
      <w:pPr>
        <w:pStyle w:val="Sub-Bullets"/>
      </w:pPr>
      <w:r w:rsidRPr="00D417BC">
        <w:t>Unexplained gynaecological symptoms, including pelvic pain and sexual dysfunction</w:t>
      </w:r>
    </w:p>
    <w:p w14:paraId="6E0565F2" w14:textId="77777777" w:rsidR="00FE4917" w:rsidRPr="00D417BC" w:rsidRDefault="00FE4917" w:rsidP="00FE4917">
      <w:pPr>
        <w:pStyle w:val="Sub-Bullets"/>
      </w:pPr>
      <w:r w:rsidRPr="00D417BC">
        <w:t>Delayed pregnancy care, miscarriage, premature labour and stillbirth or concealed pregnancy</w:t>
      </w:r>
    </w:p>
    <w:p w14:paraId="6024EB4D" w14:textId="77777777" w:rsidR="00FE4917" w:rsidRPr="00D417BC" w:rsidRDefault="00FE4917" w:rsidP="00FE4917">
      <w:pPr>
        <w:pStyle w:val="Sub-Bullets"/>
      </w:pPr>
      <w:r w:rsidRPr="00D417BC">
        <w:t>Traumatic injury, particularly if repeated and with vague or implausible explanations</w:t>
      </w:r>
    </w:p>
    <w:p w14:paraId="0363C284" w14:textId="77777777" w:rsidR="00FE4917" w:rsidRPr="00D417BC" w:rsidRDefault="00FE4917" w:rsidP="00FE4917">
      <w:pPr>
        <w:pStyle w:val="Sub-Bullets"/>
      </w:pPr>
      <w:r w:rsidRPr="00D417BC">
        <w:t>Problems with the central nervous system – headaches, cognitive problems, hearing loss</w:t>
      </w:r>
    </w:p>
    <w:p w14:paraId="2529F7C1" w14:textId="77777777" w:rsidR="00FE4917" w:rsidRPr="00D417BC" w:rsidRDefault="00FE4917" w:rsidP="00FE4917">
      <w:pPr>
        <w:pStyle w:val="Sub-Bullets"/>
      </w:pPr>
      <w:r w:rsidRPr="00D417BC">
        <w:t>Intrusive 'other person' in consultations, including partner or spouse, parent, grandparent or an adult child (for elder abuse)</w:t>
      </w:r>
    </w:p>
    <w:p w14:paraId="56126A9F" w14:textId="77777777" w:rsidR="00FE4917" w:rsidRPr="00D417BC" w:rsidRDefault="00FE4917" w:rsidP="00FE4917">
      <w:pPr>
        <w:pStyle w:val="Sub-Bullets"/>
      </w:pPr>
      <w:r w:rsidRPr="00D417BC">
        <w:t>Traumatic injury, particularly if repeated and with vague or implausible explanations</w:t>
      </w:r>
    </w:p>
    <w:p w14:paraId="1B9148DB" w14:textId="77777777" w:rsidR="00FE4917" w:rsidRPr="00D417BC" w:rsidRDefault="00FE4917" w:rsidP="00FE4917">
      <w:pPr>
        <w:pStyle w:val="Sub-Bullets"/>
      </w:pPr>
      <w:r w:rsidRPr="00D417BC">
        <w:t>Problems with the central nervous system – headaches, cognitive problems, hearing loss</w:t>
      </w:r>
    </w:p>
    <w:p w14:paraId="43092518" w14:textId="77777777" w:rsidR="006E73C9" w:rsidRPr="00343405" w:rsidRDefault="006E73C9" w:rsidP="006E73C9"/>
    <w:p w14:paraId="231D3CB2" w14:textId="77777777" w:rsidR="00F05102" w:rsidRPr="00F05102" w:rsidRDefault="00F05102" w:rsidP="00F05102">
      <w:pPr>
        <w:pStyle w:val="NoSpacing"/>
        <w:rPr>
          <w:b/>
          <w:bCs/>
        </w:rPr>
      </w:pPr>
      <w:r w:rsidRPr="00F05102">
        <w:rPr>
          <w:b/>
          <w:bCs/>
        </w:rPr>
        <w:t>Emotional Signs</w:t>
      </w:r>
    </w:p>
    <w:p w14:paraId="33AE3FC6" w14:textId="77777777" w:rsidR="00F05102" w:rsidRPr="006E73C9" w:rsidRDefault="00F05102" w:rsidP="00F05102"/>
    <w:p w14:paraId="6BDC053F" w14:textId="77777777" w:rsidR="00FE4917" w:rsidRPr="00D417BC" w:rsidRDefault="00FE4917" w:rsidP="00FE4917">
      <w:pPr>
        <w:pStyle w:val="Sub-Bullets"/>
      </w:pPr>
      <w:r w:rsidRPr="00D417BC">
        <w:t>Agitation, anxiety, or constant apprehension</w:t>
      </w:r>
    </w:p>
    <w:p w14:paraId="72C2387F" w14:textId="77777777" w:rsidR="00FE4917" w:rsidRPr="00D417BC" w:rsidRDefault="00FE4917" w:rsidP="00FE4917">
      <w:pPr>
        <w:pStyle w:val="Sub-Bullets"/>
      </w:pPr>
      <w:r w:rsidRPr="00D417BC">
        <w:t>Changes in sleep habits (sleeping too much or not enough)</w:t>
      </w:r>
    </w:p>
    <w:p w14:paraId="1FFE4EA9" w14:textId="77777777" w:rsidR="00FE4917" w:rsidRPr="00D417BC" w:rsidRDefault="00FE4917" w:rsidP="00FE4917">
      <w:pPr>
        <w:pStyle w:val="Sub-Bullets"/>
      </w:pPr>
      <w:r w:rsidRPr="00D417BC">
        <w:t>Developing a drug or alcohol problem</w:t>
      </w:r>
    </w:p>
    <w:p w14:paraId="7A1C59DF" w14:textId="77777777" w:rsidR="00FE4917" w:rsidRPr="00D417BC" w:rsidRDefault="00FE4917" w:rsidP="00FE4917">
      <w:pPr>
        <w:pStyle w:val="Sub-Bullets"/>
      </w:pPr>
      <w:r w:rsidRPr="00D417BC">
        <w:t>Extremely apologetic or meek</w:t>
      </w:r>
    </w:p>
    <w:p w14:paraId="2CB0ADDC" w14:textId="77777777" w:rsidR="00FE4917" w:rsidRPr="00D417BC" w:rsidRDefault="00FE4917" w:rsidP="00FE4917">
      <w:pPr>
        <w:pStyle w:val="Sub-Bullets"/>
      </w:pPr>
      <w:r w:rsidRPr="00D417BC">
        <w:t>Loss of interest in daily activities</w:t>
      </w:r>
    </w:p>
    <w:p w14:paraId="110A8F7D" w14:textId="77777777" w:rsidR="00FE4917" w:rsidRPr="00D417BC" w:rsidRDefault="00FE4917" w:rsidP="00FE4917">
      <w:pPr>
        <w:pStyle w:val="Sub-Bullets"/>
      </w:pPr>
      <w:r w:rsidRPr="00D417BC">
        <w:t>Low self-esteem</w:t>
      </w:r>
    </w:p>
    <w:p w14:paraId="5D2F7B96" w14:textId="77777777" w:rsidR="00FE4917" w:rsidRDefault="00FE4917" w:rsidP="00FE4917">
      <w:pPr>
        <w:pStyle w:val="Sub-Bullets"/>
      </w:pPr>
      <w:r w:rsidRPr="00D417BC">
        <w:t>Seeming fearful</w:t>
      </w:r>
    </w:p>
    <w:p w14:paraId="31D554FE" w14:textId="77777777" w:rsidR="00FE4917" w:rsidRDefault="00FE4917" w:rsidP="00FE4917"/>
    <w:p w14:paraId="57929769" w14:textId="77777777" w:rsidR="00FE4917" w:rsidRDefault="00FE4917" w:rsidP="00FE4917"/>
    <w:p w14:paraId="0C036396" w14:textId="77777777" w:rsidR="00FE4917" w:rsidRDefault="00FE4917" w:rsidP="00FE4917">
      <w:pPr>
        <w:rPr>
          <w:rFonts w:cs="Arial"/>
        </w:rPr>
      </w:pPr>
      <w:hyperlink w:anchor="Contents" w:history="1">
        <w:r w:rsidRPr="00491BA0">
          <w:rPr>
            <w:rStyle w:val="Hyperlink"/>
          </w:rPr>
          <w:t>Back to contents</w:t>
        </w:r>
      </w:hyperlink>
      <w:r>
        <w:rPr>
          <w:rFonts w:cs="Arial"/>
        </w:rPr>
        <w:br w:type="page"/>
      </w:r>
    </w:p>
    <w:p w14:paraId="7D60F77D" w14:textId="77777777" w:rsidR="00FE4917" w:rsidRPr="00D417BC" w:rsidRDefault="00FE4917" w:rsidP="00FE4917">
      <w:pPr>
        <w:pStyle w:val="Sub-Bullets"/>
        <w:numPr>
          <w:ilvl w:val="0"/>
          <w:numId w:val="0"/>
        </w:numPr>
        <w:ind w:left="1080" w:hanging="360"/>
      </w:pPr>
    </w:p>
    <w:p w14:paraId="01A506C8" w14:textId="77777777" w:rsidR="00FE4917" w:rsidRPr="00D417BC" w:rsidRDefault="00FE4917" w:rsidP="00FE4917">
      <w:pPr>
        <w:pStyle w:val="Sub-Bullets"/>
      </w:pPr>
      <w:r w:rsidRPr="00D417BC">
        <w:t>Symptoms of depression</w:t>
      </w:r>
    </w:p>
    <w:p w14:paraId="3301DF9A" w14:textId="77777777" w:rsidR="00FE4917" w:rsidRPr="00D417BC" w:rsidRDefault="00FE4917" w:rsidP="00FE4917">
      <w:pPr>
        <w:pStyle w:val="Sub-Bullets"/>
      </w:pPr>
      <w:r w:rsidRPr="00D417BC">
        <w:t>Talking about or attempting suicide</w:t>
      </w:r>
    </w:p>
    <w:p w14:paraId="69EBF295" w14:textId="77777777" w:rsidR="00FE4917" w:rsidRPr="00D417BC" w:rsidRDefault="00FE4917" w:rsidP="00FE4917">
      <w:pPr>
        <w:pStyle w:val="Sub-Bullets"/>
      </w:pPr>
      <w:r w:rsidRPr="00D417BC">
        <w:t>Fear</w:t>
      </w:r>
    </w:p>
    <w:p w14:paraId="2C15B387" w14:textId="77777777" w:rsidR="00F05102" w:rsidRPr="00343405" w:rsidRDefault="00F05102" w:rsidP="00F05102"/>
    <w:p w14:paraId="5794FE36" w14:textId="77777777" w:rsidR="00F05102" w:rsidRPr="00F05102" w:rsidRDefault="00F05102" w:rsidP="00F05102">
      <w:pPr>
        <w:pStyle w:val="NoSpacing"/>
        <w:rPr>
          <w:b/>
          <w:bCs/>
        </w:rPr>
      </w:pPr>
      <w:r w:rsidRPr="00F05102">
        <w:rPr>
          <w:b/>
          <w:bCs/>
        </w:rPr>
        <w:t>Behavioural changes</w:t>
      </w:r>
    </w:p>
    <w:p w14:paraId="09E931FD" w14:textId="77777777" w:rsidR="00F05102" w:rsidRPr="002109F3" w:rsidRDefault="00F05102" w:rsidP="00F05102"/>
    <w:p w14:paraId="05B28088" w14:textId="77777777" w:rsidR="00FE4917" w:rsidRPr="00D417BC" w:rsidRDefault="00FE4917" w:rsidP="00FE4917">
      <w:pPr>
        <w:pStyle w:val="Sub-Bullets"/>
      </w:pPr>
      <w:r w:rsidRPr="00D417BC">
        <w:t>Becomes reserved and distant</w:t>
      </w:r>
    </w:p>
    <w:p w14:paraId="2BF987EC" w14:textId="77777777" w:rsidR="00FE4917" w:rsidRPr="00D417BC" w:rsidRDefault="00FE4917" w:rsidP="00FE4917">
      <w:pPr>
        <w:pStyle w:val="Sub-Bullets"/>
      </w:pPr>
      <w:r w:rsidRPr="00D417BC">
        <w:t>Begins isolating themselves by cutting off contacts with friends and family members</w:t>
      </w:r>
    </w:p>
    <w:p w14:paraId="1EE02A26" w14:textId="77777777" w:rsidR="00FE4917" w:rsidRPr="00D417BC" w:rsidRDefault="00FE4917" w:rsidP="00FE4917">
      <w:pPr>
        <w:pStyle w:val="Sub-Bullets"/>
      </w:pPr>
      <w:r w:rsidRPr="00D417BC">
        <w:t>Cancels appointments or meetings with you at the last minute</w:t>
      </w:r>
    </w:p>
    <w:p w14:paraId="18BDBD3D" w14:textId="77777777" w:rsidR="00FE4917" w:rsidRPr="00D417BC" w:rsidRDefault="00FE4917" w:rsidP="00FE4917">
      <w:pPr>
        <w:pStyle w:val="Sub-Bullets"/>
      </w:pPr>
      <w:r w:rsidRPr="00D417BC">
        <w:t>Drops out of activities they would usually enjoy</w:t>
      </w:r>
    </w:p>
    <w:p w14:paraId="421180F0" w14:textId="77777777" w:rsidR="00FE4917" w:rsidRPr="00D417BC" w:rsidRDefault="00FE4917" w:rsidP="00FE4917">
      <w:pPr>
        <w:pStyle w:val="Sub-Bullets"/>
      </w:pPr>
      <w:r w:rsidRPr="00D417BC">
        <w:t>Exhibits excessive privacy concerning their personal life or the person with whom they're in a relationship</w:t>
      </w:r>
    </w:p>
    <w:p w14:paraId="348C3E5F" w14:textId="77777777" w:rsidR="00FE4917" w:rsidRPr="00D417BC" w:rsidRDefault="00FE4917" w:rsidP="00FE4917">
      <w:pPr>
        <w:pStyle w:val="Sub-Bullets"/>
      </w:pPr>
      <w:r w:rsidRPr="00D417BC">
        <w:t>Is often late to work or other appointments</w:t>
      </w:r>
    </w:p>
    <w:p w14:paraId="5EEDEBF1" w14:textId="77777777" w:rsidR="00F05102" w:rsidRDefault="00F05102" w:rsidP="00F05102">
      <w:pPr>
        <w:rPr>
          <w:rFonts w:cs="Arial"/>
          <w:bCs/>
          <w:szCs w:val="24"/>
        </w:rPr>
      </w:pPr>
    </w:p>
    <w:p w14:paraId="68815437" w14:textId="77777777" w:rsidR="00F05102" w:rsidRPr="00F05102" w:rsidRDefault="00F05102" w:rsidP="00F05102">
      <w:pPr>
        <w:pStyle w:val="NoSpacing"/>
        <w:rPr>
          <w:b/>
          <w:bCs/>
        </w:rPr>
      </w:pPr>
      <w:r w:rsidRPr="00F05102">
        <w:rPr>
          <w:b/>
          <w:bCs/>
        </w:rPr>
        <w:t>Effects of control and coercion</w:t>
      </w:r>
    </w:p>
    <w:p w14:paraId="4488AFC0" w14:textId="77777777" w:rsidR="00F05102" w:rsidRPr="002444AC" w:rsidRDefault="00F05102" w:rsidP="00F05102"/>
    <w:p w14:paraId="2BFA4004" w14:textId="77777777" w:rsidR="00575EEB" w:rsidRPr="00D417BC" w:rsidRDefault="00575EEB" w:rsidP="00575EEB">
      <w:pPr>
        <w:pStyle w:val="Sub-Bullets"/>
      </w:pPr>
      <w:r w:rsidRPr="00D417BC">
        <w:t>Asking permission to go anywhere or to meet and socialise with other people</w:t>
      </w:r>
    </w:p>
    <w:p w14:paraId="3A769EC3" w14:textId="77777777" w:rsidR="00575EEB" w:rsidRPr="00D417BC" w:rsidRDefault="00575EEB" w:rsidP="00575EEB">
      <w:pPr>
        <w:pStyle w:val="Sub-Bullets"/>
      </w:pPr>
      <w:r w:rsidRPr="00D417BC">
        <w:t>Constant calls, texts, or tracking by their partner wanting to know where they are, what they are doing, and who they are with</w:t>
      </w:r>
    </w:p>
    <w:p w14:paraId="73B5795A" w14:textId="77777777" w:rsidR="00575EEB" w:rsidRPr="00D417BC" w:rsidRDefault="00575EEB" w:rsidP="00575EEB">
      <w:pPr>
        <w:pStyle w:val="Sub-Bullets"/>
      </w:pPr>
      <w:r w:rsidRPr="00D417BC">
        <w:t>Having very little money available to them, not having access to a credit card, or having to account for every penny spent</w:t>
      </w:r>
    </w:p>
    <w:p w14:paraId="13FD5BB9" w14:textId="77777777" w:rsidR="00575EEB" w:rsidRPr="00D417BC" w:rsidRDefault="00575EEB" w:rsidP="00575EEB">
      <w:pPr>
        <w:pStyle w:val="Sub-Bullets"/>
      </w:pPr>
      <w:r w:rsidRPr="00D417BC">
        <w:t>Not having access to a vehicle</w:t>
      </w:r>
    </w:p>
    <w:p w14:paraId="79B47C94" w14:textId="77777777" w:rsidR="00575EEB" w:rsidRPr="00D417BC" w:rsidRDefault="00575EEB" w:rsidP="00575EEB">
      <w:pPr>
        <w:pStyle w:val="Sub-Bullets"/>
      </w:pPr>
      <w:r w:rsidRPr="00D417BC">
        <w:t>Referring to their partner as jealous" or "possessive", or always accusing them of having affairs</w:t>
      </w:r>
    </w:p>
    <w:p w14:paraId="3DFA62E7" w14:textId="77777777" w:rsidR="002444AC" w:rsidRDefault="002444AC" w:rsidP="00A4452B">
      <w:pPr>
        <w:rPr>
          <w:rFonts w:cs="Arial"/>
          <w:bCs/>
          <w:szCs w:val="24"/>
        </w:rPr>
      </w:pPr>
    </w:p>
    <w:p w14:paraId="138A9BC5" w14:textId="77777777" w:rsidR="00FC7D20" w:rsidRDefault="00FC7D20" w:rsidP="00FC7D20">
      <w:pPr>
        <w:pStyle w:val="Heading2"/>
        <w:rPr>
          <w:rFonts w:cs="Arial"/>
        </w:rPr>
      </w:pPr>
      <w:bookmarkStart w:id="144" w:name="_Toc207111552"/>
      <w:r>
        <w:rPr>
          <w:rFonts w:cs="Arial"/>
        </w:rPr>
        <w:t>Domestic abuse and older adults</w:t>
      </w:r>
      <w:bookmarkEnd w:id="144"/>
    </w:p>
    <w:p w14:paraId="478698AD" w14:textId="77777777" w:rsidR="00FC7D20" w:rsidRPr="00A720BB" w:rsidRDefault="00FC7D20" w:rsidP="00FC7D20"/>
    <w:p w14:paraId="1843E364" w14:textId="77777777" w:rsidR="00C81534" w:rsidRPr="00D417BC" w:rsidRDefault="00C81534" w:rsidP="00C81534">
      <w:r w:rsidRPr="00D417BC">
        <w:t xml:space="preserve">Supporting people who are 65-years or older to engage with domestic abuse services has some specific barriers and challenges. </w:t>
      </w:r>
    </w:p>
    <w:p w14:paraId="292A503D" w14:textId="737F6A0B" w:rsidR="00FC7D20" w:rsidRDefault="00FC7D20" w:rsidP="00FC7D20"/>
    <w:p w14:paraId="6DE4B17C" w14:textId="77777777" w:rsidR="00EE4C25" w:rsidRDefault="00EE4C25" w:rsidP="00EE4C25">
      <w:pPr>
        <w:rPr>
          <w:rFonts w:cs="Arial"/>
        </w:rPr>
      </w:pPr>
      <w:hyperlink w:anchor="Contents" w:history="1">
        <w:r w:rsidRPr="00491BA0">
          <w:rPr>
            <w:rStyle w:val="Hyperlink"/>
          </w:rPr>
          <w:t>Back to contents</w:t>
        </w:r>
      </w:hyperlink>
      <w:r>
        <w:rPr>
          <w:rFonts w:cs="Arial"/>
        </w:rPr>
        <w:br w:type="page"/>
      </w:r>
    </w:p>
    <w:p w14:paraId="7A140A86" w14:textId="77777777" w:rsidR="00EE4C25" w:rsidRDefault="00EE4C25" w:rsidP="00FC7D20"/>
    <w:p w14:paraId="5F961014" w14:textId="77777777" w:rsidR="00C81534" w:rsidRPr="00D417BC" w:rsidRDefault="00C81534" w:rsidP="00C81534">
      <w:r w:rsidRPr="00D417BC">
        <w:t>Two polls conducted by Hourglass in 2020 reported that, from around 5,000 members of the public surveyed, “at least 1 in 3 (35%) don’t believe that ‘inappropriate sexual acts directed at older people’ count as abuse; nearly a third (30%) don’t view ‘pushing, hitting, or beating an older person’ as abuse, while likewise nearly a third (32%) don’t see ‘taking precious items from an older relative’s home without asking’ as abuse.”</w:t>
      </w:r>
      <w:r w:rsidRPr="00D417BC">
        <w:rPr>
          <w:vertAlign w:val="superscript"/>
        </w:rPr>
        <w:footnoteReference w:id="2"/>
      </w:r>
    </w:p>
    <w:p w14:paraId="1AF3C25C" w14:textId="77777777" w:rsidR="00C81534" w:rsidRPr="00D417BC" w:rsidRDefault="00C81534" w:rsidP="00C81534"/>
    <w:p w14:paraId="7F38A525" w14:textId="77777777" w:rsidR="00C81534" w:rsidRPr="00D417BC" w:rsidRDefault="00C81534" w:rsidP="00C81534">
      <w:pPr>
        <w:rPr>
          <w:strike/>
        </w:rPr>
      </w:pPr>
      <w:r w:rsidRPr="00D417BC">
        <w:t>This indicates a widespread issue with public perception – domestic abuse and sexual violence are often seen via the media as mainly affecting younger women and those with children; most services have developed to offer support to this group.</w:t>
      </w:r>
    </w:p>
    <w:p w14:paraId="3B246FE8" w14:textId="77777777" w:rsidR="00C81534" w:rsidRPr="00D417BC" w:rsidRDefault="00C81534" w:rsidP="00C81534"/>
    <w:p w14:paraId="7FE5EDAC" w14:textId="77777777" w:rsidR="00C81534" w:rsidRPr="00D417BC" w:rsidRDefault="00C81534" w:rsidP="00C81534">
      <w:r w:rsidRPr="00D417BC">
        <w:t xml:space="preserve">Domestic abuse is considered more hidden in this age group and is complicated by often having a range of care needs and wider relationship issues. Prevention is dependent on recognition and early intervention, especially in situations where carer stress is evident. </w:t>
      </w:r>
    </w:p>
    <w:p w14:paraId="71EF79BE" w14:textId="77777777" w:rsidR="00FC7D20" w:rsidRDefault="00FC7D20" w:rsidP="00FC7D20"/>
    <w:p w14:paraId="5387ADB8" w14:textId="77777777" w:rsidR="00C81534" w:rsidRPr="00D417BC" w:rsidRDefault="00C81534" w:rsidP="00C81534">
      <w:r w:rsidRPr="00D417BC">
        <w:t xml:space="preserve">Professional curiosity is needed to be alert to the signs of possible domestic abuse, and to follow up on concerns by asking questions and trying to see the person alone.   </w:t>
      </w:r>
    </w:p>
    <w:p w14:paraId="17205F50" w14:textId="77777777" w:rsidR="00C81534" w:rsidRPr="00D417BC" w:rsidRDefault="00C81534" w:rsidP="00C81534">
      <w:r w:rsidRPr="00D417BC">
        <w:t xml:space="preserve">Professionals may focus on a main presenting issue, e.g., care or health needs, without considering the history/context on a home situation. </w:t>
      </w:r>
    </w:p>
    <w:p w14:paraId="4FF53004" w14:textId="77777777" w:rsidR="00C81534" w:rsidRPr="00D417BC" w:rsidRDefault="00C81534" w:rsidP="00C81534"/>
    <w:p w14:paraId="0C3FECE3" w14:textId="77777777" w:rsidR="00C81534" w:rsidRPr="00D417BC" w:rsidRDefault="00C81534" w:rsidP="00C81534">
      <w:r w:rsidRPr="00D417BC">
        <w:t>Abusive situations for older people may develop over time and coincide with ill-health or mental deterioration and financial dependence.</w:t>
      </w:r>
    </w:p>
    <w:p w14:paraId="0B6F755E" w14:textId="77777777" w:rsidR="00C81534" w:rsidRPr="00D417BC" w:rsidRDefault="00C81534" w:rsidP="00C81534"/>
    <w:p w14:paraId="1D4D1B20" w14:textId="4DF653C4" w:rsidR="00FC7D20" w:rsidRPr="00700161" w:rsidRDefault="00C81534" w:rsidP="00C81534">
      <w:r w:rsidRPr="00D417BC">
        <w:t>The victim may not recognise the abuse and be additionally fearful of disclosing because of uncertainty about their future care. It is important to be alert to patterns of coercive and controlling behaviour, as well as incidents of physical abuse, and be aware that an apparently unwise decision when considering mental capacity may be the result of coercive and controlling behaviour. It is also important to take account of gender, sexuality and inter-generational issues</w:t>
      </w:r>
      <w:r w:rsidR="00FC7D20" w:rsidRPr="00700161">
        <w:t>.</w:t>
      </w:r>
    </w:p>
    <w:p w14:paraId="321666D4" w14:textId="5EA0071F" w:rsidR="00FC7D20" w:rsidRDefault="00FC7D20" w:rsidP="00FC7D20"/>
    <w:p w14:paraId="3C3E08E7" w14:textId="32E85B30" w:rsidR="00EE4C25" w:rsidRDefault="00EE4C25" w:rsidP="00FC7D20"/>
    <w:p w14:paraId="16FF0F0A" w14:textId="51F0BADD" w:rsidR="00EE4C25" w:rsidRDefault="00EE4C25" w:rsidP="00FC7D20"/>
    <w:p w14:paraId="5146E5CC" w14:textId="77777777" w:rsidR="00517AD9" w:rsidRDefault="00517AD9" w:rsidP="00FC7D20"/>
    <w:p w14:paraId="762A38C4" w14:textId="77777777" w:rsidR="00EE4C25" w:rsidRDefault="00EE4C25" w:rsidP="00EE4C25">
      <w:pPr>
        <w:rPr>
          <w:rFonts w:cs="Arial"/>
        </w:rPr>
      </w:pPr>
      <w:hyperlink w:anchor="Contents" w:history="1">
        <w:r w:rsidRPr="00491BA0">
          <w:rPr>
            <w:rStyle w:val="Hyperlink"/>
          </w:rPr>
          <w:t>Back to contents</w:t>
        </w:r>
      </w:hyperlink>
      <w:r>
        <w:rPr>
          <w:rFonts w:cs="Arial"/>
        </w:rPr>
        <w:br w:type="page"/>
      </w:r>
    </w:p>
    <w:p w14:paraId="3C4D2250" w14:textId="77777777" w:rsidR="00EE4C25" w:rsidRDefault="00EE4C25" w:rsidP="00FC7D20"/>
    <w:p w14:paraId="69831152" w14:textId="77777777" w:rsidR="00C81534" w:rsidRPr="00D417BC" w:rsidRDefault="00C81534" w:rsidP="00C81534">
      <w:r w:rsidRPr="00D417BC">
        <w:t>Carer stress is recognised as a significant factor in many incidents, and support for carers is a key part of prevention and intervention, but this should not disguise the fact that abuse may be occurring.</w:t>
      </w:r>
    </w:p>
    <w:p w14:paraId="643C5738" w14:textId="77777777" w:rsidR="00C81534" w:rsidRPr="00D417BC" w:rsidRDefault="00C81534" w:rsidP="00C81534"/>
    <w:p w14:paraId="79EAF6C7" w14:textId="77777777" w:rsidR="00C81534" w:rsidRPr="00D417BC" w:rsidRDefault="00C81534" w:rsidP="00C81534">
      <w:r w:rsidRPr="00D417BC">
        <w:t>Abuse is not always physical – financial abuse by family members can be common, as is emotional abuse, or neglect.</w:t>
      </w:r>
    </w:p>
    <w:p w14:paraId="460A1EAA" w14:textId="77777777" w:rsidR="00C81534" w:rsidRPr="00D417BC" w:rsidRDefault="00C81534" w:rsidP="00C81534"/>
    <w:p w14:paraId="0D4728AB" w14:textId="77777777" w:rsidR="00C81534" w:rsidRPr="00D417BC" w:rsidRDefault="00C81534" w:rsidP="00C81534">
      <w:r w:rsidRPr="00D417BC">
        <w:t>Older people being hit by a partner who has dementia, or someone with dementia being hit by a stressed family member, is still physical assault in a domestic context. Even if the criminal route feels disproportionate in certain circumstances, we still need to recognise the impact and be very aware of any escalating risk of serious harm.</w:t>
      </w:r>
    </w:p>
    <w:p w14:paraId="23B77BC2" w14:textId="77777777" w:rsidR="00FC7D20" w:rsidRDefault="00FC7D20" w:rsidP="00FC7D20"/>
    <w:p w14:paraId="51138429" w14:textId="77777777" w:rsidR="00FC7D20" w:rsidRDefault="00FC7D20" w:rsidP="00FC7D20">
      <w:pPr>
        <w:pStyle w:val="Heading2"/>
      </w:pPr>
      <w:bookmarkStart w:id="145" w:name="_Toc207111553"/>
      <w:r w:rsidRPr="001B11A4">
        <w:t>There are particular issues for older people experiencing domestic abuse</w:t>
      </w:r>
      <w:bookmarkEnd w:id="145"/>
    </w:p>
    <w:p w14:paraId="74C20C0E" w14:textId="77777777" w:rsidR="00FC7D20" w:rsidRDefault="00FC7D20" w:rsidP="00FC7D20"/>
    <w:p w14:paraId="00E8183A" w14:textId="77777777" w:rsidR="00FF0202" w:rsidRPr="00D417BC" w:rsidRDefault="00FF0202" w:rsidP="00FF0202">
      <w:r w:rsidRPr="00D417BC">
        <w:t xml:space="preserve">They may have been subjected to many years of prolonged abuse; rely on their abuser for care; be physically unable to leave, even for some respite from the abuser or struggle to use technology to communicate with others, meaning they are isolated within their communities. </w:t>
      </w:r>
    </w:p>
    <w:p w14:paraId="62F60CA9" w14:textId="77777777" w:rsidR="00FF0202" w:rsidRPr="00D417BC" w:rsidRDefault="00FF0202" w:rsidP="00FF0202"/>
    <w:p w14:paraId="145093F4" w14:textId="77777777" w:rsidR="00FF0202" w:rsidRPr="00D417BC" w:rsidRDefault="00FF0202" w:rsidP="00FF0202">
      <w:r w:rsidRPr="00D417BC">
        <w:t>Mental capacity may also be a factor. This can mean that for those with care and support needs, domestic abuse remains hidden. Every adult has the right to make decisions about their own lives and relationships and some of these may be seen as unwise by others around them. However, it is important to be sure that the person has all the right information and is supported to understand it; about the options they have, to make that decision. We need to understand the things that are most important to the individual, so that support is offered in a meaningful way to them.</w:t>
      </w:r>
    </w:p>
    <w:p w14:paraId="7248AD70" w14:textId="77777777" w:rsidR="00FF0202" w:rsidRPr="00D417BC" w:rsidRDefault="00FF0202" w:rsidP="00FF0202"/>
    <w:p w14:paraId="69328B8F" w14:textId="65F226E7" w:rsidR="00FF0202" w:rsidRPr="00D417BC" w:rsidRDefault="00FF0202" w:rsidP="00FF0202">
      <w:r w:rsidRPr="00D417BC">
        <w:t>Mental capacity may change over time or be impacted by ill health – remember, capacity is time and decision-specific; revisit decisions where you continue to have concerns and consider how a diagnosis or progression of dementia may change the view of a relationship and impact on decision-making</w:t>
      </w:r>
      <w:r>
        <w:t>.</w:t>
      </w:r>
    </w:p>
    <w:p w14:paraId="150E30D0" w14:textId="28A32BD8" w:rsidR="00FC7D20" w:rsidRDefault="00FC7D20" w:rsidP="00FC7D20"/>
    <w:p w14:paraId="16D5B96A" w14:textId="2036D6F9" w:rsidR="00EE4C25" w:rsidRDefault="00EE4C25" w:rsidP="00FC7D20"/>
    <w:p w14:paraId="72E1E286" w14:textId="5EBC273D" w:rsidR="00EE4C25" w:rsidRDefault="00EE4C25" w:rsidP="00FC7D20"/>
    <w:p w14:paraId="1AC4E558" w14:textId="77777777" w:rsidR="00EE4C25" w:rsidRDefault="00EE4C25" w:rsidP="00EE4C25">
      <w:pPr>
        <w:rPr>
          <w:rFonts w:cs="Arial"/>
        </w:rPr>
      </w:pPr>
      <w:hyperlink w:anchor="Contents" w:history="1">
        <w:r w:rsidRPr="00491BA0">
          <w:rPr>
            <w:rStyle w:val="Hyperlink"/>
          </w:rPr>
          <w:t>Back to contents</w:t>
        </w:r>
      </w:hyperlink>
      <w:r>
        <w:rPr>
          <w:rFonts w:cs="Arial"/>
        </w:rPr>
        <w:br w:type="page"/>
      </w:r>
    </w:p>
    <w:p w14:paraId="733A3309" w14:textId="77777777" w:rsidR="00EE4C25" w:rsidRDefault="00EE4C25" w:rsidP="00FC7D20"/>
    <w:p w14:paraId="5C2844DA" w14:textId="77777777" w:rsidR="00FF0202" w:rsidRPr="00D417BC" w:rsidRDefault="00FF0202" w:rsidP="00FF0202">
      <w:r w:rsidRPr="00D417BC">
        <w:t xml:space="preserve">A </w:t>
      </w:r>
      <w:hyperlink r:id="rId85" w:history="1">
        <w:r w:rsidRPr="00D417BC">
          <w:rPr>
            <w:color w:val="0563C1" w:themeColor="hyperlink"/>
            <w:u w:val="single"/>
          </w:rPr>
          <w:t>report by Age UK</w:t>
        </w:r>
      </w:hyperlink>
      <w:r w:rsidRPr="00D417BC">
        <w:t xml:space="preserve"> highlights the scale and impact of the domestic abuse faced by older people, as well as the challenges and barriers that prevent victims from accessing the help and support they need. The report identifies that </w:t>
      </w:r>
      <w:r>
        <w:t>the crime survey for England and Wales for 2018/</w:t>
      </w:r>
      <w:r w:rsidRPr="00D417BC">
        <w:t xml:space="preserve">2019 </w:t>
      </w:r>
      <w:r>
        <w:t>identified that about 1</w:t>
      </w:r>
      <w:r w:rsidRPr="00D417BC">
        <w:t xml:space="preserve">80,000 </w:t>
      </w:r>
      <w:r>
        <w:t xml:space="preserve">women </w:t>
      </w:r>
      <w:r w:rsidRPr="00D417BC">
        <w:t xml:space="preserve">aged 60 to 74 </w:t>
      </w:r>
      <w:r>
        <w:t xml:space="preserve"> and 98,000 of men of the same age </w:t>
      </w:r>
      <w:r w:rsidRPr="00D417BC">
        <w:t xml:space="preserve">experienced domestic abuse in England and Wales and </w:t>
      </w:r>
      <w:r>
        <w:t xml:space="preserve">that older people  are similarly likely to be killed by a partner/spouse (46%) as by their adult children or grandchildren (44%). The report also notes that these figures date from before coronavirus and the periods of lockdown a period in which isolation increased the impact of domestic abuse generally and on older people particularly who were more likely to isolate, sometimes with abusers, for longer periods of time for health reasons. </w:t>
      </w:r>
    </w:p>
    <w:p w14:paraId="52D67453" w14:textId="77777777" w:rsidR="00FC7D20" w:rsidRDefault="00FC7D20" w:rsidP="00FC7D20"/>
    <w:p w14:paraId="70796C1F" w14:textId="77777777" w:rsidR="00FF0202" w:rsidRPr="00D417BC" w:rsidRDefault="00FF0202" w:rsidP="00FF0202">
      <w:r>
        <w:t>It is clear from this report that m</w:t>
      </w:r>
      <w:r w:rsidRPr="00D417BC">
        <w:t>en can also experience domestic abuse from their partner (male or female), grownup child or carer, and domestic abuse also occurs in same-sex relationships.</w:t>
      </w:r>
    </w:p>
    <w:p w14:paraId="7D35DAA4" w14:textId="77777777" w:rsidR="00FF0202" w:rsidRPr="00D417BC" w:rsidRDefault="00FF0202" w:rsidP="00FF0202"/>
    <w:p w14:paraId="1611CFAD" w14:textId="77777777" w:rsidR="00FF0202" w:rsidRPr="00D417BC" w:rsidRDefault="00FF0202" w:rsidP="00FF0202">
      <w:r w:rsidRPr="00D417BC">
        <w:t xml:space="preserve">The report calls for better reporting of domestic abuse against older people and training for health care practitioners, including GPs and practice nurses, who work with older people, particularly during hospital admission and discharge. </w:t>
      </w:r>
      <w:r>
        <w:t xml:space="preserve">The report also called for National data collection to include people over 74 and the Office for National Statistics have now agreed to include those over 74. </w:t>
      </w:r>
    </w:p>
    <w:p w14:paraId="51266F8D" w14:textId="77777777" w:rsidR="00FC7D20" w:rsidRDefault="00FC7D20" w:rsidP="00FC7D20"/>
    <w:p w14:paraId="4A92599A" w14:textId="77777777" w:rsidR="00FC7D20" w:rsidRDefault="00FC7D20" w:rsidP="00FC7D20">
      <w:pPr>
        <w:pStyle w:val="Heading2"/>
      </w:pPr>
      <w:bookmarkStart w:id="146" w:name="_Toc207111554"/>
      <w:r w:rsidRPr="00C92789">
        <w:t>What might be different for older people</w:t>
      </w:r>
      <w:r>
        <w:t>?</w:t>
      </w:r>
      <w:bookmarkEnd w:id="146"/>
    </w:p>
    <w:p w14:paraId="6B843991" w14:textId="77777777" w:rsidR="00FC7D20" w:rsidRPr="00B95760" w:rsidRDefault="00FC7D20" w:rsidP="00FC7D20"/>
    <w:p w14:paraId="2B0DE8BB" w14:textId="77777777" w:rsidR="007B3E16" w:rsidRPr="00D417BC" w:rsidRDefault="007B3E16" w:rsidP="007B3E16">
      <w:r w:rsidRPr="00D417BC">
        <w:t xml:space="preserve">Elements of control within marriage have historically been commonplace, and what we now consider to be domestic abuse, sexual violence, and coercion within relationships, is often not recognised by the individuals, their families, or people working with them. </w:t>
      </w:r>
    </w:p>
    <w:p w14:paraId="4FA608E7" w14:textId="77777777" w:rsidR="007B3E16" w:rsidRPr="00D417BC" w:rsidRDefault="007B3E16" w:rsidP="007B3E16"/>
    <w:p w14:paraId="2FB05DE3" w14:textId="77777777" w:rsidR="007B3E16" w:rsidRPr="00D417BC" w:rsidRDefault="007B3E16" w:rsidP="007B3E16">
      <w:r w:rsidRPr="00D417BC">
        <w:t>Normalised by social and cultural views of decades past, people now in their 70s and 80s grew up and married in the 1940s, 1950s and 1960s, when it was traditional for women to look after the home, raise families, be the obedient wife. Men went out to work and routinely held financial control. Marriage vows were to ‘love, honour and obey’; marriage was considered lifelong.</w:t>
      </w:r>
    </w:p>
    <w:p w14:paraId="72CCA34C" w14:textId="77777777" w:rsidR="00FC7D20" w:rsidRDefault="00FC7D20" w:rsidP="00FC7D20"/>
    <w:p w14:paraId="678895B1" w14:textId="77777777" w:rsidR="007B3E16" w:rsidRDefault="007B3E16" w:rsidP="00FC7D20"/>
    <w:p w14:paraId="5AB14184" w14:textId="77777777" w:rsidR="007B3E16" w:rsidRDefault="007B3E16" w:rsidP="007B3E16">
      <w:pPr>
        <w:rPr>
          <w:rFonts w:cs="Arial"/>
        </w:rPr>
      </w:pPr>
      <w:hyperlink w:anchor="Contents" w:history="1">
        <w:r w:rsidRPr="00491BA0">
          <w:rPr>
            <w:rStyle w:val="Hyperlink"/>
          </w:rPr>
          <w:t>Back to contents</w:t>
        </w:r>
      </w:hyperlink>
      <w:r>
        <w:rPr>
          <w:rFonts w:cs="Arial"/>
        </w:rPr>
        <w:br w:type="page"/>
      </w:r>
    </w:p>
    <w:p w14:paraId="1DC99DA3" w14:textId="77777777" w:rsidR="007B3E16" w:rsidRDefault="007B3E16" w:rsidP="00FC7D20"/>
    <w:p w14:paraId="6BA652D0" w14:textId="77777777" w:rsidR="007B3E16" w:rsidRPr="00D417BC" w:rsidRDefault="007B3E16" w:rsidP="007B3E16">
      <w:r w:rsidRPr="00D417BC">
        <w:t>A woman could not open a bank account in their own name without a male relative’s permission until 1975. Until 1982 it was legal for pubs (seen as traditionally male places) to refuse to serve women. Wives have only been taxed independently from their husbands since 1990; before this, any money they earned was not technically considered their own but rather an addition to their husband’s.</w:t>
      </w:r>
    </w:p>
    <w:p w14:paraId="66C3DB9D" w14:textId="77777777" w:rsidR="007B3E16" w:rsidRPr="00D417BC" w:rsidRDefault="007B3E16" w:rsidP="007B3E16"/>
    <w:p w14:paraId="02CCFF2A" w14:textId="77777777" w:rsidR="007B3E16" w:rsidRPr="00D417BC" w:rsidRDefault="007B3E16" w:rsidP="007B3E16">
      <w:r w:rsidRPr="00D417BC">
        <w:t>Marital rape was not recognised as criminal until 1991</w:t>
      </w:r>
      <w:r w:rsidRPr="00D417BC">
        <w:rPr>
          <w:vertAlign w:val="superscript"/>
        </w:rPr>
        <w:footnoteReference w:id="3"/>
      </w:r>
      <w:r w:rsidRPr="00D417BC">
        <w:t>, and only became a specific crime in the Sexual Offences Act 2003.</w:t>
      </w:r>
    </w:p>
    <w:p w14:paraId="79E5B3DA" w14:textId="77777777" w:rsidR="00FC7D20" w:rsidRDefault="00FC7D20" w:rsidP="00FC7D20"/>
    <w:p w14:paraId="378D64D4" w14:textId="0967BF2B" w:rsidR="007B3E16" w:rsidRPr="00D417BC" w:rsidRDefault="007B3E16" w:rsidP="007B3E16">
      <w:r w:rsidRPr="00D417BC">
        <w:t>Research by SafeLives indicates that people over 60 are much more likely to experience domestic abuse from an adult family member than those under 60. On average, older victims experience abuse for twice as long before seeking help as those aged under 61 – also 48% of older victims have a disability. However, older people are still “hugely under represented among domestic abuse services”</w:t>
      </w:r>
      <w:r>
        <w:t>.</w:t>
      </w:r>
    </w:p>
    <w:p w14:paraId="1A509C53" w14:textId="630D1EE9" w:rsidR="00FC7D20" w:rsidRDefault="00FC7D20" w:rsidP="00FC7D20"/>
    <w:p w14:paraId="2189CFEE" w14:textId="77777777" w:rsidR="00FC7D20" w:rsidRDefault="00FC7D20" w:rsidP="00FC7D20">
      <w:pPr>
        <w:pStyle w:val="Heading2"/>
      </w:pPr>
      <w:bookmarkStart w:id="147" w:name="_Toc207111555"/>
      <w:r w:rsidRPr="00360455">
        <w:t>Barriers to older adults reporting domestic abuse</w:t>
      </w:r>
      <w:bookmarkEnd w:id="147"/>
      <w:r w:rsidRPr="00360455">
        <w:t xml:space="preserve"> </w:t>
      </w:r>
    </w:p>
    <w:p w14:paraId="3EFAA4A5" w14:textId="77777777" w:rsidR="00FC7D20" w:rsidRPr="00965A25" w:rsidRDefault="00FC7D20" w:rsidP="00FC7D20"/>
    <w:p w14:paraId="45D3BFC9" w14:textId="77777777" w:rsidR="002A32DA" w:rsidRPr="00D417BC" w:rsidRDefault="002A32DA" w:rsidP="002A32DA">
      <w:r w:rsidRPr="00D417BC">
        <w:t>Studies have shown that older people are more likely to remain in an abusive situation even longer than those under 65-years old. Work may be needed with the person longer term to support them to plan for the future and keep themselves safe</w:t>
      </w:r>
    </w:p>
    <w:p w14:paraId="6771550A" w14:textId="77777777" w:rsidR="002A32DA" w:rsidRPr="00D417BC" w:rsidRDefault="002A32DA" w:rsidP="002A32DA"/>
    <w:p w14:paraId="01D8445E" w14:textId="77777777" w:rsidR="002A32DA" w:rsidRPr="00D417BC" w:rsidRDefault="002A32DA" w:rsidP="002A32DA">
      <w:r w:rsidRPr="00D417BC">
        <w:t>There are several possible reasons to consider why they are so under-represented in reporting statistics</w:t>
      </w:r>
      <w:r w:rsidRPr="00D417BC">
        <w:rPr>
          <w:vertAlign w:val="superscript"/>
        </w:rPr>
        <w:footnoteReference w:id="4"/>
      </w:r>
      <w:r w:rsidRPr="00D417BC">
        <w:t>:</w:t>
      </w:r>
    </w:p>
    <w:p w14:paraId="407274AE" w14:textId="77777777" w:rsidR="00FC7D20" w:rsidRDefault="00FC7D20" w:rsidP="00FC7D20"/>
    <w:p w14:paraId="1E143DEE" w14:textId="77777777" w:rsidR="004D0743" w:rsidRPr="00D417BC" w:rsidRDefault="004D0743" w:rsidP="004D0743">
      <w:pPr>
        <w:pStyle w:val="NoSpacing"/>
      </w:pPr>
      <w:r w:rsidRPr="00D417BC">
        <w:t xml:space="preserve">Deep emotional attachment because of the length of the relationship. </w:t>
      </w:r>
    </w:p>
    <w:p w14:paraId="099884D8" w14:textId="77777777" w:rsidR="004D0743" w:rsidRPr="00D417BC" w:rsidRDefault="004D0743" w:rsidP="004D0743">
      <w:pPr>
        <w:pStyle w:val="NoSpacing"/>
      </w:pPr>
      <w:r w:rsidRPr="00D417BC">
        <w:t>Love of the abuser, whether a partner or family member; not wanting to ‘break up’ the family</w:t>
      </w:r>
    </w:p>
    <w:p w14:paraId="3B2D05FC" w14:textId="77777777" w:rsidR="004D0743" w:rsidRDefault="004D0743" w:rsidP="004D0743">
      <w:pPr>
        <w:pStyle w:val="NoSpacing"/>
      </w:pPr>
      <w:r w:rsidRPr="00D417BC">
        <w:t>Acceptance/normalisation – seeing it as part of the duties of marriage, or normal for women of their generation</w:t>
      </w:r>
    </w:p>
    <w:p w14:paraId="23BC6C45" w14:textId="77777777" w:rsidR="004D0743" w:rsidRDefault="004D0743" w:rsidP="004D0743">
      <w:pPr>
        <w:pStyle w:val="NoSpacing"/>
        <w:numPr>
          <w:ilvl w:val="0"/>
          <w:numId w:val="0"/>
        </w:numPr>
        <w:ind w:left="720" w:hanging="360"/>
      </w:pPr>
    </w:p>
    <w:p w14:paraId="5208BFCE" w14:textId="77777777" w:rsidR="004D0743" w:rsidRDefault="004D0743" w:rsidP="004D0743">
      <w:pPr>
        <w:rPr>
          <w:rFonts w:cs="Arial"/>
        </w:rPr>
      </w:pPr>
      <w:hyperlink w:anchor="Contents" w:history="1">
        <w:r w:rsidRPr="00491BA0">
          <w:rPr>
            <w:rStyle w:val="Hyperlink"/>
          </w:rPr>
          <w:t>Back to contents</w:t>
        </w:r>
      </w:hyperlink>
      <w:r>
        <w:rPr>
          <w:rFonts w:cs="Arial"/>
        </w:rPr>
        <w:br w:type="page"/>
      </w:r>
    </w:p>
    <w:p w14:paraId="2046AA87" w14:textId="77777777" w:rsidR="004D0743" w:rsidRPr="00D417BC" w:rsidRDefault="004D0743" w:rsidP="004D0743">
      <w:pPr>
        <w:pStyle w:val="NoSpacing"/>
        <w:numPr>
          <w:ilvl w:val="0"/>
          <w:numId w:val="0"/>
        </w:numPr>
        <w:ind w:left="720" w:hanging="360"/>
      </w:pPr>
    </w:p>
    <w:p w14:paraId="182DDBE2" w14:textId="77777777" w:rsidR="004D0743" w:rsidRDefault="004D0743" w:rsidP="004D0743">
      <w:pPr>
        <w:pStyle w:val="NoSpacing"/>
      </w:pPr>
      <w:r w:rsidRPr="00D417BC">
        <w:t>Being financially reliant or depending on the abuser to provide physical or practical support and care</w:t>
      </w:r>
    </w:p>
    <w:p w14:paraId="32593050" w14:textId="77777777" w:rsidR="004D0743" w:rsidRPr="00D417BC" w:rsidRDefault="004D0743" w:rsidP="004D0743">
      <w:pPr>
        <w:pStyle w:val="NoSpacing"/>
      </w:pPr>
      <w:r>
        <w:t xml:space="preserve">Providing practical support and care for the abuser, and being unwilling to withdraw this, feeling responsible for their abusers well-being and independent living circumstances.  </w:t>
      </w:r>
    </w:p>
    <w:p w14:paraId="229F4448" w14:textId="77777777" w:rsidR="004D0743" w:rsidRPr="00D417BC" w:rsidRDefault="004D0743" w:rsidP="004D0743">
      <w:pPr>
        <w:pStyle w:val="NoSpacing"/>
      </w:pPr>
      <w:r w:rsidRPr="00D417BC">
        <w:t>Worry they will not be believed, shame or embarrassment</w:t>
      </w:r>
    </w:p>
    <w:p w14:paraId="530B421E" w14:textId="77777777" w:rsidR="004D0743" w:rsidRPr="00D417BC" w:rsidRDefault="004D0743" w:rsidP="004D0743">
      <w:pPr>
        <w:pStyle w:val="NoSpacing"/>
      </w:pPr>
      <w:r w:rsidRPr="00D417BC">
        <w:t>Frightened about what may happen next – loss of their home, routines, care, family relationships</w:t>
      </w:r>
    </w:p>
    <w:p w14:paraId="71F44912" w14:textId="77777777" w:rsidR="004D0743" w:rsidRDefault="004D0743" w:rsidP="004D0743">
      <w:pPr>
        <w:pStyle w:val="NoSpacing"/>
      </w:pPr>
      <w:r w:rsidRPr="00D417BC">
        <w:t>May feel it’s not the other person’s fault, especially if they are unwell or living with dementia</w:t>
      </w:r>
    </w:p>
    <w:p w14:paraId="29EBE6AD" w14:textId="77777777" w:rsidR="002444AC" w:rsidRDefault="002444AC" w:rsidP="00A4452B">
      <w:pPr>
        <w:rPr>
          <w:rFonts w:cs="Arial"/>
          <w:bCs/>
          <w:szCs w:val="24"/>
        </w:rPr>
      </w:pPr>
    </w:p>
    <w:p w14:paraId="6D9032AE" w14:textId="77777777" w:rsidR="00EE4C25" w:rsidRDefault="00EE4C25" w:rsidP="00EE4C25">
      <w:pPr>
        <w:pStyle w:val="Heading2"/>
      </w:pPr>
      <w:bookmarkStart w:id="148" w:name="_Toc207111556"/>
      <w:r w:rsidRPr="0080799C">
        <w:t>Domestic Homicide</w:t>
      </w:r>
      <w:bookmarkEnd w:id="148"/>
    </w:p>
    <w:p w14:paraId="4FF52104" w14:textId="77777777" w:rsidR="00EE4C25" w:rsidRPr="005325AA" w:rsidRDefault="00EE4C25" w:rsidP="00EE4C25"/>
    <w:p w14:paraId="0A006E33" w14:textId="77777777" w:rsidR="00EE4C25" w:rsidRDefault="00EE4C25" w:rsidP="00EE4C25">
      <w:r w:rsidRPr="00651E96">
        <w:t xml:space="preserve">One very serious outcome of domestic abuse can be death. When someone dies and it appears to be as a result of neglect, violence or abuse by someone they were related to, living in the same household, or in an intimate relationship with, a Domestic Homicide Review </w:t>
      </w:r>
      <w:r>
        <w:t xml:space="preserve">(DHR) </w:t>
      </w:r>
      <w:r w:rsidRPr="00651E96">
        <w:t>is held to consider the circumstances of the death. This is a multi-agency process that must take place by law (section 9, Domestic Violence, Crime and Victims Act 2004 - came into force 2011), and they are intended to identify any lessons for agencies to improve responses in the future.</w:t>
      </w:r>
    </w:p>
    <w:p w14:paraId="4D90428A" w14:textId="77777777" w:rsidR="00EE4C25" w:rsidRDefault="00EE4C25" w:rsidP="00EE4C25"/>
    <w:p w14:paraId="325581D3" w14:textId="77777777" w:rsidR="00EE4C25" w:rsidRDefault="00EE4C25" w:rsidP="00EE4C25">
      <w:r>
        <w:t xml:space="preserve">The duty to carry out DHRs lies with community safety partnerships and in Derbyshire this duty is delegated by the district and borough councils to the Derbyshire Safer Communities Board with oversight of the process and action planning undertaken by the Derby and Derbyshire Domestic and Sexual Abuse Partnership Board. </w:t>
      </w:r>
    </w:p>
    <w:p w14:paraId="15623F64" w14:textId="77777777" w:rsidR="00EE4C25" w:rsidRDefault="00EE4C25" w:rsidP="00EE4C25"/>
    <w:p w14:paraId="75269A98" w14:textId="77777777" w:rsidR="00EE4C25" w:rsidRDefault="00EE4C25" w:rsidP="00EE4C25">
      <w:r>
        <w:t>Panel meetings for a DHR are chaired by an independent chair who also authors the report, which is submitted to the Home Office to be quality assured before publication. The multi-agency panel will determine the level of publication and, sometimes, only the learning brief will be made available. The report is always anonymised with pseudonyms agreed with the deceased’s family, where possible. DHRs undertaken by Derbyshire with particular relevance to older or vulnerable adults include the following cases:</w:t>
      </w:r>
    </w:p>
    <w:p w14:paraId="6505AD0E" w14:textId="77777777" w:rsidR="00EE4C25" w:rsidRDefault="00EE4C25" w:rsidP="00EE4C25"/>
    <w:p w14:paraId="056DC6AC" w14:textId="77777777" w:rsidR="00BE221F" w:rsidRDefault="00BE221F" w:rsidP="00EE4C25"/>
    <w:p w14:paraId="347211B5" w14:textId="77777777" w:rsidR="00BE221F" w:rsidRDefault="00BE221F" w:rsidP="00EE4C25"/>
    <w:p w14:paraId="0A9E3403" w14:textId="77777777" w:rsidR="00BE221F" w:rsidRDefault="00BE221F" w:rsidP="00BE221F">
      <w:pPr>
        <w:rPr>
          <w:rFonts w:cs="Arial"/>
        </w:rPr>
      </w:pPr>
      <w:hyperlink w:anchor="Contents" w:history="1">
        <w:r w:rsidRPr="00491BA0">
          <w:rPr>
            <w:rStyle w:val="Hyperlink"/>
          </w:rPr>
          <w:t>Back to contents</w:t>
        </w:r>
      </w:hyperlink>
      <w:r>
        <w:rPr>
          <w:rFonts w:cs="Arial"/>
        </w:rPr>
        <w:br w:type="page"/>
      </w:r>
    </w:p>
    <w:p w14:paraId="78B31E4C" w14:textId="77777777" w:rsidR="00BE221F" w:rsidRDefault="00BE221F" w:rsidP="00EE4C25"/>
    <w:p w14:paraId="25CCEB66" w14:textId="77777777" w:rsidR="00EE4C25" w:rsidRDefault="00EE4C25" w:rsidP="00EE4C25">
      <w:r>
        <w:rPr>
          <w:b/>
          <w:bCs/>
        </w:rPr>
        <w:t xml:space="preserve">Domestic Homicide Review ‘Mrs D’ </w:t>
      </w:r>
      <w:r w:rsidRPr="00A23A2C">
        <w:t>– ‘Mrs D’</w:t>
      </w:r>
      <w:r>
        <w:t xml:space="preserve"> </w:t>
      </w:r>
      <w:r w:rsidRPr="00A23A2C">
        <w:t>was</w:t>
      </w:r>
      <w:r>
        <w:t xml:space="preserve"> in her 70s in 2019 when she was killed by her grandson ‘David’ who was in his 20s and had been living with living with his grandparents since he was 16.</w:t>
      </w:r>
    </w:p>
    <w:p w14:paraId="416F5E74" w14:textId="77777777" w:rsidR="00EE4C25" w:rsidRDefault="00EE4C25" w:rsidP="00EE4C25"/>
    <w:p w14:paraId="68875D08" w14:textId="77777777" w:rsidR="00EE4C25" w:rsidRDefault="00EE4C25" w:rsidP="00EE4C25">
      <w:r>
        <w:t>David was experiencing a serious psychotic illness at the time, with delusional beliefs about his grandmother, and was a troubled young man who had a poor relationship with his mother and a history of using illicit substances and alcohol.</w:t>
      </w:r>
    </w:p>
    <w:p w14:paraId="2C08F464" w14:textId="77777777" w:rsidR="00EE4C25" w:rsidRDefault="00EE4C25" w:rsidP="00EE4C25"/>
    <w:p w14:paraId="6E947D29" w14:textId="77777777" w:rsidR="00EE4C25" w:rsidRDefault="00EE4C25" w:rsidP="00EE4C25">
      <w:r>
        <w:t>Mrs D was a key figure in her grandson’s life. The family described her as very caring but she would not have described herself as a carer, seeing herself as supportive of her family in her role as mother and grandmother, and she had very little involvement in services in her own right.  She had supported her grandson in seeking help with anxiety, depression and problematic substance use, for which appropriate support was provided and referral for mental health support services. Services viewed his grandparents as a protective factor in supporting David’s mental health. At no time was David assessed as being a risk of harm to others.</w:t>
      </w:r>
    </w:p>
    <w:p w14:paraId="5192901F" w14:textId="77777777" w:rsidR="00EE4C25" w:rsidRDefault="00EE4C25" w:rsidP="00EE4C25"/>
    <w:p w14:paraId="7EAFC369" w14:textId="77777777" w:rsidR="00EE4C25" w:rsidRDefault="00EE4C25" w:rsidP="00EE4C25">
      <w:r>
        <w:t xml:space="preserve">In the year leading up to Mrs D’s death his family had noted David exhibiting strange behaviours and voicing paranoid beliefs, </w:t>
      </w:r>
      <w:r w:rsidRPr="00B70959">
        <w:t>periodically</w:t>
      </w:r>
      <w:r>
        <w:t xml:space="preserve">, but agencies were not aware of this and, though worried about him, his grandmother was not sure how best to help him. </w:t>
      </w:r>
    </w:p>
    <w:p w14:paraId="37E87E4B" w14:textId="77777777" w:rsidR="00EE4C25" w:rsidRDefault="00EE4C25" w:rsidP="00EE4C25"/>
    <w:p w14:paraId="6D41D37E" w14:textId="77777777" w:rsidR="00EE4C25" w:rsidRDefault="00EE4C25" w:rsidP="00EE4C25">
      <w:r w:rsidRPr="00F33EF4">
        <w:rPr>
          <w:b/>
          <w:bCs/>
        </w:rPr>
        <w:t xml:space="preserve">Key learning points </w:t>
      </w:r>
      <w:r w:rsidRPr="00A23A2C">
        <w:t>– G</w:t>
      </w:r>
      <w:r>
        <w:t xml:space="preserve">iven the information that was known to agencies at the time, the death of Mrs D was not predictable or preventable.  Reasonable steps to try and engage with David were taken and to manage his mental health needs. Risk assessments that were carried out did not identify him as being a risk to others. These were reasonable findings based on the information known at that time. The review did find that there was effective joint working between agencies with respect to David. Nonetheless, the review identified important learning: </w:t>
      </w:r>
    </w:p>
    <w:p w14:paraId="115B7739" w14:textId="77777777" w:rsidR="00EE4C25" w:rsidRDefault="00EE4C25" w:rsidP="00EE4C25"/>
    <w:p w14:paraId="7CF96F4A" w14:textId="08BC7332" w:rsidR="00EE4C25" w:rsidRDefault="00EE4C25" w:rsidP="00EE4C25">
      <w:pPr>
        <w:pStyle w:val="NoSpacing"/>
      </w:pPr>
      <w:r w:rsidRPr="00F33EF4">
        <w:rPr>
          <w:b/>
          <w:bCs/>
        </w:rPr>
        <w:t xml:space="preserve">Early </w:t>
      </w:r>
      <w:r>
        <w:rPr>
          <w:b/>
          <w:bCs/>
        </w:rPr>
        <w:t>i</w:t>
      </w:r>
      <w:r w:rsidRPr="00F33EF4">
        <w:rPr>
          <w:b/>
          <w:bCs/>
        </w:rPr>
        <w:t>ntervention</w:t>
      </w:r>
      <w:r>
        <w:t xml:space="preserve"> – The need to prioritise early intervention in young people’s mental health needs to reduce the chance of problematic use of substances and alcohol.</w:t>
      </w:r>
    </w:p>
    <w:p w14:paraId="082F62D2" w14:textId="77777777" w:rsidR="00EE4C25" w:rsidRDefault="00EE4C25" w:rsidP="00EE4C25"/>
    <w:p w14:paraId="6F0B74B8" w14:textId="77777777" w:rsidR="00BE221F" w:rsidRDefault="00BE221F" w:rsidP="00EE4C25"/>
    <w:p w14:paraId="2A944EE8" w14:textId="77777777" w:rsidR="00BE221F" w:rsidRDefault="00BE221F" w:rsidP="00EE4C25"/>
    <w:p w14:paraId="73D6EA31" w14:textId="77777777" w:rsidR="00BE221F" w:rsidRDefault="00BE221F" w:rsidP="00BE221F">
      <w:pPr>
        <w:rPr>
          <w:rFonts w:cs="Arial"/>
        </w:rPr>
      </w:pPr>
      <w:hyperlink w:anchor="Contents" w:history="1">
        <w:r w:rsidRPr="00491BA0">
          <w:rPr>
            <w:rStyle w:val="Hyperlink"/>
          </w:rPr>
          <w:t>Back to contents</w:t>
        </w:r>
      </w:hyperlink>
      <w:r>
        <w:rPr>
          <w:rFonts w:cs="Arial"/>
        </w:rPr>
        <w:br w:type="page"/>
      </w:r>
    </w:p>
    <w:p w14:paraId="2A074460" w14:textId="77777777" w:rsidR="00BE221F" w:rsidRDefault="00BE221F" w:rsidP="00EE4C25"/>
    <w:p w14:paraId="1CEECC5C" w14:textId="3B8752C6" w:rsidR="00EE4C25" w:rsidRDefault="00EE4C25" w:rsidP="00EE4C25">
      <w:pPr>
        <w:pStyle w:val="NoSpacing"/>
      </w:pPr>
      <w:r w:rsidRPr="00F33EF4">
        <w:rPr>
          <w:b/>
          <w:bCs/>
        </w:rPr>
        <w:t xml:space="preserve">Brief </w:t>
      </w:r>
      <w:r>
        <w:rPr>
          <w:b/>
          <w:bCs/>
        </w:rPr>
        <w:t>i</w:t>
      </w:r>
      <w:r w:rsidRPr="00F33EF4">
        <w:rPr>
          <w:b/>
          <w:bCs/>
        </w:rPr>
        <w:t xml:space="preserve">ntervention </w:t>
      </w:r>
      <w:r>
        <w:t>– Where substance or alcohol misuse is known, health professionals need to use every opportunity for brief motivational approaches based around harm minimisation.</w:t>
      </w:r>
    </w:p>
    <w:p w14:paraId="6DF6B0FC" w14:textId="77777777" w:rsidR="00517AD9" w:rsidRDefault="00517AD9" w:rsidP="00EE4C25"/>
    <w:p w14:paraId="1EBFEE25" w14:textId="1DCA973B" w:rsidR="00EE4C25" w:rsidRDefault="00EE4C25" w:rsidP="00EE4C25">
      <w:pPr>
        <w:pStyle w:val="NoSpacing"/>
      </w:pPr>
      <w:r w:rsidRPr="00F33EF4">
        <w:rPr>
          <w:b/>
          <w:bCs/>
        </w:rPr>
        <w:t xml:space="preserve">Recognising </w:t>
      </w:r>
      <w:r>
        <w:rPr>
          <w:b/>
          <w:bCs/>
        </w:rPr>
        <w:t>c</w:t>
      </w:r>
      <w:r w:rsidRPr="00F33EF4">
        <w:rPr>
          <w:b/>
          <w:bCs/>
        </w:rPr>
        <w:t>arers</w:t>
      </w:r>
      <w:r>
        <w:t xml:space="preserve"> – Those providing care to an individual will not always identify themselves as carers. They may not be aware of how they can contribute information nor of what support they can receive. Agencies should ‘Think Family’ and be attuned to identifying hidden carers, reaching out to support and involve carers in the individual’s care.</w:t>
      </w:r>
    </w:p>
    <w:p w14:paraId="441FCA46" w14:textId="77777777" w:rsidR="00EE4C25" w:rsidRDefault="00EE4C25" w:rsidP="00EE4C25">
      <w:pPr>
        <w:pStyle w:val="NoSpacing"/>
        <w:numPr>
          <w:ilvl w:val="0"/>
          <w:numId w:val="0"/>
        </w:numPr>
      </w:pPr>
    </w:p>
    <w:p w14:paraId="129FA830" w14:textId="77777777" w:rsidR="00EE4C25" w:rsidRDefault="00EE4C25" w:rsidP="00EE4C25">
      <w:pPr>
        <w:pStyle w:val="NoSpacing"/>
      </w:pPr>
      <w:r w:rsidRPr="008D7536">
        <w:rPr>
          <w:b/>
          <w:bCs/>
        </w:rPr>
        <w:t>‘Did Not Attend’</w:t>
      </w:r>
      <w:r>
        <w:t xml:space="preserve"> policies – Agencies need to avoid blanket policies of ending services where the person does not attend and consider individual circumstances and risks. The needs of carers and family should also be considered within ‘Did Not Attend’ policies.</w:t>
      </w:r>
    </w:p>
    <w:p w14:paraId="1203FB3A" w14:textId="77777777" w:rsidR="00EE4C25" w:rsidRDefault="00EE4C25" w:rsidP="00EE4C25">
      <w:pPr>
        <w:pStyle w:val="NoSpacing"/>
        <w:numPr>
          <w:ilvl w:val="0"/>
          <w:numId w:val="0"/>
        </w:numPr>
      </w:pPr>
    </w:p>
    <w:p w14:paraId="3DC9A5FB" w14:textId="77777777" w:rsidR="00EE4C25" w:rsidRDefault="00EE4C25" w:rsidP="00EE4C25">
      <w:pPr>
        <w:pStyle w:val="NoSpacing"/>
      </w:pPr>
      <w:r w:rsidRPr="008D7536">
        <w:rPr>
          <w:b/>
          <w:bCs/>
        </w:rPr>
        <w:t xml:space="preserve">Role of GPs </w:t>
      </w:r>
      <w:r>
        <w:t xml:space="preserve">– </w:t>
      </w:r>
      <w:r w:rsidRPr="008D7536">
        <w:t>GPs play a critical role in</w:t>
      </w:r>
      <w:r>
        <w:t xml:space="preserve"> </w:t>
      </w:r>
      <w:r w:rsidRPr="008D7536">
        <w:t>identifying risks associated with domestic violence and abuse. Their use of professional curiosity is essential in this task.</w:t>
      </w:r>
    </w:p>
    <w:p w14:paraId="7BF153B7" w14:textId="77777777" w:rsidR="00EE4C25" w:rsidRDefault="00EE4C25" w:rsidP="00EE4C25">
      <w:pPr>
        <w:pStyle w:val="NoSpacing"/>
        <w:numPr>
          <w:ilvl w:val="0"/>
          <w:numId w:val="0"/>
        </w:numPr>
      </w:pPr>
    </w:p>
    <w:p w14:paraId="742582E5" w14:textId="77777777" w:rsidR="00EE4C25" w:rsidRDefault="00EE4C25" w:rsidP="00EE4C25">
      <w:pPr>
        <w:pStyle w:val="NoSpacing"/>
      </w:pPr>
      <w:r w:rsidRPr="008D7536">
        <w:rPr>
          <w:b/>
          <w:bCs/>
        </w:rPr>
        <w:t>Messages to communitie</w:t>
      </w:r>
      <w:r>
        <w:rPr>
          <w:b/>
          <w:bCs/>
        </w:rPr>
        <w:t>s</w:t>
      </w:r>
      <w:r w:rsidRPr="00E32D7B">
        <w:t>:</w:t>
      </w:r>
    </w:p>
    <w:p w14:paraId="5E1B8F4A" w14:textId="77777777" w:rsidR="00EE4C25" w:rsidRDefault="00EE4C25" w:rsidP="00EE4C25">
      <w:pPr>
        <w:pStyle w:val="NoSpacing"/>
        <w:numPr>
          <w:ilvl w:val="0"/>
          <w:numId w:val="0"/>
        </w:numPr>
      </w:pPr>
    </w:p>
    <w:p w14:paraId="6254ECB6" w14:textId="77777777" w:rsidR="00EE4C25" w:rsidRDefault="00EE4C25" w:rsidP="00EE4C25">
      <w:pPr>
        <w:pStyle w:val="Sub-Bullets"/>
      </w:pPr>
      <w:r>
        <w:t xml:space="preserve">Families and carers have unique knowledge about the person which can be important to share with agencies to develop a fuller understanding of the individual’s needs. Whilst agencies do have duties to protect a person’s confidential information, with the individual’s consent, information may be shared with others such as carers and agencies can receive information from families and carers without breaching the person’s </w:t>
      </w:r>
      <w:r w:rsidRPr="008D7536">
        <w:t>confidentiality</w:t>
      </w:r>
      <w:r>
        <w:t>.</w:t>
      </w:r>
    </w:p>
    <w:p w14:paraId="6F09F25B" w14:textId="77777777" w:rsidR="00EE4C25" w:rsidRDefault="00EE4C25" w:rsidP="00EE4C25">
      <w:pPr>
        <w:pStyle w:val="Sub-Bullets"/>
        <w:numPr>
          <w:ilvl w:val="0"/>
          <w:numId w:val="0"/>
        </w:numPr>
        <w:ind w:left="1080" w:hanging="360"/>
      </w:pPr>
    </w:p>
    <w:p w14:paraId="6BA39101" w14:textId="77777777" w:rsidR="00EE4C25" w:rsidRDefault="00EE4C25" w:rsidP="00EE4C25">
      <w:pPr>
        <w:pStyle w:val="Sub-Bullets"/>
      </w:pPr>
      <w:r>
        <w:t xml:space="preserve">Caring for a family member with problematic substance or alcohol use or mental health needs can be a challenging and stressful role. The services available to support carers, even if the cared for person is not in contact with services, should be promoted and made available to carers. </w:t>
      </w:r>
    </w:p>
    <w:p w14:paraId="7CFECE9E" w14:textId="77777777" w:rsidR="00EE4C25" w:rsidRDefault="00EE4C25" w:rsidP="00EE4C25">
      <w:pPr>
        <w:pStyle w:val="Sub-Bullets"/>
        <w:numPr>
          <w:ilvl w:val="0"/>
          <w:numId w:val="0"/>
        </w:numPr>
      </w:pPr>
    </w:p>
    <w:p w14:paraId="51BC4C93" w14:textId="77777777" w:rsidR="00BE221F" w:rsidRDefault="00BE221F" w:rsidP="00EE4C25">
      <w:pPr>
        <w:pStyle w:val="Sub-Bullets"/>
        <w:numPr>
          <w:ilvl w:val="0"/>
          <w:numId w:val="0"/>
        </w:numPr>
      </w:pPr>
    </w:p>
    <w:p w14:paraId="6DF8F556" w14:textId="77777777" w:rsidR="00BE221F" w:rsidRDefault="00BE221F" w:rsidP="00BE221F">
      <w:pPr>
        <w:rPr>
          <w:rFonts w:cs="Arial"/>
        </w:rPr>
      </w:pPr>
      <w:hyperlink w:anchor="Contents" w:history="1">
        <w:r w:rsidRPr="00491BA0">
          <w:rPr>
            <w:rStyle w:val="Hyperlink"/>
          </w:rPr>
          <w:t>Back to contents</w:t>
        </w:r>
      </w:hyperlink>
      <w:r>
        <w:rPr>
          <w:rFonts w:cs="Arial"/>
        </w:rPr>
        <w:br w:type="page"/>
      </w:r>
    </w:p>
    <w:p w14:paraId="09D93CAA" w14:textId="77777777" w:rsidR="00BE221F" w:rsidRDefault="00BE221F" w:rsidP="00EE4C25">
      <w:pPr>
        <w:pStyle w:val="Sub-Bullets"/>
        <w:numPr>
          <w:ilvl w:val="0"/>
          <w:numId w:val="0"/>
        </w:numPr>
      </w:pPr>
    </w:p>
    <w:p w14:paraId="56497BF5" w14:textId="77777777" w:rsidR="00EE4C25" w:rsidRDefault="00EE4C25" w:rsidP="00EE4C25">
      <w:pPr>
        <w:pStyle w:val="Sub-Bullets"/>
      </w:pPr>
      <w:r>
        <w:t>Research has highlighted a causal link between heavy cannabis use and psychotic disorders. Regular use of high-potency cannabis is highly hazardous to mental health.</w:t>
      </w:r>
    </w:p>
    <w:p w14:paraId="7C725320" w14:textId="77777777" w:rsidR="00517AD9" w:rsidRDefault="00517AD9" w:rsidP="00EE4C25"/>
    <w:p w14:paraId="1D9041D0" w14:textId="77777777" w:rsidR="00EE4C25" w:rsidRDefault="00EE4C25" w:rsidP="00EE4C25">
      <w:r w:rsidRPr="0079394E">
        <w:rPr>
          <w:b/>
          <w:bCs/>
        </w:rPr>
        <w:t xml:space="preserve">Domestic Homicide </w:t>
      </w:r>
      <w:r>
        <w:rPr>
          <w:b/>
          <w:bCs/>
        </w:rPr>
        <w:t xml:space="preserve">Review </w:t>
      </w:r>
      <w:r w:rsidRPr="0079394E">
        <w:rPr>
          <w:b/>
          <w:bCs/>
        </w:rPr>
        <w:t>‘David</w:t>
      </w:r>
      <w:r>
        <w:rPr>
          <w:b/>
          <w:bCs/>
        </w:rPr>
        <w:t xml:space="preserve">’ </w:t>
      </w:r>
      <w:r w:rsidRPr="00FF229C">
        <w:t>– ‘</w:t>
      </w:r>
      <w:r w:rsidRPr="0079394E">
        <w:t>David</w:t>
      </w:r>
      <w:r>
        <w:rPr>
          <w:b/>
          <w:bCs/>
        </w:rPr>
        <w:t xml:space="preserve">’ </w:t>
      </w:r>
      <w:r w:rsidRPr="003F0D5B">
        <w:t xml:space="preserve">was a very private man in his </w:t>
      </w:r>
      <w:r>
        <w:t>early 70s, largely unknown to agencies;</w:t>
      </w:r>
      <w:r w:rsidRPr="0079394E">
        <w:t xml:space="preserve"> the only living member of his immediate family he resided in the same property for thirty years. He </w:t>
      </w:r>
      <w:r>
        <w:t>was retired after working i</w:t>
      </w:r>
      <w:r w:rsidRPr="0079394E">
        <w:t>n the local area</w:t>
      </w:r>
      <w:r>
        <w:t>.</w:t>
      </w:r>
    </w:p>
    <w:p w14:paraId="423992D1" w14:textId="00186D7B" w:rsidR="00EE4C25" w:rsidRDefault="00EE4C25" w:rsidP="00EE4C25"/>
    <w:p w14:paraId="35C235FE" w14:textId="77777777" w:rsidR="00EE4C25" w:rsidRDefault="00EE4C25" w:rsidP="00EE4C25">
      <w:r>
        <w:t>There was a history of a long and rather troubled association with a young man, ‘</w:t>
      </w:r>
      <w:r w:rsidRPr="003F0D5B">
        <w:t>Mark</w:t>
      </w:r>
      <w:r>
        <w:t>’, twenty-nine at the time of David’s death. The exact nature of the relationship was not known; they had referred to each other as uncle and nephew at times but at others had denied any family connection and it was confirmed that there was none.</w:t>
      </w:r>
    </w:p>
    <w:p w14:paraId="769E117C" w14:textId="77777777" w:rsidR="00EE4C25" w:rsidRDefault="00EE4C25" w:rsidP="00EE4C25"/>
    <w:p w14:paraId="2911B570" w14:textId="77777777" w:rsidR="00EE4C25" w:rsidRDefault="00EE4C25" w:rsidP="00EE4C25">
      <w:r>
        <w:t xml:space="preserve">Mark was taken into </w:t>
      </w:r>
      <w:r w:rsidRPr="003F0D5B">
        <w:t>care by the local authority at the age of seven</w:t>
      </w:r>
      <w:r>
        <w:t xml:space="preserve"> and had a childhood in which he experienced </w:t>
      </w:r>
      <w:r w:rsidRPr="003F0D5B">
        <w:t>neglect and exposure to domestic abuse and his father was deceased</w:t>
      </w:r>
      <w:r>
        <w:t>, his mother dying in 2011, though he did have connection with members of his birth family</w:t>
      </w:r>
      <w:r w:rsidRPr="003F0D5B">
        <w:t>. Unsettled accommodation, involvement in crime, alcohol and drug use were an on</w:t>
      </w:r>
      <w:r>
        <w:t>-</w:t>
      </w:r>
      <w:r w:rsidRPr="003F0D5B">
        <w:t>going feature of his life.</w:t>
      </w:r>
    </w:p>
    <w:p w14:paraId="276A590A" w14:textId="77777777" w:rsidR="00EE4C25" w:rsidRDefault="00EE4C25" w:rsidP="00EE4C25"/>
    <w:p w14:paraId="35E695D2" w14:textId="77777777" w:rsidR="00EE4C25" w:rsidRDefault="00EE4C25" w:rsidP="00EE4C25">
      <w:r w:rsidRPr="003F0D5B">
        <w:t>It is thought that David and Mark met in 2005 when Mark left the care of the local authority</w:t>
      </w:r>
      <w:r>
        <w:t>. T</w:t>
      </w:r>
      <w:r w:rsidRPr="003F0D5B">
        <w:t>he review concentrated on information available on David and Mark between January 2009</w:t>
      </w:r>
      <w:r>
        <w:t>,</w:t>
      </w:r>
      <w:r w:rsidRPr="003F0D5B">
        <w:t xml:space="preserve"> </w:t>
      </w:r>
      <w:r>
        <w:t xml:space="preserve">when Mark was convicted of defrauding David of money from a building society account, </w:t>
      </w:r>
      <w:r w:rsidRPr="003F0D5B">
        <w:t>and July 2019</w:t>
      </w:r>
      <w:r>
        <w:t>, the time of David’s death</w:t>
      </w:r>
      <w:r w:rsidRPr="003F0D5B">
        <w:t xml:space="preserve">. </w:t>
      </w:r>
      <w:r>
        <w:t>It was known that Mark had resided with David at various times during this period and was also convicted of assaulting David when refused access to his home in 2014.</w:t>
      </w:r>
    </w:p>
    <w:p w14:paraId="6A0E742D" w14:textId="77777777" w:rsidR="00EE4C25" w:rsidRDefault="00EE4C25" w:rsidP="00EE4C25"/>
    <w:p w14:paraId="478BC8D9" w14:textId="77777777" w:rsidR="00EE4C25" w:rsidRDefault="00EE4C25" w:rsidP="00EE4C25">
      <w:r>
        <w:t>In 2018 David reported to the police that Mark was trying to break into his home. The lengthy and troubled connection between the two men was the precursor to events of summer 2019, when David visited the local police station to report that he was having problems with Mark, who was staying at his house and taking money from him.</w:t>
      </w:r>
    </w:p>
    <w:p w14:paraId="58A51941" w14:textId="77777777" w:rsidR="00EE4C25" w:rsidRDefault="00EE4C25" w:rsidP="00EE4C25"/>
    <w:p w14:paraId="691C53E5" w14:textId="77777777" w:rsidR="00BE221F" w:rsidRDefault="00BE221F" w:rsidP="00EE4C25"/>
    <w:p w14:paraId="5EEAAB75" w14:textId="77777777" w:rsidR="00BE221F" w:rsidRDefault="00BE221F" w:rsidP="00EE4C25"/>
    <w:p w14:paraId="548D8EDD" w14:textId="77777777" w:rsidR="00BE221F" w:rsidRDefault="00BE221F" w:rsidP="00EE4C25"/>
    <w:p w14:paraId="23E2BB0F" w14:textId="77777777" w:rsidR="00BE221F" w:rsidRDefault="00BE221F" w:rsidP="00EE4C25"/>
    <w:p w14:paraId="1552BCB0" w14:textId="77777777" w:rsidR="00BE221F" w:rsidRDefault="00BE221F" w:rsidP="00BE221F">
      <w:pPr>
        <w:rPr>
          <w:rFonts w:cs="Arial"/>
        </w:rPr>
      </w:pPr>
      <w:hyperlink w:anchor="Contents" w:history="1">
        <w:r w:rsidRPr="00491BA0">
          <w:rPr>
            <w:rStyle w:val="Hyperlink"/>
          </w:rPr>
          <w:t>Back to contents</w:t>
        </w:r>
      </w:hyperlink>
      <w:r>
        <w:rPr>
          <w:rFonts w:cs="Arial"/>
        </w:rPr>
        <w:br w:type="page"/>
      </w:r>
    </w:p>
    <w:p w14:paraId="401C360F" w14:textId="77777777" w:rsidR="00BE221F" w:rsidRDefault="00BE221F" w:rsidP="00EE4C25"/>
    <w:p w14:paraId="50C6A615" w14:textId="77777777" w:rsidR="00EE4C25" w:rsidRDefault="00EE4C25" w:rsidP="00EE4C25">
      <w:r>
        <w:t>Contact with David was not made during an arranged visit by an officer to his home the next day and, subsequently, a neighbour contacted the police with concerns both about David’s whereabouts and about the ‘nephew’ who had moved into his property.</w:t>
      </w:r>
      <w:r w:rsidRPr="000A29F9">
        <w:t xml:space="preserve"> </w:t>
      </w:r>
      <w:r>
        <w:t>This report led to further police attendance at the property in which Mark was arrested as a suspect for another unrelated matter, but David was not present and could not be contacted.</w:t>
      </w:r>
    </w:p>
    <w:p w14:paraId="50F9AAAB" w14:textId="77777777" w:rsidR="00EE4C25" w:rsidRDefault="00EE4C25" w:rsidP="00EE4C25"/>
    <w:p w14:paraId="404E6F3F" w14:textId="77777777" w:rsidR="00EE4C25" w:rsidRDefault="00EE4C25" w:rsidP="00EE4C25">
      <w:r w:rsidRPr="000A29F9">
        <w:t>When questioned in relation to the whereabouts of David, Mark gave an account which proved on investigation to be untrue. Subsequent enquiries about Mark’s movements led to the discovery of body parts believed to belong to David, leading to him being charged with murder, which he continued to deny. Mark was found guilty of murder and in early 2021, sentenced to a minimum term of 27 years.</w:t>
      </w:r>
    </w:p>
    <w:p w14:paraId="1C0E98A2" w14:textId="77777777" w:rsidR="00EE4C25" w:rsidRDefault="00EE4C25" w:rsidP="00EE4C25"/>
    <w:p w14:paraId="77024309" w14:textId="77777777" w:rsidR="00EE4C25" w:rsidRDefault="00EE4C25" w:rsidP="00EE4C25">
      <w:r w:rsidRPr="00B01329">
        <w:t>Key</w:t>
      </w:r>
      <w:r>
        <w:t xml:space="preserve"> learning points:</w:t>
      </w:r>
    </w:p>
    <w:p w14:paraId="2CD29559" w14:textId="77777777" w:rsidR="00EE4C25" w:rsidRPr="00B01329" w:rsidRDefault="00EE4C25" w:rsidP="00EE4C25"/>
    <w:p w14:paraId="25B85286" w14:textId="755C0630" w:rsidR="00EE4C25" w:rsidRDefault="00EE4C25" w:rsidP="00EE4C25">
      <w:pPr>
        <w:pStyle w:val="NoSpacing"/>
      </w:pPr>
      <w:r w:rsidRPr="00F07E09">
        <w:rPr>
          <w:b/>
          <w:bCs/>
        </w:rPr>
        <w:t xml:space="preserve">Professional </w:t>
      </w:r>
      <w:r>
        <w:rPr>
          <w:b/>
          <w:bCs/>
        </w:rPr>
        <w:t>c</w:t>
      </w:r>
      <w:r w:rsidRPr="00F07E09">
        <w:rPr>
          <w:b/>
          <w:bCs/>
        </w:rPr>
        <w:t>uriosity</w:t>
      </w:r>
      <w:r w:rsidRPr="00E32D7B">
        <w:t xml:space="preserve"> –</w:t>
      </w:r>
      <w:r>
        <w:rPr>
          <w:b/>
          <w:bCs/>
        </w:rPr>
        <w:t xml:space="preserve"> </w:t>
      </w:r>
      <w:r w:rsidRPr="00E26E62">
        <w:t>There was a lack of professional curiosity and exploratory investigation by agencies to understand the nature of the connection of these two men. Some agencies were aware of their connection but failed to register the exploitative or abusive nature of that connection. In some instances, David did approach agencies and referenced the problems he was experiencing with Mark but there was a failure to see beyond the presenting problem and identify the risks to David. Whilst lack of clarity about the nature of the relationship between the two men may have mitigated against defining the domestic abuse, it is clear that although David was not generally vulnerable, he was certainly vulnerable in his connection with Mark.  Agencies should</w:t>
      </w:r>
      <w:r>
        <w:t>,</w:t>
      </w:r>
      <w:r w:rsidRPr="00E26E62">
        <w:t xml:space="preserve"> </w:t>
      </w:r>
      <w:r>
        <w:t xml:space="preserve">therefore, </w:t>
      </w:r>
      <w:r w:rsidRPr="00E26E62">
        <w:t>ensure that frontline staff interacting with the public are aware of the need for professional curiosity where there is any indication of abuse or exploitation and use exploratory questions in their contacts with individuals to enable thinking beyond the presenting issues.</w:t>
      </w:r>
      <w:bookmarkStart w:id="149" w:name="_Hlk141367688"/>
    </w:p>
    <w:p w14:paraId="2B429454" w14:textId="77777777" w:rsidR="00EE4C25" w:rsidRDefault="00EE4C25" w:rsidP="00EE4C25"/>
    <w:p w14:paraId="75AC366C" w14:textId="77777777" w:rsidR="00BE221F" w:rsidRDefault="00BE221F" w:rsidP="00EE4C25"/>
    <w:p w14:paraId="1B6457D5" w14:textId="77777777" w:rsidR="00BE221F" w:rsidRDefault="00BE221F" w:rsidP="00EE4C25"/>
    <w:p w14:paraId="1D9481C9" w14:textId="77777777" w:rsidR="00BE221F" w:rsidRDefault="00BE221F" w:rsidP="00EE4C25"/>
    <w:p w14:paraId="75173A1C" w14:textId="77777777" w:rsidR="00BE221F" w:rsidRDefault="00BE221F" w:rsidP="00EE4C25"/>
    <w:p w14:paraId="45DF56E6" w14:textId="77777777" w:rsidR="00BE221F" w:rsidRDefault="00BE221F" w:rsidP="00BE221F">
      <w:pPr>
        <w:rPr>
          <w:rFonts w:cs="Arial"/>
        </w:rPr>
      </w:pPr>
      <w:hyperlink w:anchor="Contents" w:history="1">
        <w:r w:rsidRPr="00491BA0">
          <w:rPr>
            <w:rStyle w:val="Hyperlink"/>
          </w:rPr>
          <w:t>Back to contents</w:t>
        </w:r>
      </w:hyperlink>
      <w:r>
        <w:rPr>
          <w:rFonts w:cs="Arial"/>
        </w:rPr>
        <w:br w:type="page"/>
      </w:r>
    </w:p>
    <w:p w14:paraId="5822B0A4" w14:textId="77777777" w:rsidR="00BE221F" w:rsidRDefault="00BE221F" w:rsidP="00EE4C25"/>
    <w:p w14:paraId="34413674" w14:textId="7EB25C4B" w:rsidR="00EE4C25" w:rsidRDefault="00EE4C25" w:rsidP="00EE4C25">
      <w:pPr>
        <w:pStyle w:val="NoSpacing"/>
      </w:pPr>
      <w:r w:rsidRPr="00F07E09">
        <w:rPr>
          <w:rFonts w:eastAsia="Times New Roman" w:cs="Arial"/>
          <w:b/>
          <w:bCs/>
          <w:szCs w:val="24"/>
          <w:lang w:eastAsia="en-US"/>
        </w:rPr>
        <w:t xml:space="preserve">Historical </w:t>
      </w:r>
      <w:r>
        <w:rPr>
          <w:rFonts w:eastAsia="Times New Roman" w:cs="Arial"/>
          <w:b/>
          <w:bCs/>
          <w:szCs w:val="24"/>
          <w:lang w:eastAsia="en-US"/>
        </w:rPr>
        <w:t>i</w:t>
      </w:r>
      <w:r w:rsidRPr="00F07E09">
        <w:rPr>
          <w:rFonts w:eastAsia="Times New Roman" w:cs="Arial"/>
          <w:b/>
          <w:bCs/>
          <w:szCs w:val="24"/>
          <w:lang w:eastAsia="en-US"/>
        </w:rPr>
        <w:t>nformation</w:t>
      </w:r>
      <w:bookmarkEnd w:id="149"/>
      <w:r w:rsidRPr="00E32D7B">
        <w:rPr>
          <w:rFonts w:eastAsia="Times New Roman" w:cs="Arial"/>
          <w:szCs w:val="24"/>
          <w:lang w:eastAsia="en-US"/>
        </w:rPr>
        <w:t xml:space="preserve"> –</w:t>
      </w:r>
      <w:r>
        <w:rPr>
          <w:rFonts w:eastAsia="Times New Roman" w:cs="Arial"/>
          <w:b/>
          <w:bCs/>
          <w:szCs w:val="24"/>
          <w:lang w:eastAsia="en-US"/>
        </w:rPr>
        <w:t xml:space="preserve"> </w:t>
      </w:r>
      <w:r>
        <w:t>On occasions, historical information did not inform assessments of the situation and, as a result, the cumulative risk to David was not appreciated because the picture of Mark’s pattern of offending against David or his propensity to target vulnerable individuals in pursuit of personal gain was not taken into account.  Agencies failed to appreciate David’s specific vulnerabilities with respect to his involvement with Mark, he had been a victim of economic and physical abuse and had approached agencies identifying this, but information regarding historical abuse was not sufficiently considered when assessing the risk that Mark posed to David subsequently. Agencies should ensure that they access all relevant historical information to inform assessments and interventions and to identify patterns of behaviour and those who may be at specific risk.</w:t>
      </w:r>
    </w:p>
    <w:p w14:paraId="1E8184E1" w14:textId="77777777" w:rsidR="00010201" w:rsidRDefault="00010201" w:rsidP="00EE4C25"/>
    <w:p w14:paraId="67466C42" w14:textId="77777777" w:rsidR="00EE4C25" w:rsidRPr="00F07E09" w:rsidRDefault="00EE4C25" w:rsidP="00EE4C25">
      <w:pPr>
        <w:pStyle w:val="NoSpacing"/>
      </w:pPr>
      <w:r w:rsidRPr="00F07E09">
        <w:rPr>
          <w:b/>
          <w:bCs/>
        </w:rPr>
        <w:t>Anybody can be vulnerable to domestic abuse</w:t>
      </w:r>
      <w:r w:rsidRPr="00FB6C3F">
        <w:t xml:space="preserve"> –</w:t>
      </w:r>
      <w:r>
        <w:rPr>
          <w:b/>
          <w:bCs/>
        </w:rPr>
        <w:t xml:space="preserve"> </w:t>
      </w:r>
      <w:r w:rsidRPr="00F07E09">
        <w:t xml:space="preserve">All professionals need to consider the possibility of any member of the community being vulnerable to domestic abuse or physical or economic exploitation, irrespective of age, gender, sex, sexual orientation and family relationship including non-intimate partners. Agencies need to develop understanding internally of the criteria that constitutes domestic abuse, specifically raising awareness of economic abuse and recognising that men, older people and those who are not intimate partners may be victims. There is a need for </w:t>
      </w:r>
      <w:r>
        <w:t xml:space="preserve">public </w:t>
      </w:r>
      <w:r w:rsidRPr="00F07E09">
        <w:t xml:space="preserve">promotion </w:t>
      </w:r>
      <w:r>
        <w:t xml:space="preserve">to develop </w:t>
      </w:r>
      <w:r w:rsidRPr="00F07E09">
        <w:t>wider understanding of domestic abuse, and who can be affected</w:t>
      </w:r>
      <w:r>
        <w:t>,</w:t>
      </w:r>
      <w:r w:rsidRPr="00F07E09">
        <w:t xml:space="preserve"> to encourage all victims to recognise and disclose abuse and seek support.  </w:t>
      </w:r>
    </w:p>
    <w:p w14:paraId="13B41F0F" w14:textId="77777777" w:rsidR="00EE4C25" w:rsidRPr="001C6515" w:rsidRDefault="00EE4C25" w:rsidP="00EE4C25">
      <w:pPr>
        <w:pStyle w:val="ListParagraph"/>
        <w:ind w:left="0"/>
      </w:pPr>
    </w:p>
    <w:p w14:paraId="00183854" w14:textId="77777777" w:rsidR="00EE4C25" w:rsidRPr="00F07E09" w:rsidRDefault="00EE4C25" w:rsidP="00EE4C25">
      <w:pPr>
        <w:pStyle w:val="NoSpacing"/>
        <w:rPr>
          <w:rFonts w:eastAsia="Times New Roman"/>
          <w:b/>
          <w:bCs/>
        </w:rPr>
      </w:pPr>
      <w:r w:rsidRPr="00F07E09">
        <w:rPr>
          <w:rFonts w:eastAsia="Times New Roman"/>
          <w:b/>
          <w:bCs/>
        </w:rPr>
        <w:t xml:space="preserve">Effective </w:t>
      </w:r>
      <w:r>
        <w:rPr>
          <w:rFonts w:eastAsia="Times New Roman"/>
          <w:b/>
          <w:bCs/>
        </w:rPr>
        <w:t>m</w:t>
      </w:r>
      <w:r w:rsidRPr="00F07E09">
        <w:rPr>
          <w:rFonts w:eastAsia="Times New Roman"/>
          <w:b/>
          <w:bCs/>
        </w:rPr>
        <w:t>ulti-</w:t>
      </w:r>
      <w:r>
        <w:rPr>
          <w:rFonts w:eastAsia="Times New Roman"/>
          <w:b/>
          <w:bCs/>
        </w:rPr>
        <w:t>a</w:t>
      </w:r>
      <w:r w:rsidRPr="00F07E09">
        <w:rPr>
          <w:rFonts w:eastAsia="Times New Roman"/>
          <w:b/>
          <w:bCs/>
        </w:rPr>
        <w:t>gency response</w:t>
      </w:r>
      <w:r w:rsidRPr="00FB6C3F">
        <w:rPr>
          <w:rFonts w:eastAsia="Times New Roman"/>
        </w:rPr>
        <w:t xml:space="preserve"> –</w:t>
      </w:r>
      <w:r>
        <w:rPr>
          <w:rFonts w:eastAsia="Times New Roman"/>
          <w:b/>
          <w:bCs/>
        </w:rPr>
        <w:t xml:space="preserve"> </w:t>
      </w:r>
      <w:r w:rsidRPr="00F07E09">
        <w:rPr>
          <w:rFonts w:eastAsia="Times New Roman"/>
        </w:rPr>
        <w:t>Agencies generally worked in isolation with only limited information sharing and co-ordination.</w:t>
      </w:r>
      <w:r w:rsidRPr="00F07E09">
        <w:rPr>
          <w:rFonts w:eastAsia="Times New Roman"/>
          <w:b/>
          <w:bCs/>
        </w:rPr>
        <w:t xml:space="preserve"> </w:t>
      </w:r>
      <w:r w:rsidRPr="00F07E09">
        <w:rPr>
          <w:rFonts w:eastAsia="Times New Roman"/>
        </w:rPr>
        <w:t>There were occasions when Mark was in contact with a number of agencies</w:t>
      </w:r>
      <w:r>
        <w:rPr>
          <w:rFonts w:eastAsia="Times New Roman"/>
        </w:rPr>
        <w:t xml:space="preserve">, </w:t>
      </w:r>
      <w:r w:rsidRPr="00F07E09">
        <w:rPr>
          <w:rFonts w:eastAsia="Times New Roman"/>
        </w:rPr>
        <w:t xml:space="preserve">but there was a lack of </w:t>
      </w:r>
      <w:r>
        <w:rPr>
          <w:rFonts w:eastAsia="Times New Roman"/>
        </w:rPr>
        <w:t xml:space="preserve">curiosity, </w:t>
      </w:r>
      <w:r w:rsidRPr="00F07E09">
        <w:rPr>
          <w:rFonts w:eastAsia="Times New Roman"/>
        </w:rPr>
        <w:t>follow</w:t>
      </w:r>
      <w:r>
        <w:rPr>
          <w:rFonts w:eastAsia="Times New Roman"/>
        </w:rPr>
        <w:t>-</w:t>
      </w:r>
      <w:r w:rsidRPr="00F07E09">
        <w:rPr>
          <w:rFonts w:eastAsia="Times New Roman"/>
        </w:rPr>
        <w:t>up or co</w:t>
      </w:r>
      <w:r>
        <w:rPr>
          <w:rFonts w:eastAsia="Times New Roman"/>
        </w:rPr>
        <w:t>-</w:t>
      </w:r>
      <w:r w:rsidRPr="00F07E09">
        <w:rPr>
          <w:rFonts w:eastAsia="Times New Roman"/>
        </w:rPr>
        <w:t xml:space="preserve">ordination to support him </w:t>
      </w:r>
      <w:r>
        <w:rPr>
          <w:rFonts w:eastAsia="Times New Roman"/>
        </w:rPr>
        <w:t xml:space="preserve">with more robust assessments and interventions regarding his </w:t>
      </w:r>
      <w:r w:rsidRPr="00F9680F">
        <w:rPr>
          <w:rFonts w:eastAsia="Times New Roman"/>
        </w:rPr>
        <w:t>poor mental health, paranoia and drug and alcohol misuse, gambling, debt and abusive</w:t>
      </w:r>
      <w:r>
        <w:rPr>
          <w:rFonts w:eastAsia="Times New Roman"/>
        </w:rPr>
        <w:t>,</w:t>
      </w:r>
      <w:r w:rsidRPr="00F9680F">
        <w:rPr>
          <w:rFonts w:eastAsia="Times New Roman"/>
        </w:rPr>
        <w:t xml:space="preserve"> threatening behaviour</w:t>
      </w:r>
      <w:r>
        <w:rPr>
          <w:rFonts w:eastAsia="Times New Roman"/>
        </w:rPr>
        <w:t xml:space="preserve">. These </w:t>
      </w:r>
      <w:r w:rsidRPr="00F07E09">
        <w:rPr>
          <w:rFonts w:eastAsia="Times New Roman"/>
        </w:rPr>
        <w:t xml:space="preserve">factors </w:t>
      </w:r>
      <w:r>
        <w:rPr>
          <w:rFonts w:eastAsia="Times New Roman"/>
        </w:rPr>
        <w:t xml:space="preserve">are </w:t>
      </w:r>
      <w:r w:rsidRPr="00F07E09">
        <w:rPr>
          <w:rFonts w:eastAsia="Times New Roman"/>
        </w:rPr>
        <w:t>known to increase the risk in an abusive relationship.</w:t>
      </w:r>
      <w:r w:rsidRPr="00F07E09">
        <w:rPr>
          <w:rFonts w:eastAsia="Times New Roman"/>
          <w:b/>
          <w:bCs/>
        </w:rPr>
        <w:t xml:space="preserve"> </w:t>
      </w:r>
      <w:r w:rsidRPr="00F07E09">
        <w:rPr>
          <w:rFonts w:eastAsia="Times New Roman"/>
        </w:rPr>
        <w:t xml:space="preserve">Greater information sharing and a multi-agency approach to his situation may have had a more positive impact and enabled a better understanding of the possible impact and risk of the perpetrator to his wider household, family members, friends and community.  </w:t>
      </w:r>
    </w:p>
    <w:p w14:paraId="0AF36FBB" w14:textId="77777777" w:rsidR="00F05102" w:rsidRDefault="00F05102" w:rsidP="00D020CF">
      <w:pPr>
        <w:rPr>
          <w:rFonts w:cs="Arial"/>
        </w:rPr>
      </w:pPr>
    </w:p>
    <w:p w14:paraId="2E04BADC" w14:textId="77777777" w:rsidR="00BE221F" w:rsidRDefault="00BE221F" w:rsidP="00D020CF">
      <w:pPr>
        <w:rPr>
          <w:rFonts w:cs="Arial"/>
        </w:rPr>
      </w:pPr>
    </w:p>
    <w:p w14:paraId="71A83172" w14:textId="77777777" w:rsidR="00BE221F" w:rsidRDefault="00BE221F" w:rsidP="00BE221F">
      <w:pPr>
        <w:rPr>
          <w:rFonts w:cs="Arial"/>
        </w:rPr>
      </w:pPr>
      <w:hyperlink w:anchor="Contents" w:history="1">
        <w:r w:rsidRPr="00491BA0">
          <w:rPr>
            <w:rStyle w:val="Hyperlink"/>
          </w:rPr>
          <w:t>Back to contents</w:t>
        </w:r>
      </w:hyperlink>
      <w:r>
        <w:rPr>
          <w:rFonts w:cs="Arial"/>
        </w:rPr>
        <w:br w:type="page"/>
      </w:r>
    </w:p>
    <w:p w14:paraId="10F1A57F" w14:textId="77777777" w:rsidR="00BE221F" w:rsidRDefault="00BE221F" w:rsidP="00D020CF">
      <w:pPr>
        <w:rPr>
          <w:rFonts w:cs="Arial"/>
        </w:rPr>
      </w:pPr>
    </w:p>
    <w:p w14:paraId="2F9EE951" w14:textId="3D72DC38" w:rsidR="00383E2B" w:rsidRDefault="00383E2B" w:rsidP="00383E2B">
      <w:pPr>
        <w:pStyle w:val="Heading2"/>
        <w:rPr>
          <w:rFonts w:cs="Arial"/>
        </w:rPr>
      </w:pPr>
      <w:bookmarkStart w:id="150" w:name="_Toc80110705"/>
      <w:bookmarkStart w:id="151" w:name="_Toc207111557"/>
      <w:r w:rsidRPr="00314F7C">
        <w:rPr>
          <w:rFonts w:cs="Arial"/>
        </w:rPr>
        <w:t xml:space="preserve">Sensitive </w:t>
      </w:r>
      <w:r w:rsidR="004E4FBE">
        <w:rPr>
          <w:rFonts w:cs="Arial"/>
        </w:rPr>
        <w:t>q</w:t>
      </w:r>
      <w:r w:rsidRPr="00314F7C">
        <w:rPr>
          <w:rFonts w:cs="Arial"/>
        </w:rPr>
        <w:t xml:space="preserve">uestions to </w:t>
      </w:r>
      <w:r w:rsidR="004E4FBE">
        <w:rPr>
          <w:rFonts w:cs="Arial"/>
        </w:rPr>
        <w:t>a</w:t>
      </w:r>
      <w:r w:rsidRPr="00314F7C">
        <w:rPr>
          <w:rFonts w:cs="Arial"/>
        </w:rPr>
        <w:t xml:space="preserve">sk a </w:t>
      </w:r>
      <w:r w:rsidR="004E4FBE">
        <w:rPr>
          <w:rFonts w:cs="Arial"/>
        </w:rPr>
        <w:t>p</w:t>
      </w:r>
      <w:r w:rsidRPr="00314F7C">
        <w:rPr>
          <w:rFonts w:cs="Arial"/>
        </w:rPr>
        <w:t xml:space="preserve">otential </w:t>
      </w:r>
      <w:r w:rsidR="004E4FBE">
        <w:rPr>
          <w:rFonts w:cs="Arial"/>
        </w:rPr>
        <w:t>v</w:t>
      </w:r>
      <w:r w:rsidRPr="00314F7C">
        <w:rPr>
          <w:rFonts w:cs="Arial"/>
        </w:rPr>
        <w:t>ictim</w:t>
      </w:r>
      <w:bookmarkEnd w:id="150"/>
      <w:bookmarkEnd w:id="151"/>
    </w:p>
    <w:p w14:paraId="144B945D" w14:textId="77777777" w:rsidR="00383E2B" w:rsidRPr="00383E2B" w:rsidRDefault="00383E2B" w:rsidP="00383E2B"/>
    <w:p w14:paraId="787091E4" w14:textId="77777777" w:rsidR="00010201" w:rsidRDefault="00010201" w:rsidP="00010201">
      <w:r w:rsidRPr="00452FD6">
        <w:t xml:space="preserve">There is no definitive list but having some key questions to help start the conversation when concerns are triggered is helpful. </w:t>
      </w:r>
      <w:r>
        <w:t xml:space="preserve"> </w:t>
      </w:r>
      <w:r w:rsidRPr="00452FD6">
        <w:t xml:space="preserve">The following may help staff screen for domestic violence. </w:t>
      </w:r>
      <w:r>
        <w:t xml:space="preserve"> </w:t>
      </w:r>
      <w:r w:rsidRPr="00452FD6">
        <w:t>The</w:t>
      </w:r>
      <w:r>
        <w:t xml:space="preserve"> </w:t>
      </w:r>
      <w:hyperlink r:id="rId86" w:tgtFrame="_blank" w:tooltip="opens in new window" w:history="1">
        <w:r w:rsidRPr="00452FD6">
          <w:rPr>
            <w:rStyle w:val="Hyperlink"/>
            <w:rFonts w:cs="Arial"/>
            <w:bCs/>
            <w:szCs w:val="24"/>
          </w:rPr>
          <w:t>NICE guidelines</w:t>
        </w:r>
      </w:hyperlink>
      <w:r>
        <w:t xml:space="preserve"> </w:t>
      </w:r>
      <w:r w:rsidRPr="00452FD6">
        <w:t>advocate that these conversations need to have time and they need to be carried out in privacy and with an official interpreter if the individual does not speak English.</w:t>
      </w:r>
    </w:p>
    <w:p w14:paraId="1199E200" w14:textId="77777777" w:rsidR="00010201" w:rsidRPr="00452FD6" w:rsidRDefault="00010201" w:rsidP="00010201">
      <w:pPr>
        <w:rPr>
          <w:rFonts w:cs="Arial"/>
          <w:bCs/>
          <w:szCs w:val="24"/>
        </w:rPr>
      </w:pPr>
    </w:p>
    <w:p w14:paraId="577FE274" w14:textId="77777777" w:rsidR="00010201" w:rsidRPr="00343405" w:rsidRDefault="00010201" w:rsidP="00010201">
      <w:pPr>
        <w:pStyle w:val="NoSpacing"/>
      </w:pPr>
      <w:r>
        <w:t>H</w:t>
      </w:r>
      <w:r w:rsidRPr="00343405">
        <w:t>as anyone ever hit, slapped, restrained or hurt you physically? Or emotionally?</w:t>
      </w:r>
    </w:p>
    <w:p w14:paraId="7689038A" w14:textId="73637D29" w:rsidR="00010201" w:rsidRPr="00343405" w:rsidRDefault="00010201" w:rsidP="00BE221F">
      <w:pPr>
        <w:pStyle w:val="NoSpacing"/>
      </w:pPr>
      <w:r>
        <w:t>A</w:t>
      </w:r>
      <w:r w:rsidRPr="00343405">
        <w:t xml:space="preserve">t times, are you afraid of your partner? </w:t>
      </w:r>
      <w:r>
        <w:t xml:space="preserve"> </w:t>
      </w:r>
      <w:r w:rsidRPr="00343405">
        <w:t>Previous partner? (it could be any other significant person in their life, i.e</w:t>
      </w:r>
      <w:r>
        <w:t>.,</w:t>
      </w:r>
      <w:r w:rsidRPr="00343405">
        <w:t xml:space="preserve"> children, parents or other family members?)</w:t>
      </w:r>
    </w:p>
    <w:p w14:paraId="30E9C50D" w14:textId="77777777" w:rsidR="00010201" w:rsidRPr="00343405" w:rsidRDefault="00010201" w:rsidP="00010201">
      <w:pPr>
        <w:pStyle w:val="NoSpacing"/>
      </w:pPr>
      <w:r>
        <w:t>H</w:t>
      </w:r>
      <w:r w:rsidRPr="00343405">
        <w:t>ave you ever felt unsafe in your home situation?</w:t>
      </w:r>
    </w:p>
    <w:p w14:paraId="133947C3" w14:textId="77777777" w:rsidR="00010201" w:rsidRPr="00343405" w:rsidRDefault="00010201" w:rsidP="00010201">
      <w:pPr>
        <w:pStyle w:val="NoSpacing"/>
      </w:pPr>
      <w:r>
        <w:t>D</w:t>
      </w:r>
      <w:r w:rsidRPr="00343405">
        <w:t>oes your partner* like to boss you around?</w:t>
      </w:r>
    </w:p>
    <w:p w14:paraId="1782B49F" w14:textId="77777777" w:rsidR="00010201" w:rsidRPr="00343405" w:rsidRDefault="00010201" w:rsidP="00010201">
      <w:pPr>
        <w:pStyle w:val="NoSpacing"/>
      </w:pPr>
      <w:r>
        <w:t>I</w:t>
      </w:r>
      <w:r w:rsidRPr="00343405">
        <w:t>f he/she does not get their own way, how do they act?</w:t>
      </w:r>
    </w:p>
    <w:p w14:paraId="0C57F4C2" w14:textId="77777777" w:rsidR="00010201" w:rsidRPr="00343405" w:rsidRDefault="00010201" w:rsidP="00010201">
      <w:pPr>
        <w:pStyle w:val="NoSpacing"/>
      </w:pPr>
      <w:r>
        <w:t>H</w:t>
      </w:r>
      <w:r w:rsidRPr="00343405">
        <w:t>ave you been forced to have sex or do sexual things you are uncomfortable doing?</w:t>
      </w:r>
    </w:p>
    <w:p w14:paraId="25556469" w14:textId="77777777" w:rsidR="00010201" w:rsidRPr="00343405" w:rsidRDefault="00010201" w:rsidP="00010201">
      <w:pPr>
        <w:pStyle w:val="NoSpacing"/>
      </w:pPr>
      <w:r>
        <w:t>W</w:t>
      </w:r>
      <w:r w:rsidRPr="00343405">
        <w:t>hen arguing with your partner, do they threaten to hurt you or the children, or someone else?</w:t>
      </w:r>
    </w:p>
    <w:p w14:paraId="57F9D0E2" w14:textId="77777777" w:rsidR="00010201" w:rsidRPr="00343405" w:rsidRDefault="00010201" w:rsidP="00010201">
      <w:pPr>
        <w:pStyle w:val="NoSpacing"/>
      </w:pPr>
      <w:r>
        <w:t>H</w:t>
      </w:r>
      <w:r w:rsidRPr="00343405">
        <w:t>as your partner ever stopped you from leaving home, visiting family or friends, or going to work or school?</w:t>
      </w:r>
    </w:p>
    <w:p w14:paraId="25CF458B" w14:textId="77777777" w:rsidR="00010201" w:rsidRPr="00343405" w:rsidRDefault="00010201" w:rsidP="00010201">
      <w:pPr>
        <w:pStyle w:val="NoSpacing"/>
      </w:pPr>
      <w:r>
        <w:t>D</w:t>
      </w:r>
      <w:r w:rsidRPr="00343405">
        <w:t>o you have a say in how to spend money?</w:t>
      </w:r>
    </w:p>
    <w:p w14:paraId="1BABBE5D" w14:textId="77777777" w:rsidR="00010201" w:rsidRDefault="00010201" w:rsidP="00010201">
      <w:pPr>
        <w:pStyle w:val="NoSpacing"/>
      </w:pPr>
      <w:r>
        <w:t>A</w:t>
      </w:r>
      <w:r w:rsidRPr="00343405">
        <w:t>re any of these things going on now?</w:t>
      </w:r>
    </w:p>
    <w:p w14:paraId="26B2B999" w14:textId="77777777" w:rsidR="00010201" w:rsidRDefault="00010201" w:rsidP="00010201">
      <w:pPr>
        <w:pStyle w:val="NoSpacing"/>
        <w:numPr>
          <w:ilvl w:val="0"/>
          <w:numId w:val="0"/>
        </w:numPr>
        <w:ind w:left="720" w:hanging="360"/>
      </w:pPr>
    </w:p>
    <w:p w14:paraId="3186E4D2" w14:textId="77777777" w:rsidR="00010201" w:rsidRPr="00452FD6" w:rsidRDefault="00010201" w:rsidP="00010201">
      <w:pPr>
        <w:rPr>
          <w:rFonts w:cs="Arial"/>
          <w:bCs/>
          <w:szCs w:val="24"/>
        </w:rPr>
      </w:pPr>
      <w:r w:rsidRPr="00452FD6">
        <w:rPr>
          <w:rFonts w:cs="Arial"/>
          <w:bCs/>
          <w:szCs w:val="24"/>
        </w:rPr>
        <w:t xml:space="preserve">*partner or spouse or boyfriend/girlfriend or ex-spouse or old boyfriend/girlfriend, or any other significant person in their life. </w:t>
      </w:r>
      <w:r>
        <w:rPr>
          <w:rFonts w:cs="Arial"/>
          <w:bCs/>
          <w:szCs w:val="24"/>
        </w:rPr>
        <w:t xml:space="preserve"> </w:t>
      </w:r>
      <w:r w:rsidRPr="00452FD6">
        <w:rPr>
          <w:rFonts w:cs="Arial"/>
          <w:bCs/>
          <w:szCs w:val="24"/>
        </w:rPr>
        <w:t>For example, it might be a grown</w:t>
      </w:r>
      <w:r>
        <w:rPr>
          <w:rFonts w:cs="Arial"/>
          <w:bCs/>
          <w:szCs w:val="24"/>
        </w:rPr>
        <w:t>-</w:t>
      </w:r>
      <w:r w:rsidRPr="00452FD6">
        <w:rPr>
          <w:rFonts w:cs="Arial"/>
          <w:bCs/>
          <w:szCs w:val="24"/>
        </w:rPr>
        <w:t xml:space="preserve">up child, perpetrators in “forced marriages” are often the mother/grandmother. </w:t>
      </w:r>
      <w:r>
        <w:rPr>
          <w:rFonts w:cs="Arial"/>
          <w:bCs/>
          <w:szCs w:val="24"/>
        </w:rPr>
        <w:t xml:space="preserve"> </w:t>
      </w:r>
      <w:r w:rsidRPr="00452FD6">
        <w:rPr>
          <w:rFonts w:cs="Arial"/>
          <w:bCs/>
          <w:szCs w:val="24"/>
        </w:rPr>
        <w:t>Other family members might also be the perpetrators.</w:t>
      </w:r>
    </w:p>
    <w:p w14:paraId="202BFEB1" w14:textId="77777777" w:rsidR="00A4452B" w:rsidRDefault="00A4452B" w:rsidP="00A4452B"/>
    <w:p w14:paraId="34C523CF" w14:textId="683C7E1E" w:rsidR="00383E2B" w:rsidRDefault="00383E2B" w:rsidP="00383E2B">
      <w:pPr>
        <w:pStyle w:val="Heading2"/>
        <w:rPr>
          <w:rFonts w:cs="Arial"/>
        </w:rPr>
      </w:pPr>
      <w:bookmarkStart w:id="152" w:name="_Toc80110706"/>
      <w:bookmarkStart w:id="153" w:name="_Toc207111558"/>
      <w:r w:rsidRPr="00314F7C">
        <w:rPr>
          <w:rFonts w:cs="Arial"/>
        </w:rPr>
        <w:t xml:space="preserve">Risk </w:t>
      </w:r>
      <w:r>
        <w:rPr>
          <w:rFonts w:cs="Arial"/>
        </w:rPr>
        <w:t>l</w:t>
      </w:r>
      <w:r w:rsidRPr="00314F7C">
        <w:rPr>
          <w:rFonts w:cs="Arial"/>
        </w:rPr>
        <w:t>evels</w:t>
      </w:r>
      <w:bookmarkEnd w:id="152"/>
      <w:bookmarkEnd w:id="153"/>
    </w:p>
    <w:p w14:paraId="73BF29E6" w14:textId="77777777" w:rsidR="00383E2B" w:rsidRPr="00383E2B" w:rsidRDefault="00383E2B" w:rsidP="00383E2B"/>
    <w:p w14:paraId="756FA5A0" w14:textId="77777777" w:rsidR="00914ECF" w:rsidRDefault="00383E2B" w:rsidP="00383E2B">
      <w:r w:rsidRPr="00ED080B">
        <w:t xml:space="preserve">Referrals into services should be informed by the level of risk posed by the situation the individual is in. </w:t>
      </w:r>
    </w:p>
    <w:p w14:paraId="52D3D89F" w14:textId="1C33A163" w:rsidR="00914ECF" w:rsidRDefault="00914ECF" w:rsidP="00383E2B"/>
    <w:p w14:paraId="68215903" w14:textId="77777777" w:rsidR="00BE221F" w:rsidRDefault="00BE221F" w:rsidP="00BE221F">
      <w:pPr>
        <w:rPr>
          <w:rFonts w:cs="Arial"/>
        </w:rPr>
      </w:pPr>
      <w:hyperlink w:anchor="Contents" w:history="1">
        <w:r w:rsidRPr="00491BA0">
          <w:rPr>
            <w:rStyle w:val="Hyperlink"/>
          </w:rPr>
          <w:t>Back to contents</w:t>
        </w:r>
      </w:hyperlink>
      <w:r>
        <w:rPr>
          <w:rFonts w:cs="Arial"/>
        </w:rPr>
        <w:br w:type="page"/>
      </w:r>
    </w:p>
    <w:p w14:paraId="56F09F6F" w14:textId="77777777" w:rsidR="00BE221F" w:rsidRDefault="00BE221F" w:rsidP="00383E2B"/>
    <w:p w14:paraId="76837EAB" w14:textId="5A7D4552" w:rsidR="00914ECF" w:rsidRPr="00457576" w:rsidRDefault="00457576" w:rsidP="00457576">
      <w:r>
        <w:t xml:space="preserve">For both Derby City and Derbyshire, there is one </w:t>
      </w:r>
      <w:hyperlink r:id="rId87" w:history="1">
        <w:r w:rsidRPr="00D81EF3">
          <w:rPr>
            <w:rStyle w:val="Hyperlink"/>
          </w:rPr>
          <w:t>integrated form</w:t>
        </w:r>
      </w:hyperlink>
      <w:r>
        <w:t xml:space="preserve"> </w:t>
      </w:r>
      <w:r w:rsidR="00A25907">
        <w:t>with the DASH and referral routes included</w:t>
      </w:r>
      <w:r>
        <w:t xml:space="preserve"> that</w:t>
      </w:r>
      <w:r w:rsidR="00A25907">
        <w:t xml:space="preserve"> should be </w:t>
      </w:r>
      <w:r w:rsidR="00A25907" w:rsidRPr="001C619E">
        <w:t>used.</w:t>
      </w:r>
    </w:p>
    <w:p w14:paraId="7C9E3287" w14:textId="77777777" w:rsidR="00914ECF" w:rsidRDefault="00914ECF" w:rsidP="00A25907"/>
    <w:p w14:paraId="2D0DE179" w14:textId="77777777" w:rsidR="00010201" w:rsidRDefault="00010201" w:rsidP="00010201">
      <w:pPr>
        <w:rPr>
          <w:bCs/>
          <w:szCs w:val="24"/>
        </w:rPr>
      </w:pPr>
      <w:r w:rsidRPr="00ED080B">
        <w:rPr>
          <w:bCs/>
          <w:szCs w:val="24"/>
        </w:rPr>
        <w:t xml:space="preserve">The form has </w:t>
      </w:r>
      <w:r>
        <w:rPr>
          <w:bCs/>
          <w:szCs w:val="24"/>
        </w:rPr>
        <w:t>twenty-four</w:t>
      </w:r>
      <w:r w:rsidRPr="00ED080B">
        <w:rPr>
          <w:bCs/>
          <w:szCs w:val="24"/>
        </w:rPr>
        <w:t xml:space="preserve"> scored questions (</w:t>
      </w:r>
      <w:r>
        <w:rPr>
          <w:bCs/>
          <w:szCs w:val="24"/>
        </w:rPr>
        <w:t>three</w:t>
      </w:r>
      <w:r w:rsidRPr="00ED080B">
        <w:rPr>
          <w:bCs/>
          <w:szCs w:val="24"/>
        </w:rPr>
        <w:t xml:space="preserve"> additional questions are not scored but give more information about the wider family situation). </w:t>
      </w:r>
      <w:r>
        <w:rPr>
          <w:bCs/>
          <w:szCs w:val="24"/>
        </w:rPr>
        <w:t xml:space="preserve"> </w:t>
      </w:r>
      <w:r w:rsidRPr="00ED080B">
        <w:rPr>
          <w:bCs/>
          <w:szCs w:val="24"/>
        </w:rPr>
        <w:t xml:space="preserve">The form is used to record what the victim tells you to enable you to assess the </w:t>
      </w:r>
      <w:r w:rsidRPr="00ED080B">
        <w:rPr>
          <w:b/>
          <w:bCs/>
          <w:szCs w:val="24"/>
        </w:rPr>
        <w:t xml:space="preserve">current </w:t>
      </w:r>
      <w:r w:rsidRPr="00ED080B">
        <w:rPr>
          <w:bCs/>
          <w:szCs w:val="24"/>
        </w:rPr>
        <w:t xml:space="preserve">level of risk. </w:t>
      </w:r>
      <w:r>
        <w:rPr>
          <w:bCs/>
          <w:szCs w:val="24"/>
        </w:rPr>
        <w:t xml:space="preserve"> </w:t>
      </w:r>
      <w:r w:rsidRPr="00ED080B">
        <w:rPr>
          <w:bCs/>
          <w:szCs w:val="24"/>
        </w:rPr>
        <w:t xml:space="preserve">Information about past events can be included but only to give background information. </w:t>
      </w:r>
      <w:r>
        <w:rPr>
          <w:bCs/>
          <w:szCs w:val="24"/>
        </w:rPr>
        <w:t xml:space="preserve"> </w:t>
      </w:r>
      <w:r w:rsidRPr="00ED080B">
        <w:rPr>
          <w:bCs/>
          <w:szCs w:val="24"/>
        </w:rPr>
        <w:t>Questions on the DASH include:</w:t>
      </w:r>
    </w:p>
    <w:p w14:paraId="4CDF6670" w14:textId="77777777" w:rsidR="00010201" w:rsidRPr="00ED080B" w:rsidRDefault="00010201" w:rsidP="00010201"/>
    <w:p w14:paraId="08308FA5" w14:textId="77777777" w:rsidR="00010201" w:rsidRPr="007D7A6D" w:rsidRDefault="00010201" w:rsidP="00010201">
      <w:pPr>
        <w:pStyle w:val="NoSpacing"/>
      </w:pPr>
      <w:r w:rsidRPr="00ED080B">
        <w:t xml:space="preserve">Is </w:t>
      </w:r>
      <w:r w:rsidRPr="007D7A6D">
        <w:t>the victim afraid, if so what are they afraid of?</w:t>
      </w:r>
    </w:p>
    <w:p w14:paraId="4A0362E4" w14:textId="77777777" w:rsidR="00010201" w:rsidRPr="007D7A6D" w:rsidRDefault="00010201" w:rsidP="00010201">
      <w:pPr>
        <w:pStyle w:val="NoSpacing"/>
      </w:pPr>
      <w:r w:rsidRPr="007D7A6D">
        <w:t>Are they pregnant or recently had a baby?</w:t>
      </w:r>
    </w:p>
    <w:p w14:paraId="7EF59646" w14:textId="77777777" w:rsidR="00010201" w:rsidRPr="007D7A6D" w:rsidRDefault="00010201" w:rsidP="00010201">
      <w:pPr>
        <w:pStyle w:val="NoSpacing"/>
      </w:pPr>
      <w:r w:rsidRPr="007D7A6D">
        <w:t>What physical or sexual violence are they subjected to?</w:t>
      </w:r>
    </w:p>
    <w:p w14:paraId="2E92E647" w14:textId="77777777" w:rsidR="00010201" w:rsidRPr="007D7A6D" w:rsidRDefault="00010201" w:rsidP="00010201">
      <w:pPr>
        <w:pStyle w:val="NoSpacing"/>
      </w:pPr>
      <w:r w:rsidRPr="007D7A6D">
        <w:t xml:space="preserve">Have they been isolated by the perpetrator? </w:t>
      </w:r>
    </w:p>
    <w:p w14:paraId="54990C88" w14:textId="77777777" w:rsidR="00010201" w:rsidRPr="007D7A6D" w:rsidRDefault="00010201" w:rsidP="00010201">
      <w:pPr>
        <w:pStyle w:val="NoSpacing"/>
      </w:pPr>
      <w:r w:rsidRPr="007D7A6D">
        <w:t>What other elements of control and coercion is the perpetrator using?</w:t>
      </w:r>
    </w:p>
    <w:p w14:paraId="0E8295FA" w14:textId="77777777" w:rsidR="00010201" w:rsidRPr="007D7A6D" w:rsidRDefault="00010201" w:rsidP="00010201">
      <w:pPr>
        <w:pStyle w:val="NoSpacing"/>
      </w:pPr>
      <w:r w:rsidRPr="007D7A6D">
        <w:t xml:space="preserve">Are they being stalked or harassed? </w:t>
      </w:r>
    </w:p>
    <w:p w14:paraId="42C03FC2" w14:textId="77777777" w:rsidR="00010201" w:rsidRPr="007D7A6D" w:rsidRDefault="00010201" w:rsidP="00010201">
      <w:pPr>
        <w:pStyle w:val="NoSpacing"/>
      </w:pPr>
      <w:r w:rsidRPr="007D7A6D">
        <w:t>Are things getting worse or happening more frequently?</w:t>
      </w:r>
    </w:p>
    <w:p w14:paraId="645AC832" w14:textId="77777777" w:rsidR="00010201" w:rsidRPr="007D7A6D" w:rsidRDefault="00010201" w:rsidP="00010201">
      <w:pPr>
        <w:pStyle w:val="NoSpacing"/>
      </w:pPr>
      <w:r w:rsidRPr="007D7A6D">
        <w:t>Are there any substance misuse or mental health issues in the situation?</w:t>
      </w:r>
    </w:p>
    <w:p w14:paraId="09BF1463" w14:textId="77777777" w:rsidR="00010201" w:rsidRDefault="00010201" w:rsidP="00010201"/>
    <w:p w14:paraId="027DD4DD" w14:textId="77777777" w:rsidR="00010201" w:rsidRDefault="00010201" w:rsidP="00010201">
      <w:r w:rsidRPr="00ED080B">
        <w:t>It is a detailed questionnaire and answers should be recorded as Yes/No/Don’t Know</w:t>
      </w:r>
      <w:r>
        <w:t>,</w:t>
      </w:r>
      <w:r w:rsidRPr="00ED080B">
        <w:t xml:space="preserve"> in accordance with what the victim tells you.</w:t>
      </w:r>
      <w:r>
        <w:t xml:space="preserve"> </w:t>
      </w:r>
      <w:r w:rsidRPr="00ED080B">
        <w:t xml:space="preserve"> If you have reason to think that the victim is not being candid, or you think the risk is higher than the score indicates</w:t>
      </w:r>
      <w:r>
        <w:t>,</w:t>
      </w:r>
      <w:r w:rsidRPr="00ED080B">
        <w:t xml:space="preserve"> there is space to record this fact along with any other relevant information for each question. </w:t>
      </w:r>
      <w:r>
        <w:t xml:space="preserve"> </w:t>
      </w:r>
      <w:r w:rsidRPr="00ED080B">
        <w:t>The risk level indicates which support services a client and the level of risk.</w:t>
      </w:r>
    </w:p>
    <w:p w14:paraId="305BCCEC" w14:textId="77777777" w:rsidR="00010201" w:rsidRPr="007D7A6D" w:rsidRDefault="00010201" w:rsidP="00010201">
      <w:pPr>
        <w:autoSpaceDE w:val="0"/>
        <w:autoSpaceDN w:val="0"/>
        <w:adjustRightInd w:val="0"/>
        <w:rPr>
          <w:rFonts w:cs="Arial"/>
          <w:bCs/>
          <w:szCs w:val="24"/>
        </w:rPr>
      </w:pPr>
    </w:p>
    <w:p w14:paraId="4CD13AC6" w14:textId="77777777" w:rsidR="00010201" w:rsidRDefault="00010201" w:rsidP="00010201">
      <w:pPr>
        <w:pStyle w:val="NoSpacing"/>
      </w:pPr>
      <w:r w:rsidRPr="00ED080B">
        <w:t>Risk levels are assessed from the Derbyshire DASH Risk Assessment form as follows:</w:t>
      </w:r>
    </w:p>
    <w:p w14:paraId="11C8A1E3" w14:textId="77777777" w:rsidR="00010201" w:rsidRPr="00ED080B" w:rsidRDefault="00010201" w:rsidP="00010201"/>
    <w:p w14:paraId="58F740C7" w14:textId="77777777" w:rsidR="00010201" w:rsidRPr="00ED080B" w:rsidRDefault="00010201" w:rsidP="00010201">
      <w:pPr>
        <w:pStyle w:val="Sub-Bullets"/>
        <w:rPr>
          <w:b/>
        </w:rPr>
      </w:pPr>
      <w:r w:rsidRPr="00ED080B">
        <w:t xml:space="preserve">Score </w:t>
      </w:r>
      <w:r>
        <w:t>fourteen</w:t>
      </w:r>
      <w:r w:rsidRPr="00ED080B">
        <w:t xml:space="preserve"> and above </w:t>
      </w:r>
      <w:r w:rsidRPr="00ED080B">
        <w:rPr>
          <w:b/>
        </w:rPr>
        <w:t>Yes</w:t>
      </w:r>
      <w:r w:rsidRPr="00ED080B">
        <w:t xml:space="preserve"> answers, indicates </w:t>
      </w:r>
      <w:r>
        <w:t>h</w:t>
      </w:r>
      <w:r w:rsidRPr="00ED080B">
        <w:t xml:space="preserve">igh </w:t>
      </w:r>
      <w:r>
        <w:t>r</w:t>
      </w:r>
      <w:r w:rsidRPr="00ED080B">
        <w:t xml:space="preserve">isk. </w:t>
      </w:r>
    </w:p>
    <w:p w14:paraId="01E174D0" w14:textId="77777777" w:rsidR="00BE221F" w:rsidRPr="00BE221F" w:rsidRDefault="00010201" w:rsidP="00305A93">
      <w:pPr>
        <w:pStyle w:val="Sub-Bullets"/>
        <w:rPr>
          <w:b/>
        </w:rPr>
      </w:pPr>
      <w:r w:rsidRPr="00ED080B">
        <w:rPr>
          <w:b/>
        </w:rPr>
        <w:t xml:space="preserve">Professional </w:t>
      </w:r>
      <w:r>
        <w:rPr>
          <w:b/>
        </w:rPr>
        <w:t>j</w:t>
      </w:r>
      <w:r w:rsidRPr="00ED080B">
        <w:rPr>
          <w:b/>
        </w:rPr>
        <w:t>udgement</w:t>
      </w:r>
      <w:r>
        <w:rPr>
          <w:b/>
        </w:rPr>
        <w:t>.</w:t>
      </w:r>
      <w:r w:rsidRPr="00ED080B">
        <w:rPr>
          <w:b/>
        </w:rPr>
        <w:t xml:space="preserve"> </w:t>
      </w:r>
      <w:r>
        <w:t xml:space="preserve"> </w:t>
      </w:r>
      <w:r w:rsidRPr="00ED080B">
        <w:t xml:space="preserve">It may be that the score on the form does not reach </w:t>
      </w:r>
      <w:r>
        <w:t>fourteen</w:t>
      </w:r>
      <w:r w:rsidRPr="00ED080B">
        <w:t xml:space="preserve"> “Yes” answers but professional judgement leads you to the conclusion that the case is high risk. </w:t>
      </w:r>
      <w:r>
        <w:t xml:space="preserve"> </w:t>
      </w:r>
      <w:r w:rsidRPr="00ED080B">
        <w:t xml:space="preserve">This may be because the client has minimised what is happening or </w:t>
      </w:r>
      <w:r>
        <w:t xml:space="preserve">is </w:t>
      </w:r>
      <w:r w:rsidRPr="00ED080B">
        <w:t>protecting a person.</w:t>
      </w:r>
    </w:p>
    <w:p w14:paraId="7766F54B" w14:textId="77777777" w:rsidR="00BE221F" w:rsidRPr="00BE221F" w:rsidRDefault="00BE221F" w:rsidP="00BE221F"/>
    <w:p w14:paraId="497A43AD" w14:textId="77777777" w:rsidR="00BE221F" w:rsidRDefault="00BE221F" w:rsidP="00BE221F">
      <w:hyperlink w:anchor="Contents" w:history="1">
        <w:r w:rsidRPr="00491BA0">
          <w:rPr>
            <w:rStyle w:val="Hyperlink"/>
          </w:rPr>
          <w:t>Back to contents</w:t>
        </w:r>
      </w:hyperlink>
      <w:r>
        <w:br w:type="page"/>
      </w:r>
    </w:p>
    <w:p w14:paraId="1886A0FA" w14:textId="77777777" w:rsidR="00BE221F" w:rsidRPr="00BE221F" w:rsidRDefault="00BE221F" w:rsidP="00BE221F"/>
    <w:p w14:paraId="07F83020" w14:textId="43DD36A8" w:rsidR="00305A93" w:rsidRPr="00BE221F" w:rsidRDefault="00010201" w:rsidP="00BE221F">
      <w:pPr>
        <w:pStyle w:val="Sub-Bullets"/>
        <w:numPr>
          <w:ilvl w:val="0"/>
          <w:numId w:val="0"/>
        </w:numPr>
        <w:ind w:left="1080"/>
        <w:rPr>
          <w:b/>
        </w:rPr>
      </w:pPr>
      <w:r w:rsidRPr="00ED080B">
        <w:t>The person may also report fewer incidents but due to the serious nature of them or the frailty of a person they may actually be “</w:t>
      </w:r>
      <w:r>
        <w:t>h</w:t>
      </w:r>
      <w:r w:rsidRPr="00ED080B">
        <w:t xml:space="preserve">igh </w:t>
      </w:r>
      <w:r>
        <w:t>r</w:t>
      </w:r>
      <w:r w:rsidRPr="00ED080B">
        <w:t xml:space="preserve">isk”. </w:t>
      </w:r>
      <w:r>
        <w:t xml:space="preserve"> </w:t>
      </w:r>
      <w:r w:rsidRPr="00ED080B">
        <w:t>These applications may need evidencing with defensible decision</w:t>
      </w:r>
      <w:r>
        <w:t>-</w:t>
      </w:r>
      <w:r w:rsidRPr="00ED080B">
        <w:t xml:space="preserve">making recorded within the risk assessment. </w:t>
      </w:r>
      <w:r>
        <w:t xml:space="preserve"> In the case of adults at risk and those with additional vulnerabilities, being cared for by a family member or partner, professional judgement is particularly important.  It may be that some of the questions do not apply (those relating to children or pregnancy, for example) or that the risk associated with vulnerabilities are not adequately reflected (in the case of those with a disability, including learning disability, mental health or impairment, physical disability or sensory impairment for example).</w:t>
      </w:r>
    </w:p>
    <w:p w14:paraId="207CFECB" w14:textId="3AD191E7" w:rsidR="00010201" w:rsidRPr="00ED080B" w:rsidRDefault="00010201" w:rsidP="00305A93">
      <w:pPr>
        <w:pStyle w:val="Sub-Bullets"/>
        <w:numPr>
          <w:ilvl w:val="0"/>
          <w:numId w:val="0"/>
        </w:numPr>
        <w:ind w:left="1080"/>
        <w:rPr>
          <w:b/>
        </w:rPr>
      </w:pPr>
      <w:r>
        <w:t xml:space="preserve">In these cases, professional judgement should always be used and evidence provided to reflect the risks associated for a victim who may be reliant on their abuser for care and support needs, interpretation, medication and access to aids and particularly vulnerable to abuse because of their condition.  Conversely it may be the carer who is being controlled or abused by the person they are caring for, as well as professional judgement, professional curiosity should always be employed when risk assessing to determine who it is who is the abuser and who is being controlled or abused. </w:t>
      </w:r>
    </w:p>
    <w:p w14:paraId="764765D1" w14:textId="77777777" w:rsidR="00010201" w:rsidRPr="00ED080B" w:rsidRDefault="00010201" w:rsidP="00010201">
      <w:pPr>
        <w:pStyle w:val="Sub-Bullets"/>
        <w:rPr>
          <w:b/>
        </w:rPr>
      </w:pPr>
      <w:r w:rsidRPr="00ED080B">
        <w:t xml:space="preserve">Less than 14 </w:t>
      </w:r>
      <w:r w:rsidRPr="00ED080B">
        <w:rPr>
          <w:b/>
        </w:rPr>
        <w:t>Yes</w:t>
      </w:r>
      <w:r w:rsidRPr="00ED080B">
        <w:t xml:space="preserve"> answers indicates lower than high risk </w:t>
      </w:r>
    </w:p>
    <w:p w14:paraId="2C1A0C59" w14:textId="77777777" w:rsidR="00010201" w:rsidRPr="00ED080B" w:rsidRDefault="00010201" w:rsidP="00010201">
      <w:pPr>
        <w:pStyle w:val="Sub-Bullets"/>
        <w:rPr>
          <w:b/>
        </w:rPr>
      </w:pPr>
      <w:r w:rsidRPr="00ED080B">
        <w:rPr>
          <w:b/>
        </w:rPr>
        <w:t xml:space="preserve">In all cases </w:t>
      </w:r>
      <w:r w:rsidRPr="00ED080B">
        <w:t>complete the next section of the form with referral details about the victim, the perpetrator, the family situation.</w:t>
      </w:r>
    </w:p>
    <w:p w14:paraId="7E586AE6" w14:textId="77777777" w:rsidR="00010201" w:rsidRDefault="00010201" w:rsidP="00010201">
      <w:pPr>
        <w:pStyle w:val="Sub-Bullets"/>
      </w:pPr>
      <w:r w:rsidRPr="00ED080B">
        <w:t xml:space="preserve">Follow the flow diagram at the end of the form and email the completed form to the appropriate email address(es) as indicated by the risk level. </w:t>
      </w:r>
    </w:p>
    <w:p w14:paraId="2109FF14" w14:textId="77777777" w:rsidR="00010201" w:rsidRPr="00ED080B" w:rsidRDefault="00010201" w:rsidP="00010201">
      <w:pPr>
        <w:pStyle w:val="Sub-Bullets"/>
        <w:rPr>
          <w:b/>
        </w:rPr>
      </w:pPr>
      <w:r w:rsidRPr="00ED080B">
        <w:t>As well as referring into the domestic abuse services, make safeguarding referrals as appropriate in the case of children in the family or any adults who have a care need in the situation</w:t>
      </w:r>
    </w:p>
    <w:p w14:paraId="0C46AC12" w14:textId="77777777" w:rsidR="00A4452B" w:rsidRDefault="00A4452B" w:rsidP="00A4452B"/>
    <w:p w14:paraId="7155D81B" w14:textId="7A3CA00D" w:rsidR="009C5020" w:rsidRDefault="009C5020" w:rsidP="009C5020">
      <w:pPr>
        <w:pStyle w:val="Heading2"/>
        <w:rPr>
          <w:rFonts w:cs="Arial"/>
        </w:rPr>
      </w:pPr>
      <w:bookmarkStart w:id="154" w:name="_No_Recourse_to"/>
      <w:bookmarkStart w:id="155" w:name="_Toc80110707"/>
      <w:bookmarkStart w:id="156" w:name="_Toc207111559"/>
      <w:bookmarkEnd w:id="154"/>
      <w:r w:rsidRPr="00314F7C">
        <w:rPr>
          <w:rFonts w:cs="Arial"/>
        </w:rPr>
        <w:t xml:space="preserve">No </w:t>
      </w:r>
      <w:r w:rsidR="008316F0">
        <w:rPr>
          <w:rFonts w:cs="Arial"/>
        </w:rPr>
        <w:t>r</w:t>
      </w:r>
      <w:r w:rsidRPr="00314F7C">
        <w:rPr>
          <w:rFonts w:cs="Arial"/>
        </w:rPr>
        <w:t xml:space="preserve">ecourse to </w:t>
      </w:r>
      <w:r w:rsidR="008316F0">
        <w:rPr>
          <w:rFonts w:cs="Arial"/>
        </w:rPr>
        <w:t>p</w:t>
      </w:r>
      <w:r w:rsidRPr="00314F7C">
        <w:rPr>
          <w:rFonts w:cs="Arial"/>
        </w:rPr>
        <w:t xml:space="preserve">ublic </w:t>
      </w:r>
      <w:r w:rsidR="008316F0">
        <w:rPr>
          <w:rFonts w:cs="Arial"/>
        </w:rPr>
        <w:t>f</w:t>
      </w:r>
      <w:r w:rsidRPr="00314F7C">
        <w:rPr>
          <w:rFonts w:cs="Arial"/>
        </w:rPr>
        <w:t>unds (NRPF)</w:t>
      </w:r>
      <w:bookmarkEnd w:id="155"/>
      <w:bookmarkEnd w:id="156"/>
    </w:p>
    <w:p w14:paraId="3E799C4C" w14:textId="77777777" w:rsidR="009C5020" w:rsidRPr="009C5020" w:rsidRDefault="009C5020" w:rsidP="009C5020"/>
    <w:p w14:paraId="651E088E" w14:textId="3B60EE4A" w:rsidR="00305A93" w:rsidRDefault="00305A93" w:rsidP="00305A93">
      <w:pPr>
        <w:rPr>
          <w:rFonts w:cs="Arial"/>
          <w:bCs/>
          <w:szCs w:val="24"/>
        </w:rPr>
      </w:pPr>
      <w:r w:rsidRPr="00277EE1">
        <w:rPr>
          <w:rFonts w:cs="Arial"/>
          <w:bCs/>
          <w:szCs w:val="24"/>
        </w:rPr>
        <w:t xml:space="preserve">No recourse to public funds (NRPF) refers to people from abroad who are </w:t>
      </w:r>
      <w:r>
        <w:rPr>
          <w:rFonts w:cs="Arial"/>
          <w:bCs/>
          <w:szCs w:val="24"/>
        </w:rPr>
        <w:t>‘</w:t>
      </w:r>
      <w:r w:rsidRPr="00277EE1">
        <w:rPr>
          <w:rFonts w:cs="Arial"/>
          <w:bCs/>
          <w:szCs w:val="24"/>
        </w:rPr>
        <w:t>subject to immigration control</w:t>
      </w:r>
      <w:r>
        <w:rPr>
          <w:rFonts w:cs="Arial"/>
          <w:bCs/>
          <w:szCs w:val="24"/>
        </w:rPr>
        <w:t>’ as defined at section 115 of the Immigration and Asylum Act 1999</w:t>
      </w:r>
      <w:r w:rsidRPr="00277EE1">
        <w:rPr>
          <w:rFonts w:cs="Arial"/>
          <w:bCs/>
          <w:szCs w:val="24"/>
        </w:rPr>
        <w:t xml:space="preserve"> and have no entitlement to</w:t>
      </w:r>
      <w:r>
        <w:rPr>
          <w:rFonts w:cs="Arial"/>
          <w:bCs/>
          <w:szCs w:val="24"/>
        </w:rPr>
        <w:t xml:space="preserve"> public funds, </w:t>
      </w:r>
      <w:r w:rsidRPr="00277EE1">
        <w:rPr>
          <w:rFonts w:cs="Arial"/>
          <w:bCs/>
          <w:szCs w:val="24"/>
        </w:rPr>
        <w:t>welfare benefits, Home Office support for a</w:t>
      </w:r>
      <w:r w:rsidRPr="00E03C58">
        <w:rPr>
          <w:rFonts w:cs="Arial"/>
          <w:bCs/>
          <w:szCs w:val="24"/>
        </w:rPr>
        <w:t>sylum seekers or public housing</w:t>
      </w:r>
      <w:r>
        <w:rPr>
          <w:rFonts w:cs="Arial"/>
          <w:bCs/>
          <w:szCs w:val="24"/>
        </w:rPr>
        <w:t xml:space="preserve"> assistance</w:t>
      </w:r>
      <w:r w:rsidRPr="00E03C58">
        <w:rPr>
          <w:rFonts w:cs="Arial"/>
          <w:bCs/>
          <w:szCs w:val="24"/>
        </w:rPr>
        <w:t xml:space="preserve">. </w:t>
      </w:r>
      <w:r>
        <w:rPr>
          <w:rFonts w:cs="Arial"/>
          <w:bCs/>
          <w:szCs w:val="24"/>
        </w:rPr>
        <w:t xml:space="preserve"> </w:t>
      </w:r>
      <w:r w:rsidRPr="00E03C58">
        <w:rPr>
          <w:rFonts w:cs="Arial"/>
          <w:bCs/>
          <w:szCs w:val="24"/>
        </w:rPr>
        <w:t xml:space="preserve">It is a general rule for most people who apply to come to the </w:t>
      </w:r>
      <w:r w:rsidRPr="000B4B28">
        <w:rPr>
          <w:rFonts w:cs="Arial"/>
          <w:bCs/>
          <w:szCs w:val="24"/>
        </w:rPr>
        <w:t>UK.</w:t>
      </w:r>
    </w:p>
    <w:p w14:paraId="4C3B1AF5" w14:textId="77777777" w:rsidR="00305A93" w:rsidRDefault="00305A93" w:rsidP="00305A93">
      <w:pPr>
        <w:rPr>
          <w:rFonts w:cs="Arial"/>
          <w:bCs/>
          <w:szCs w:val="24"/>
        </w:rPr>
      </w:pPr>
    </w:p>
    <w:p w14:paraId="32F3DCF8" w14:textId="77777777" w:rsidR="00BE221F" w:rsidRDefault="00BE221F" w:rsidP="00BE221F">
      <w:hyperlink w:anchor="Contents" w:history="1">
        <w:r w:rsidRPr="00491BA0">
          <w:rPr>
            <w:rStyle w:val="Hyperlink"/>
          </w:rPr>
          <w:t>Back to contents</w:t>
        </w:r>
      </w:hyperlink>
      <w:r>
        <w:br w:type="page"/>
      </w:r>
    </w:p>
    <w:p w14:paraId="398EB649" w14:textId="77777777" w:rsidR="00BE221F" w:rsidRDefault="00BE221F" w:rsidP="00305A93">
      <w:pPr>
        <w:rPr>
          <w:rFonts w:cs="Arial"/>
          <w:bCs/>
          <w:szCs w:val="24"/>
        </w:rPr>
      </w:pPr>
    </w:p>
    <w:p w14:paraId="12860E03" w14:textId="77777777" w:rsidR="00305A93" w:rsidRDefault="00305A93" w:rsidP="00305A93">
      <w:pPr>
        <w:rPr>
          <w:rFonts w:cs="Arial"/>
          <w:bCs/>
          <w:szCs w:val="24"/>
        </w:rPr>
      </w:pPr>
      <w:r w:rsidRPr="000B4B28">
        <w:rPr>
          <w:rFonts w:cs="Arial"/>
          <w:bCs/>
          <w:szCs w:val="24"/>
        </w:rPr>
        <w:t>The Government is aware of the difficulties victims of domestic abuse face, in particular those who can</w:t>
      </w:r>
      <w:r>
        <w:rPr>
          <w:rFonts w:cs="Arial"/>
          <w:bCs/>
          <w:szCs w:val="24"/>
        </w:rPr>
        <w:t>not</w:t>
      </w:r>
      <w:r w:rsidRPr="000B4B28">
        <w:rPr>
          <w:rFonts w:cs="Arial"/>
          <w:bCs/>
          <w:szCs w:val="24"/>
        </w:rPr>
        <w:t xml:space="preserve"> access public funds. </w:t>
      </w:r>
      <w:r>
        <w:rPr>
          <w:rFonts w:cs="Arial"/>
          <w:bCs/>
          <w:szCs w:val="24"/>
        </w:rPr>
        <w:t xml:space="preserve"> </w:t>
      </w:r>
      <w:r w:rsidRPr="000B4B28">
        <w:rPr>
          <w:rFonts w:cs="Arial"/>
          <w:bCs/>
          <w:szCs w:val="24"/>
        </w:rPr>
        <w:t>The Government provides help to these victims who have been admitted to the UK with leave as spouses, unmarried partners or civil partners of a British citizen, or of a non-citizen who is settled in the UK.</w:t>
      </w:r>
    </w:p>
    <w:p w14:paraId="3BD436DF" w14:textId="77777777" w:rsidR="00305A93" w:rsidRPr="000B4B28" w:rsidRDefault="00305A93" w:rsidP="00305A93">
      <w:pPr>
        <w:rPr>
          <w:rFonts w:cs="Arial"/>
          <w:bCs/>
          <w:szCs w:val="24"/>
        </w:rPr>
      </w:pPr>
    </w:p>
    <w:p w14:paraId="5749E22D" w14:textId="77777777" w:rsidR="00305A93" w:rsidRPr="000B4B28" w:rsidRDefault="00305A93" w:rsidP="00305A93">
      <w:pPr>
        <w:rPr>
          <w:rFonts w:cs="Arial"/>
          <w:bCs/>
          <w:szCs w:val="24"/>
        </w:rPr>
      </w:pPr>
      <w:r w:rsidRPr="000B4B28">
        <w:rPr>
          <w:rFonts w:cs="Arial"/>
          <w:bCs/>
          <w:szCs w:val="24"/>
        </w:rPr>
        <w:t>This allows domestic abuse victims to apply for indefinite leave to remain in their own right if they have been victims of domestic abuse during the first two years of that relationship.</w:t>
      </w:r>
    </w:p>
    <w:p w14:paraId="1C5A2DFB" w14:textId="77777777" w:rsidR="00305A93" w:rsidRDefault="00305A93" w:rsidP="00A4452B"/>
    <w:p w14:paraId="02017143" w14:textId="67C2298A" w:rsidR="003A2AD1" w:rsidRDefault="003A2AD1" w:rsidP="003A2AD1">
      <w:pPr>
        <w:pStyle w:val="Heading2"/>
      </w:pPr>
      <w:bookmarkStart w:id="157" w:name="_The_Domestic_Violence"/>
      <w:bookmarkStart w:id="158" w:name="_Toc207111560"/>
      <w:bookmarkEnd w:id="157"/>
      <w:r w:rsidRPr="00314F7C">
        <w:t>The Domestic Violence Rule</w:t>
      </w:r>
      <w:bookmarkEnd w:id="158"/>
      <w:r w:rsidRPr="00314F7C">
        <w:t xml:space="preserve"> </w:t>
      </w:r>
    </w:p>
    <w:p w14:paraId="1EC0784A" w14:textId="77777777" w:rsidR="003A2AD1" w:rsidRPr="003A2AD1" w:rsidRDefault="003A2AD1" w:rsidP="003A2AD1"/>
    <w:p w14:paraId="77215F26" w14:textId="77777777" w:rsidR="00305A93" w:rsidRDefault="00305A93" w:rsidP="00305A93">
      <w:r w:rsidRPr="000B4B28">
        <w:t xml:space="preserve">If the victim’s relationship with a British citizen or a person settled in the UK has broken down as a result of domestic abuse, they may be able to apply for indefinite leave to remain. </w:t>
      </w:r>
      <w:r>
        <w:t xml:space="preserve"> </w:t>
      </w:r>
      <w:r w:rsidRPr="000B4B28">
        <w:t>This is also referred to as permission to settle in the UK permanently.</w:t>
      </w:r>
    </w:p>
    <w:p w14:paraId="564C2B57" w14:textId="77777777" w:rsidR="00305A93" w:rsidRPr="000B4B28" w:rsidRDefault="00305A93" w:rsidP="00305A93">
      <w:pPr>
        <w:rPr>
          <w:rFonts w:cs="Arial"/>
          <w:bCs/>
          <w:szCs w:val="24"/>
        </w:rPr>
      </w:pPr>
    </w:p>
    <w:p w14:paraId="4327903B" w14:textId="77777777" w:rsidR="00305A93" w:rsidRPr="000B4B28" w:rsidRDefault="00305A93" w:rsidP="00305A93">
      <w:r w:rsidRPr="000B4B28">
        <w:t>To be given permission to settle as a victim of domestic abuse, they must prove that:</w:t>
      </w:r>
    </w:p>
    <w:p w14:paraId="5FD5094A" w14:textId="77777777" w:rsidR="00305A93" w:rsidRDefault="00305A93" w:rsidP="00305A93"/>
    <w:p w14:paraId="0AD23E44" w14:textId="77777777" w:rsidR="00305A93" w:rsidRDefault="00305A93" w:rsidP="00305A93">
      <w:pPr>
        <w:pStyle w:val="NoSpacing"/>
      </w:pPr>
      <w:r>
        <w:t>T</w:t>
      </w:r>
      <w:r w:rsidRPr="000B4B28">
        <w:t>hey have been given permission to enter or remain in the UK as the husband, wife, civil partner or unmarried/same-sex partner of a British citizen or a person settled here (even if that permission is no longer valid)</w:t>
      </w:r>
    </w:p>
    <w:p w14:paraId="53EC77AA" w14:textId="77777777" w:rsidR="00305A93" w:rsidRDefault="00305A93" w:rsidP="00305A93">
      <w:pPr>
        <w:pStyle w:val="NoSpacing"/>
      </w:pPr>
      <w:r>
        <w:t>T</w:t>
      </w:r>
      <w:r w:rsidRPr="000B4B28">
        <w:t>he relationship was existing and genuine (not a 'marriage of convenience', for example) when they were last given permission to enter or remain or they were last given leave in order to access public funds while they applied for indefinite leave on the basis of domestic abuse</w:t>
      </w:r>
    </w:p>
    <w:p w14:paraId="68CF81CC" w14:textId="77777777" w:rsidR="00305A93" w:rsidRPr="000B4B28" w:rsidRDefault="00305A93" w:rsidP="00305A93">
      <w:pPr>
        <w:pStyle w:val="NoSpacing"/>
      </w:pPr>
      <w:r>
        <w:t>T</w:t>
      </w:r>
      <w:r w:rsidRPr="000B4B28">
        <w:t>hey were the victim of domestic abuse, and this is what caused the relationship to break down before the end of their permission to enter or remain.</w:t>
      </w:r>
    </w:p>
    <w:p w14:paraId="2C663CDD" w14:textId="7464353E" w:rsidR="003A2AD1" w:rsidRPr="000B4B28" w:rsidRDefault="003A2AD1" w:rsidP="003A2AD1">
      <w:pPr>
        <w:pStyle w:val="NoSpacing"/>
      </w:pPr>
      <w:r>
        <w:t>T</w:t>
      </w:r>
      <w:r w:rsidRPr="000B4B28">
        <w:t>he relationship was existing and genuine (not a 'marriage of convenience', for example) when they were last given permission to enter or remain or they were last given leave in order to access public funds while they applied for indefinite leave on the basis of domestic abuse</w:t>
      </w:r>
    </w:p>
    <w:p w14:paraId="6939B01E" w14:textId="2AA1A998" w:rsidR="003A2AD1" w:rsidRPr="000B4B28" w:rsidRDefault="003A2AD1" w:rsidP="003A2AD1">
      <w:pPr>
        <w:pStyle w:val="NoSpacing"/>
      </w:pPr>
      <w:r>
        <w:t>T</w:t>
      </w:r>
      <w:r w:rsidRPr="000B4B28">
        <w:t>hey were the victim of domestic abuse, and this is what caused the relationship to break down before the end of their permission to enter or remain.</w:t>
      </w:r>
    </w:p>
    <w:p w14:paraId="2834FAAB" w14:textId="77777777" w:rsidR="003A2AD1" w:rsidRDefault="003A2AD1" w:rsidP="003A2AD1">
      <w:pPr>
        <w:rPr>
          <w:rFonts w:cs="Arial"/>
          <w:bCs/>
          <w:szCs w:val="24"/>
        </w:rPr>
      </w:pPr>
    </w:p>
    <w:p w14:paraId="55641A1B" w14:textId="77777777" w:rsidR="00BE221F" w:rsidRDefault="00BE221F" w:rsidP="00BE221F">
      <w:hyperlink w:anchor="Contents" w:history="1">
        <w:r w:rsidRPr="00491BA0">
          <w:rPr>
            <w:rStyle w:val="Hyperlink"/>
          </w:rPr>
          <w:t>Back to contents</w:t>
        </w:r>
      </w:hyperlink>
      <w:r>
        <w:br w:type="page"/>
      </w:r>
    </w:p>
    <w:p w14:paraId="0C7DE919" w14:textId="77777777" w:rsidR="00BE221F" w:rsidRDefault="00BE221F" w:rsidP="003A2AD1">
      <w:pPr>
        <w:rPr>
          <w:rFonts w:cs="Arial"/>
          <w:bCs/>
          <w:szCs w:val="24"/>
        </w:rPr>
      </w:pPr>
    </w:p>
    <w:p w14:paraId="652653D3" w14:textId="56A900F0" w:rsidR="003A2AD1" w:rsidRDefault="003A2AD1" w:rsidP="003A2AD1">
      <w:pPr>
        <w:pStyle w:val="Heading2"/>
      </w:pPr>
      <w:bookmarkStart w:id="159" w:name="_Toc207111561"/>
      <w:r w:rsidRPr="000B4B28">
        <w:t>Destitution Domestic Violence Concession</w:t>
      </w:r>
      <w:bookmarkEnd w:id="159"/>
      <w:r w:rsidRPr="000B4B28">
        <w:t xml:space="preserve"> </w:t>
      </w:r>
    </w:p>
    <w:p w14:paraId="2C95EAF4" w14:textId="77777777" w:rsidR="003A2AD1" w:rsidRPr="003A2AD1" w:rsidRDefault="003A2AD1" w:rsidP="003A2AD1"/>
    <w:p w14:paraId="766E3F2A" w14:textId="77777777" w:rsidR="00E34F90" w:rsidRDefault="00E34F90" w:rsidP="00E34F90">
      <w:pPr>
        <w:rPr>
          <w:rFonts w:cs="Arial"/>
          <w:bCs/>
          <w:szCs w:val="24"/>
        </w:rPr>
      </w:pPr>
      <w:r w:rsidRPr="000B4B28">
        <w:rPr>
          <w:rFonts w:cs="Arial"/>
          <w:bCs/>
          <w:szCs w:val="24"/>
        </w:rPr>
        <w:t>A person who successfully qualifies for the Destitution Domestic Violence (DDV) concession will receive temporary leave for three months, which allows them to apply for access to public funds.</w:t>
      </w:r>
      <w:r>
        <w:rPr>
          <w:rFonts w:cs="Arial"/>
          <w:bCs/>
          <w:szCs w:val="24"/>
        </w:rPr>
        <w:t xml:space="preserve"> </w:t>
      </w:r>
      <w:r w:rsidRPr="000B4B28">
        <w:rPr>
          <w:rFonts w:cs="Arial"/>
          <w:bCs/>
          <w:szCs w:val="24"/>
        </w:rPr>
        <w:t xml:space="preserve"> During this three-month period the person should make a separate application for indefinite leave to remain under the </w:t>
      </w:r>
      <w:hyperlink w:anchor="_The_Domestic_Violence" w:history="1">
        <w:r w:rsidRPr="003A2AD1">
          <w:rPr>
            <w:rStyle w:val="Hyperlink"/>
            <w:rFonts w:cs="Arial"/>
            <w:bCs/>
            <w:szCs w:val="24"/>
          </w:rPr>
          <w:t>Domestic Violence Rule</w:t>
        </w:r>
      </w:hyperlink>
      <w:r w:rsidRPr="000B4B28">
        <w:rPr>
          <w:rFonts w:cs="Arial"/>
          <w:bCs/>
          <w:szCs w:val="24"/>
        </w:rPr>
        <w:t>.</w:t>
      </w:r>
    </w:p>
    <w:p w14:paraId="3D7DF999" w14:textId="77777777" w:rsidR="003F0242" w:rsidRPr="000B4B28" w:rsidRDefault="003F0242" w:rsidP="00E34F90">
      <w:pPr>
        <w:rPr>
          <w:rFonts w:cs="Arial"/>
          <w:bCs/>
          <w:szCs w:val="24"/>
        </w:rPr>
      </w:pPr>
    </w:p>
    <w:p w14:paraId="2EEDE6DB" w14:textId="77777777" w:rsidR="00E34F90" w:rsidRDefault="00E34F90" w:rsidP="00E34F90">
      <w:r w:rsidRPr="000B4B28">
        <w:t>There are strict eligibility criteria for the concession, which applies to single adults and adults with children. To meet the UKBA’s criteria a person must:</w:t>
      </w:r>
    </w:p>
    <w:p w14:paraId="77BE3101" w14:textId="77777777" w:rsidR="00E34F90" w:rsidRPr="000B4B28" w:rsidRDefault="00E34F90" w:rsidP="00E34F90"/>
    <w:p w14:paraId="566ADE36" w14:textId="77777777" w:rsidR="00E34F90" w:rsidRPr="000B4B28" w:rsidRDefault="00E34F90" w:rsidP="00E34F90">
      <w:pPr>
        <w:pStyle w:val="NoSpacing"/>
      </w:pPr>
      <w:r>
        <w:t>H</w:t>
      </w:r>
      <w:r w:rsidRPr="000B4B28">
        <w:t>ave entered the UK or been given leave to remain as a spouse, civil partner, unmarried or same sex partner of a British citizen or someone present and settled in the UK</w:t>
      </w:r>
    </w:p>
    <w:p w14:paraId="5CDB985B" w14:textId="77777777" w:rsidR="00E34F90" w:rsidRPr="000B4B28" w:rsidRDefault="00E34F90" w:rsidP="00E34F90">
      <w:pPr>
        <w:pStyle w:val="NoSpacing"/>
      </w:pPr>
      <w:r>
        <w:t>H</w:t>
      </w:r>
      <w:r w:rsidRPr="000B4B28">
        <w:t>ave had that relationship break down due to domestic violence</w:t>
      </w:r>
    </w:p>
    <w:p w14:paraId="6F70B39F" w14:textId="77777777" w:rsidR="00E34F90" w:rsidRPr="000B4B28" w:rsidRDefault="00E34F90" w:rsidP="00E34F90">
      <w:pPr>
        <w:pStyle w:val="NoSpacing"/>
      </w:pPr>
      <w:r>
        <w:t>B</w:t>
      </w:r>
      <w:r w:rsidRPr="000B4B28">
        <w:t>e destitute and in need of financial help</w:t>
      </w:r>
    </w:p>
    <w:p w14:paraId="51A7CF6D" w14:textId="77777777" w:rsidR="00E34F90" w:rsidRDefault="00E34F90" w:rsidP="00E34F90">
      <w:pPr>
        <w:pStyle w:val="NoSpacing"/>
      </w:pPr>
      <w:r>
        <w:t>I</w:t>
      </w:r>
      <w:r w:rsidRPr="000B4B28">
        <w:t xml:space="preserve">ntend to make a claim to stay permanently in the UK under the </w:t>
      </w:r>
      <w:bookmarkStart w:id="160" w:name="Domestic_Violence_Rule"/>
      <w:r>
        <w:fldChar w:fldCharType="begin"/>
      </w:r>
      <w:r>
        <w:instrText xml:space="preserve"> HYPERLINK \l "_The_Domestic_Violence" </w:instrText>
      </w:r>
      <w:r>
        <w:fldChar w:fldCharType="separate"/>
      </w:r>
      <w:r w:rsidRPr="003A2AD1">
        <w:rPr>
          <w:rStyle w:val="Hyperlink"/>
          <w:rFonts w:cs="Arial"/>
          <w:bCs/>
          <w:szCs w:val="24"/>
        </w:rPr>
        <w:t>Domestic Violence Rule</w:t>
      </w:r>
      <w:r>
        <w:rPr>
          <w:rStyle w:val="Hyperlink"/>
          <w:rFonts w:cs="Arial"/>
          <w:bCs/>
          <w:szCs w:val="24"/>
        </w:rPr>
        <w:fldChar w:fldCharType="end"/>
      </w:r>
      <w:bookmarkEnd w:id="160"/>
      <w:r w:rsidRPr="000B4B28">
        <w:t>.</w:t>
      </w:r>
    </w:p>
    <w:p w14:paraId="2DCD5B65" w14:textId="77777777" w:rsidR="00E34F90" w:rsidRPr="000B4B28" w:rsidRDefault="00E34F90" w:rsidP="00E34F90"/>
    <w:p w14:paraId="3A380084" w14:textId="77777777" w:rsidR="00E34F90" w:rsidRDefault="00E34F90" w:rsidP="00E34F90">
      <w:pPr>
        <w:rPr>
          <w:rFonts w:cs="Arial"/>
          <w:bCs/>
          <w:szCs w:val="24"/>
        </w:rPr>
      </w:pPr>
      <w:r w:rsidRPr="000B4B28">
        <w:rPr>
          <w:rFonts w:cs="Arial"/>
          <w:bCs/>
          <w:szCs w:val="24"/>
        </w:rPr>
        <w:t>Adult Care and Children’s Services departments should assess a person or family fleeing domestic violence in these circumstances in the usual way, taking into account a local authority’s duty to protect victims of domestic violence.</w:t>
      </w:r>
    </w:p>
    <w:p w14:paraId="1178A518" w14:textId="77777777" w:rsidR="00E34F90" w:rsidRPr="000B4B28" w:rsidRDefault="00E34F90" w:rsidP="00E34F90">
      <w:pPr>
        <w:rPr>
          <w:rFonts w:cs="Arial"/>
          <w:bCs/>
          <w:szCs w:val="24"/>
        </w:rPr>
      </w:pPr>
    </w:p>
    <w:p w14:paraId="5C6234BA" w14:textId="77777777" w:rsidR="00E34F90" w:rsidRDefault="00E34F90" w:rsidP="00E34F90">
      <w:pPr>
        <w:rPr>
          <w:rFonts w:cs="Arial"/>
          <w:bCs/>
          <w:szCs w:val="24"/>
        </w:rPr>
      </w:pPr>
      <w:r w:rsidRPr="000B4B28">
        <w:rPr>
          <w:rFonts w:cs="Arial"/>
          <w:bCs/>
          <w:szCs w:val="24"/>
        </w:rPr>
        <w:t>Where a person appears eligible for the DDV concession, the proportionate response is likely to be the provision of temporary support while their notification is processed.</w:t>
      </w:r>
    </w:p>
    <w:p w14:paraId="3E8DA773" w14:textId="77777777" w:rsidR="00E34F90" w:rsidRDefault="00E34F90" w:rsidP="00E34F90">
      <w:pPr>
        <w:rPr>
          <w:rFonts w:cs="Arial"/>
          <w:bCs/>
          <w:szCs w:val="24"/>
        </w:rPr>
      </w:pPr>
    </w:p>
    <w:p w14:paraId="5B5DC57C" w14:textId="77777777" w:rsidR="00E34F90" w:rsidRPr="000B4B28" w:rsidRDefault="00E34F90" w:rsidP="00E34F90">
      <w:pPr>
        <w:rPr>
          <w:rFonts w:cs="Arial"/>
          <w:bCs/>
          <w:szCs w:val="24"/>
        </w:rPr>
      </w:pPr>
      <w:r w:rsidRPr="000B4B28">
        <w:rPr>
          <w:rFonts w:cs="Arial"/>
          <w:bCs/>
          <w:szCs w:val="24"/>
        </w:rPr>
        <w:t xml:space="preserve">The DDV concession only applies to people whose leave to enter or remain in the UK was as a partner of a British citizen or person settled in the UK and so social services departments may come across cases where the concession will not apply. </w:t>
      </w:r>
      <w:r>
        <w:rPr>
          <w:rFonts w:cs="Arial"/>
          <w:bCs/>
          <w:szCs w:val="24"/>
        </w:rPr>
        <w:t xml:space="preserve"> </w:t>
      </w:r>
      <w:r w:rsidRPr="000B4B28">
        <w:rPr>
          <w:rFonts w:cs="Arial"/>
          <w:bCs/>
          <w:szCs w:val="24"/>
        </w:rPr>
        <w:t>In this situation</w:t>
      </w:r>
      <w:r>
        <w:rPr>
          <w:rFonts w:cs="Arial"/>
          <w:bCs/>
          <w:szCs w:val="24"/>
        </w:rPr>
        <w:t>,</w:t>
      </w:r>
      <w:r w:rsidRPr="000B4B28">
        <w:rPr>
          <w:rFonts w:cs="Arial"/>
          <w:bCs/>
          <w:szCs w:val="24"/>
        </w:rPr>
        <w:t xml:space="preserve"> the presenting person or family should be assessed in the usual way, taking into consideration whether they have no </w:t>
      </w:r>
      <w:hyperlink w:anchor="_No_Recourse_to" w:history="1">
        <w:r w:rsidRPr="003A2AD1">
          <w:rPr>
            <w:rStyle w:val="Hyperlink"/>
            <w:rFonts w:cs="Arial"/>
            <w:bCs/>
            <w:szCs w:val="24"/>
          </w:rPr>
          <w:t>recourse to public funds</w:t>
        </w:r>
      </w:hyperlink>
      <w:r w:rsidRPr="000B4B28">
        <w:rPr>
          <w:rFonts w:cs="Arial"/>
          <w:bCs/>
          <w:szCs w:val="24"/>
        </w:rPr>
        <w:t xml:space="preserve">. </w:t>
      </w:r>
    </w:p>
    <w:p w14:paraId="471EC0C6" w14:textId="074D0D11" w:rsidR="00A4452B" w:rsidRDefault="00A4452B" w:rsidP="00A4452B"/>
    <w:p w14:paraId="7D2CF4E8" w14:textId="77777777" w:rsidR="00BE221F" w:rsidRDefault="00BE221F" w:rsidP="00A4452B"/>
    <w:p w14:paraId="164EF6D1" w14:textId="77777777" w:rsidR="00BE221F" w:rsidRDefault="00BE221F" w:rsidP="00A4452B"/>
    <w:p w14:paraId="26AB42D8" w14:textId="77777777" w:rsidR="00BE221F" w:rsidRDefault="00BE221F" w:rsidP="00A4452B"/>
    <w:p w14:paraId="192F7B59" w14:textId="77777777" w:rsidR="00BE221F" w:rsidRDefault="00BE221F" w:rsidP="00BE221F">
      <w:pPr>
        <w:rPr>
          <w:rFonts w:cs="Arial"/>
        </w:rPr>
      </w:pPr>
      <w:hyperlink w:anchor="Contents" w:history="1">
        <w:r w:rsidRPr="00491BA0">
          <w:rPr>
            <w:rStyle w:val="Hyperlink"/>
          </w:rPr>
          <w:t>Back to contents</w:t>
        </w:r>
      </w:hyperlink>
      <w:r>
        <w:rPr>
          <w:rFonts w:cs="Arial"/>
        </w:rPr>
        <w:br w:type="page"/>
      </w:r>
    </w:p>
    <w:p w14:paraId="50029C73" w14:textId="77777777" w:rsidR="00BE221F" w:rsidRDefault="00BE221F" w:rsidP="00A4452B"/>
    <w:p w14:paraId="34ECD458" w14:textId="39CCB749" w:rsidR="00E148BD" w:rsidRPr="00314F7C" w:rsidRDefault="00E148BD" w:rsidP="00E148BD">
      <w:pPr>
        <w:pStyle w:val="Heading2"/>
        <w:rPr>
          <w:rFonts w:cs="Arial"/>
        </w:rPr>
      </w:pPr>
      <w:bookmarkStart w:id="161" w:name="_Toc80110708"/>
      <w:bookmarkStart w:id="162" w:name="_Toc207111562"/>
      <w:r w:rsidRPr="00314F7C">
        <w:rPr>
          <w:rFonts w:cs="Arial"/>
        </w:rPr>
        <w:t xml:space="preserve">What are the </w:t>
      </w:r>
      <w:r>
        <w:rPr>
          <w:rFonts w:cs="Arial"/>
        </w:rPr>
        <w:t>services in Derby and Derbyshire</w:t>
      </w:r>
      <w:r w:rsidRPr="00314F7C">
        <w:rPr>
          <w:rFonts w:cs="Arial"/>
        </w:rPr>
        <w:t>?</w:t>
      </w:r>
      <w:bookmarkEnd w:id="161"/>
      <w:bookmarkEnd w:id="162"/>
    </w:p>
    <w:p w14:paraId="7C9AFA8C" w14:textId="77777777" w:rsidR="00E148BD" w:rsidRPr="0017307F" w:rsidRDefault="00E148BD" w:rsidP="00E148BD"/>
    <w:p w14:paraId="04B4C2C1" w14:textId="764A40FD" w:rsidR="003F0242" w:rsidRDefault="00944727" w:rsidP="003F0242">
      <w:pPr>
        <w:pStyle w:val="Heading3"/>
      </w:pPr>
      <w:r>
        <w:t>Domestic abuse services in Derby City</w:t>
      </w:r>
    </w:p>
    <w:p w14:paraId="25A01BFD" w14:textId="77777777" w:rsidR="003F0242" w:rsidRDefault="003F0242" w:rsidP="003F0242"/>
    <w:p w14:paraId="61937ECE" w14:textId="77777777" w:rsidR="00944727" w:rsidRPr="009B424B" w:rsidRDefault="00944727" w:rsidP="00944727">
      <w:pPr>
        <w:pStyle w:val="NoSpacing"/>
      </w:pPr>
      <w:r w:rsidRPr="009B424B">
        <w:rPr>
          <w:b/>
          <w:bCs/>
          <w:shd w:val="clear" w:color="auto" w:fill="FFFFFF"/>
        </w:rPr>
        <w:t>National Domestic Abuse Helpline</w:t>
      </w:r>
      <w:r>
        <w:rPr>
          <w:b/>
          <w:bCs/>
          <w:shd w:val="clear" w:color="auto" w:fill="FFFFFF"/>
        </w:rPr>
        <w:t xml:space="preserve"> </w:t>
      </w:r>
      <w:r w:rsidRPr="009B424B">
        <w:rPr>
          <w:shd w:val="clear" w:color="auto" w:fill="FFFFFF"/>
        </w:rPr>
        <w:t>- call them free and in confidence, 24-hours a day on 0808 2000 247. A chat service is also available Monday to Friday, 3pm to 10pm. A BSL interpreter service is available Monday to Friday, 10am to 6pm.</w:t>
      </w:r>
    </w:p>
    <w:p w14:paraId="72749A05" w14:textId="77777777" w:rsidR="00944727" w:rsidRPr="009B424B" w:rsidRDefault="00944727" w:rsidP="00944727">
      <w:pPr>
        <w:ind w:left="1080"/>
        <w:contextualSpacing/>
        <w:rPr>
          <w:rFonts w:cs="Arial"/>
          <w:szCs w:val="24"/>
        </w:rPr>
      </w:pPr>
    </w:p>
    <w:p w14:paraId="7E45B550" w14:textId="77777777" w:rsidR="00944727" w:rsidRPr="003C7FB9" w:rsidRDefault="00944727" w:rsidP="00944727">
      <w:pPr>
        <w:pStyle w:val="NoSpacing"/>
        <w:rPr>
          <w:b/>
          <w:bCs/>
        </w:rPr>
      </w:pPr>
      <w:r w:rsidRPr="003C7FB9">
        <w:rPr>
          <w:b/>
          <w:bCs/>
          <w:shd w:val="clear" w:color="auto" w:fill="FFFFFF"/>
        </w:rPr>
        <w:t>Refuge Support in Safe Accommodation</w:t>
      </w:r>
    </w:p>
    <w:p w14:paraId="5349B5DF" w14:textId="77777777" w:rsidR="00944727" w:rsidRPr="009B424B" w:rsidRDefault="00944727" w:rsidP="00944727">
      <w:pPr>
        <w:pStyle w:val="Sub-Bullets"/>
      </w:pPr>
      <w:r w:rsidRPr="009B424B">
        <w:t xml:space="preserve">Support in Safe Refuge Accommodation (including communal refuge space, dispersed properties and short term emergency accommodation) for adults (female and male) and their children. </w:t>
      </w:r>
    </w:p>
    <w:p w14:paraId="4DD316EF" w14:textId="77777777" w:rsidR="00944727" w:rsidRPr="009B424B" w:rsidRDefault="00944727" w:rsidP="00944727">
      <w:pPr>
        <w:pStyle w:val="Sub-Bullets"/>
      </w:pPr>
      <w:r w:rsidRPr="009B424B">
        <w:t xml:space="preserve">Call the National Domestic Abuse Helpline </w:t>
      </w:r>
      <w:r w:rsidRPr="009B424B">
        <w:rPr>
          <w:color w:val="1E252A"/>
          <w:shd w:val="clear" w:color="auto" w:fill="FFFFFF"/>
        </w:rPr>
        <w:t>call 24-hours a day on 0808 2000 247.</w:t>
      </w:r>
    </w:p>
    <w:p w14:paraId="3623B062" w14:textId="77777777" w:rsidR="00944727" w:rsidRDefault="00944727" w:rsidP="003C7FB9">
      <w:pPr>
        <w:contextualSpacing/>
        <w:rPr>
          <w:rFonts w:cs="Arial"/>
          <w:szCs w:val="24"/>
        </w:rPr>
      </w:pPr>
    </w:p>
    <w:p w14:paraId="3992BD4A" w14:textId="4EA8F598" w:rsidR="003C7FB9" w:rsidRPr="009B424B" w:rsidRDefault="003C7FB9" w:rsidP="003C7FB9">
      <w:pPr>
        <w:pStyle w:val="NoSpacing"/>
      </w:pPr>
      <w:r w:rsidRPr="009B424B">
        <w:rPr>
          <w:b/>
          <w:bCs/>
        </w:rPr>
        <w:t xml:space="preserve">High Risk Independent Domestic Violence Adviser (IDVA) Service </w:t>
      </w:r>
      <w:r>
        <w:rPr>
          <w:b/>
          <w:bCs/>
        </w:rPr>
        <w:t>– d</w:t>
      </w:r>
      <w:r w:rsidRPr="009B424B">
        <w:rPr>
          <w:b/>
          <w:bCs/>
        </w:rPr>
        <w:t>elivered by Glow</w:t>
      </w:r>
      <w:r w:rsidRPr="009B424B">
        <w:t xml:space="preserve"> for those identified at highest risk of serious harm or homicide. An IDVA supports a High Risk Victim at the point of crisis, they represent the victim at the MARAC meeting, oversee the multi-agency action plan drawn up to reduce the risk to that victim and their family (where appropriate) and communicate information about the actions and coordinate agency involvement with the victim so that they don’t become overwhelmed. Once risks have been reduced, a victim can be stepped down to the services supporting other levels of risk to aid them in their recovery. </w:t>
      </w:r>
    </w:p>
    <w:p w14:paraId="5C62137E" w14:textId="77777777" w:rsidR="003C7FB9" w:rsidRDefault="003C7FB9" w:rsidP="003C7FB9">
      <w:pPr>
        <w:contextualSpacing/>
        <w:rPr>
          <w:rFonts w:cs="Arial"/>
          <w:szCs w:val="24"/>
        </w:rPr>
      </w:pPr>
    </w:p>
    <w:p w14:paraId="0162C05D" w14:textId="0BAA68A2" w:rsidR="003C7FB9" w:rsidRPr="003C7FB9" w:rsidRDefault="003C7FB9" w:rsidP="003C7FB9">
      <w:pPr>
        <w:pStyle w:val="NoSpacing"/>
        <w:rPr>
          <w:rFonts w:cs="Arial"/>
          <w:szCs w:val="24"/>
        </w:rPr>
      </w:pPr>
      <w:r w:rsidRPr="003C7FB9">
        <w:rPr>
          <w:b/>
          <w:bCs/>
        </w:rPr>
        <w:t xml:space="preserve">Refuge South Asian Outreach Service. </w:t>
      </w:r>
      <w:r w:rsidRPr="003C7FB9">
        <w:rPr>
          <w:rFonts w:cs="Arial"/>
          <w:color w:val="000000"/>
          <w:szCs w:val="24"/>
        </w:rPr>
        <w:t xml:space="preserve">Outreach service for victims of Domestic </w:t>
      </w:r>
      <w:r w:rsidRPr="003C7FB9">
        <w:t>Abuse</w:t>
      </w:r>
      <w:r w:rsidRPr="003C7FB9">
        <w:rPr>
          <w:rFonts w:cs="Arial"/>
          <w:color w:val="000000"/>
          <w:szCs w:val="24"/>
        </w:rPr>
        <w:t xml:space="preserve"> Medium and Standard Risk of a South Asian heritage in Derby City. Referrals to the outreach service come in either by secure email, or through a well-publicised Freephone telephone number. All referrals are received by a duty worker (all staff participate in duty rota). For third-party referrals a duty worker will attempt to contact the victim/survivor within 24 hours. Staff will make three contact attempts; if unsuccessful they will try to obtain additional/alternative contact details from the referrer, before making a further two contact attempts. 0800 085 3481</w:t>
      </w:r>
    </w:p>
    <w:p w14:paraId="28958CD9" w14:textId="690435DE" w:rsidR="00944727" w:rsidRDefault="00944727" w:rsidP="00944727">
      <w:pPr>
        <w:tabs>
          <w:tab w:val="left" w:pos="1620"/>
        </w:tabs>
      </w:pPr>
    </w:p>
    <w:p w14:paraId="64FBFDE6" w14:textId="77777777" w:rsidR="008A4606" w:rsidRDefault="008A4606" w:rsidP="008A4606">
      <w:pPr>
        <w:rPr>
          <w:rFonts w:cs="Arial"/>
        </w:rPr>
      </w:pPr>
      <w:hyperlink w:anchor="Contents" w:history="1">
        <w:r w:rsidRPr="00491BA0">
          <w:rPr>
            <w:rStyle w:val="Hyperlink"/>
          </w:rPr>
          <w:t>Back to contents</w:t>
        </w:r>
      </w:hyperlink>
      <w:r>
        <w:rPr>
          <w:rFonts w:cs="Arial"/>
        </w:rPr>
        <w:br w:type="page"/>
      </w:r>
    </w:p>
    <w:p w14:paraId="3D78F92D" w14:textId="77777777" w:rsidR="008A4606" w:rsidRDefault="008A4606" w:rsidP="00944727">
      <w:pPr>
        <w:tabs>
          <w:tab w:val="left" w:pos="1620"/>
        </w:tabs>
      </w:pPr>
    </w:p>
    <w:p w14:paraId="452D460A" w14:textId="76D23B76" w:rsidR="003C7FB9" w:rsidRPr="003C7FB9" w:rsidRDefault="003C7FB9" w:rsidP="003C7FB9">
      <w:pPr>
        <w:pStyle w:val="NoSpacing"/>
        <w:rPr>
          <w:rFonts w:cs="Arial"/>
          <w:color w:val="000000"/>
          <w:szCs w:val="24"/>
        </w:rPr>
      </w:pPr>
      <w:r w:rsidRPr="003C7FB9">
        <w:rPr>
          <w:b/>
          <w:bCs/>
        </w:rPr>
        <w:t xml:space="preserve">Refuge Outreach service for victims of Domestic Abuse Medium and Standard Risk in Derby City. </w:t>
      </w:r>
      <w:r w:rsidRPr="003C7FB9">
        <w:rPr>
          <w:rFonts w:cs="Arial"/>
          <w:color w:val="000000"/>
          <w:szCs w:val="24"/>
        </w:rPr>
        <w:t>The Derby City domestic violence service provides non-judgmental and independent support to anyone who is experiencing domestic violence living in Derby City over the age of 16 years old. Our specialist staff will assess clients’ needs and risks and create an individual support and safety plan.</w:t>
      </w:r>
    </w:p>
    <w:p w14:paraId="7BE82C38" w14:textId="77777777" w:rsidR="003C7FB9" w:rsidRDefault="003C7FB9" w:rsidP="00944727">
      <w:pPr>
        <w:tabs>
          <w:tab w:val="left" w:pos="1620"/>
        </w:tabs>
      </w:pPr>
    </w:p>
    <w:p w14:paraId="70C5B34B" w14:textId="77777777" w:rsidR="00FB2507" w:rsidRPr="009B424B" w:rsidRDefault="00FB2507" w:rsidP="00FB2507">
      <w:pPr>
        <w:pStyle w:val="NoSpacing"/>
      </w:pPr>
      <w:r w:rsidRPr="009B424B">
        <w:rPr>
          <w:b/>
          <w:bCs/>
        </w:rPr>
        <w:t xml:space="preserve">Safe and Sound </w:t>
      </w:r>
      <w:r w:rsidRPr="009B424B">
        <w:t>provide a mentoring and support service for young people and their families in safe accommodation in Derby City.</w:t>
      </w:r>
    </w:p>
    <w:p w14:paraId="743D5A7F" w14:textId="77777777" w:rsidR="00FB2507" w:rsidRDefault="00FB2507" w:rsidP="00944727">
      <w:pPr>
        <w:tabs>
          <w:tab w:val="left" w:pos="1620"/>
        </w:tabs>
      </w:pPr>
    </w:p>
    <w:p w14:paraId="6735CFFC" w14:textId="6DC3AEB3" w:rsidR="00FB2507" w:rsidRDefault="00FB2507" w:rsidP="00FB2507">
      <w:pPr>
        <w:pStyle w:val="Heading3"/>
      </w:pPr>
      <w:r>
        <w:t>Domestic abuse services in Derbyshire</w:t>
      </w:r>
    </w:p>
    <w:p w14:paraId="58AB7D2E" w14:textId="77777777" w:rsidR="00FB2507" w:rsidRDefault="00FB2507" w:rsidP="00944727">
      <w:pPr>
        <w:tabs>
          <w:tab w:val="left" w:pos="1620"/>
        </w:tabs>
      </w:pPr>
    </w:p>
    <w:p w14:paraId="36EA475E" w14:textId="4F29A5AF" w:rsidR="00FB2507" w:rsidRDefault="00FB2507" w:rsidP="00FB2507">
      <w:r>
        <w:t xml:space="preserve">Recognising domestic abuse in older  or vulnerable people or those with care and support needs is not always easy  and, as described above, requires awareness and professional curiosity. Helping these people to recognise that what they are experiencing is indeed domestic abuse  and that there is support available similarly requires sensitivity  and sometimes persistence. </w:t>
      </w:r>
    </w:p>
    <w:p w14:paraId="54C0AC27" w14:textId="77777777" w:rsidR="00FB2507" w:rsidRDefault="00FB2507" w:rsidP="00FB2507"/>
    <w:p w14:paraId="7E99272F" w14:textId="0DBF697D" w:rsidR="00FB2507" w:rsidRDefault="00FB2507" w:rsidP="00FB2507">
      <w:r>
        <w:t>Derbyshire County Council along with the Office of Police and Crime Commissioner, commission a range of specialist support services who are there to support anybody,  adults and children and young people who are experiencing domestic abuse.</w:t>
      </w:r>
    </w:p>
    <w:p w14:paraId="6010941F" w14:textId="77777777" w:rsidR="00FB2507" w:rsidRDefault="00FB2507" w:rsidP="00944727">
      <w:pPr>
        <w:tabs>
          <w:tab w:val="left" w:pos="1620"/>
        </w:tabs>
      </w:pPr>
    </w:p>
    <w:p w14:paraId="170782F8" w14:textId="6C613FD0" w:rsidR="00FB2507" w:rsidRDefault="00FB2507" w:rsidP="00FB2507">
      <w:pPr>
        <w:rPr>
          <w:rFonts w:cs="Arial"/>
          <w:color w:val="1F497D"/>
        </w:rPr>
      </w:pPr>
      <w:r>
        <w:t xml:space="preserve">There are different services dependent on the level of risk that an individual has been assessed as experiencing; a practitioner should always carry out a risk assessment when they identify domestic abuse so that they can refer into the appropriate service. The risk assessment form, which includes the referral pathway can be found  here </w:t>
      </w:r>
      <w:hyperlink r:id="rId88" w:history="1">
        <w:r>
          <w:rPr>
            <w:rStyle w:val="Hyperlink"/>
            <w:rFonts w:cs="Arial"/>
          </w:rPr>
          <w:t>dariskassessmentandreferral</w:t>
        </w:r>
      </w:hyperlink>
    </w:p>
    <w:p w14:paraId="1638170C" w14:textId="77777777" w:rsidR="00FB2507" w:rsidRDefault="00FB2507" w:rsidP="00FB2507"/>
    <w:p w14:paraId="3E930546" w14:textId="77777777" w:rsidR="008A4606" w:rsidRDefault="008A4606" w:rsidP="00FB2507"/>
    <w:p w14:paraId="4D82546F" w14:textId="77777777" w:rsidR="008A4606" w:rsidRDefault="008A4606" w:rsidP="00FB2507"/>
    <w:p w14:paraId="127274FD" w14:textId="77777777" w:rsidR="008A4606" w:rsidRDefault="008A4606" w:rsidP="00FB2507"/>
    <w:p w14:paraId="071FC6B6" w14:textId="77777777" w:rsidR="008A4606" w:rsidRDefault="008A4606" w:rsidP="00FB2507"/>
    <w:p w14:paraId="2D10574A" w14:textId="77777777" w:rsidR="008A4606" w:rsidRDefault="008A4606" w:rsidP="00FB2507"/>
    <w:p w14:paraId="5C1F8327" w14:textId="77777777" w:rsidR="008A4606" w:rsidRDefault="008A4606" w:rsidP="00FB2507"/>
    <w:p w14:paraId="0F08C8C3" w14:textId="77777777" w:rsidR="008A4606" w:rsidRDefault="008A4606" w:rsidP="00FB2507"/>
    <w:p w14:paraId="7E440557" w14:textId="77777777" w:rsidR="008A4606" w:rsidRDefault="008A4606" w:rsidP="008A4606">
      <w:pPr>
        <w:rPr>
          <w:rFonts w:cs="Arial"/>
        </w:rPr>
      </w:pPr>
      <w:hyperlink w:anchor="Contents" w:history="1">
        <w:r w:rsidRPr="00491BA0">
          <w:rPr>
            <w:rStyle w:val="Hyperlink"/>
          </w:rPr>
          <w:t>Back to contents</w:t>
        </w:r>
      </w:hyperlink>
      <w:r>
        <w:rPr>
          <w:rFonts w:cs="Arial"/>
        </w:rPr>
        <w:br w:type="page"/>
      </w:r>
    </w:p>
    <w:p w14:paraId="3319C269" w14:textId="77777777" w:rsidR="008A4606" w:rsidRDefault="008A4606" w:rsidP="00FB2507"/>
    <w:p w14:paraId="00D8EE9F" w14:textId="5EB1BA73" w:rsidR="00FB2507" w:rsidRDefault="00FB2507" w:rsidP="00FB2507">
      <w:r>
        <w:t xml:space="preserve">The services commissioned in the county are: </w:t>
      </w:r>
    </w:p>
    <w:p w14:paraId="12BA7AD9" w14:textId="77777777" w:rsidR="00FB2507" w:rsidRDefault="00FB2507" w:rsidP="00944727">
      <w:pPr>
        <w:tabs>
          <w:tab w:val="left" w:pos="1620"/>
        </w:tabs>
      </w:pPr>
    </w:p>
    <w:p w14:paraId="39B5B1B1" w14:textId="12CBFC02" w:rsidR="00FB2507" w:rsidRDefault="00FB2507" w:rsidP="00FB2507">
      <w:pPr>
        <w:pStyle w:val="NoSpacing"/>
      </w:pPr>
      <w:r w:rsidRPr="00FB2507">
        <w:rPr>
          <w:b/>
          <w:bCs/>
        </w:rPr>
        <w:t>High Risk Independent Domestic Violence Adviser (IDVA) Service</w:t>
      </w:r>
      <w:r w:rsidRPr="00ED757A">
        <w:t xml:space="preserve"> </w:t>
      </w:r>
      <w:r>
        <w:t>– de</w:t>
      </w:r>
      <w:r w:rsidRPr="00ED757A">
        <w:t xml:space="preserve">livered by </w:t>
      </w:r>
      <w:r w:rsidRPr="001E2CBF">
        <w:rPr>
          <w:b/>
          <w:bCs/>
        </w:rPr>
        <w:t>Glow</w:t>
      </w:r>
      <w:r w:rsidRPr="00ED757A">
        <w:t xml:space="preserve"> for those identified at highest risk of seriou</w:t>
      </w:r>
      <w:r>
        <w:t>s harm or homicide. An IDVA supports a High Risk Victim at the point of crisis, they represent the victim at the MARAC meeting, oversee the multi-agency action plan drawn up to reduce the risk to that victim and their family (where appropriate) and communicate information about the actions and coordinate agency involvement with the victim so that they don’t become overwhelmed. Once risks have been reduced, a victim can be stepped down to the services supporting other levels of risk to aid them in their recovery.</w:t>
      </w:r>
    </w:p>
    <w:p w14:paraId="6805986E" w14:textId="77777777" w:rsidR="00FB2507" w:rsidRDefault="00FB2507" w:rsidP="00944727">
      <w:pPr>
        <w:tabs>
          <w:tab w:val="left" w:pos="1620"/>
        </w:tabs>
      </w:pPr>
    </w:p>
    <w:p w14:paraId="4453A757" w14:textId="4B9ACD75" w:rsidR="00FB2507" w:rsidRDefault="00FB2507" w:rsidP="00FB2507">
      <w:pPr>
        <w:pStyle w:val="NoSpacing"/>
      </w:pPr>
      <w:r w:rsidRPr="00FB2507">
        <w:rPr>
          <w:b/>
          <w:bCs/>
        </w:rPr>
        <w:t>Derbyshire Domestic Abuse Helpline</w:t>
      </w:r>
      <w:r>
        <w:t xml:space="preserve"> – delivered by </w:t>
      </w:r>
      <w:r w:rsidRPr="001E2CBF">
        <w:rPr>
          <w:b/>
          <w:bCs/>
        </w:rPr>
        <w:t>The Elm Foundation</w:t>
      </w:r>
      <w:r>
        <w:t>, a countywide single point of contact, for victims and survivors or their friends and family seeking advice and support, and professionals seeking advice on behalf of their clients. The helpline hold information on available safe refuge accommodation locally and nationally and will support an individual seeking to flee and support professionals with information about accessing available accommodation on behalf of clients. They will talk to a victim or survivor identify their needs, undertake some safety planning and refer them onto the services in the county dependent on the level of risk they identify in course of this conversation. They can be contacted as follows:</w:t>
      </w:r>
    </w:p>
    <w:p w14:paraId="125F7BF4" w14:textId="77777777" w:rsidR="00FB2507" w:rsidRDefault="00FB2507" w:rsidP="00FB2507">
      <w:pPr>
        <w:pStyle w:val="NoSpacing"/>
        <w:numPr>
          <w:ilvl w:val="0"/>
          <w:numId w:val="0"/>
        </w:numPr>
      </w:pPr>
    </w:p>
    <w:p w14:paraId="584781B5" w14:textId="77777777" w:rsidR="00FB2507" w:rsidRPr="005C3EA0" w:rsidRDefault="00FB2507" w:rsidP="00FB2507">
      <w:pPr>
        <w:pStyle w:val="Sub-Bullets"/>
      </w:pPr>
      <w:r w:rsidRPr="005C3EA0">
        <w:t>08000 198 668</w:t>
      </w:r>
    </w:p>
    <w:p w14:paraId="4A47D312" w14:textId="77777777" w:rsidR="00FB2507" w:rsidRPr="005C3EA0" w:rsidRDefault="00FB2507" w:rsidP="00FB2507">
      <w:pPr>
        <w:pStyle w:val="Sub-Bullets"/>
      </w:pPr>
      <w:r w:rsidRPr="005C3EA0">
        <w:t xml:space="preserve">Email: </w:t>
      </w:r>
      <w:hyperlink r:id="rId89" w:history="1">
        <w:r w:rsidRPr="00FB2507">
          <w:rPr>
            <w:rStyle w:val="Hyperlink"/>
            <w:color w:val="auto"/>
            <w:u w:val="none"/>
          </w:rPr>
          <w:t>derbyshiredahelpline</w:t>
        </w:r>
        <w:r w:rsidRPr="005C3EA0">
          <w:rPr>
            <w:rStyle w:val="Hyperlink"/>
          </w:rPr>
          <w:t>@theelmfoundation.org.uk</w:t>
        </w:r>
      </w:hyperlink>
    </w:p>
    <w:p w14:paraId="40793CF8" w14:textId="77777777" w:rsidR="00FB2507" w:rsidRPr="00B36D77" w:rsidRDefault="00FB2507" w:rsidP="00FB2507">
      <w:pPr>
        <w:pStyle w:val="Sub-Bullets"/>
      </w:pPr>
      <w:r w:rsidRPr="00B36D77">
        <w:t>Website</w:t>
      </w:r>
      <w:r>
        <w:t>:</w:t>
      </w:r>
      <w:r w:rsidRPr="00B36D77">
        <w:t xml:space="preserve"> </w:t>
      </w:r>
      <w:hyperlink r:id="rId90" w:history="1">
        <w:r w:rsidRPr="00B36D77">
          <w:rPr>
            <w:color w:val="0000FF"/>
            <w:u w:val="single"/>
          </w:rPr>
          <w:t>Derbyshire Domestic Abuse Helpline – One call changes lives</w:t>
        </w:r>
      </w:hyperlink>
      <w:r w:rsidRPr="00B36D77">
        <w:t xml:space="preserve"> </w:t>
      </w:r>
      <w:r>
        <w:t xml:space="preserve"> including translation into some community languages and a live chat facility </w:t>
      </w:r>
    </w:p>
    <w:p w14:paraId="0624D15C" w14:textId="77777777" w:rsidR="00FB2507" w:rsidRDefault="00FB2507" w:rsidP="00FB2507">
      <w:pPr>
        <w:pStyle w:val="Sub-Bullets"/>
      </w:pPr>
      <w:r>
        <w:t xml:space="preserve">Text support for </w:t>
      </w:r>
      <w:r w:rsidRPr="005C3EA0">
        <w:t>deaf or hearing impaired: 07534 617252</w:t>
      </w:r>
    </w:p>
    <w:p w14:paraId="5CABC28E" w14:textId="77777777" w:rsidR="00FB2507" w:rsidRDefault="00FB2507" w:rsidP="00944727">
      <w:pPr>
        <w:tabs>
          <w:tab w:val="left" w:pos="1620"/>
        </w:tabs>
      </w:pPr>
    </w:p>
    <w:p w14:paraId="408EA150" w14:textId="5CFDE980" w:rsidR="00FB2507" w:rsidRDefault="00FB2507" w:rsidP="00FB2507">
      <w:pPr>
        <w:pStyle w:val="NoSpacing"/>
      </w:pPr>
      <w:r w:rsidRPr="00FB2507">
        <w:rPr>
          <w:b/>
          <w:bCs/>
        </w:rPr>
        <w:t>Derbyshire Domestic Abuse Support Services</w:t>
      </w:r>
      <w:r>
        <w:t xml:space="preserve"> – delivered by a partnership of locally based organisations, </w:t>
      </w:r>
      <w:r w:rsidRPr="00791D2C">
        <w:rPr>
          <w:b/>
          <w:bCs/>
        </w:rPr>
        <w:t>NCHA Derbyshire Wish</w:t>
      </w:r>
      <w:r>
        <w:t xml:space="preserve">, </w:t>
      </w:r>
      <w:r w:rsidRPr="00791D2C">
        <w:rPr>
          <w:b/>
          <w:bCs/>
        </w:rPr>
        <w:t>The Elm Foundation</w:t>
      </w:r>
      <w:r>
        <w:t xml:space="preserve"> and </w:t>
      </w:r>
      <w:r w:rsidRPr="001E2CBF">
        <w:t xml:space="preserve"> </w:t>
      </w:r>
      <w:r w:rsidRPr="00791D2C">
        <w:rPr>
          <w:b/>
          <w:bCs/>
        </w:rPr>
        <w:t>Crossroads Derbyshire</w:t>
      </w:r>
      <w:r>
        <w:rPr>
          <w:b/>
          <w:bCs/>
        </w:rPr>
        <w:t xml:space="preserve">. </w:t>
      </w:r>
      <w:r>
        <w:t>Support Services include:</w:t>
      </w:r>
    </w:p>
    <w:p w14:paraId="07226AB6" w14:textId="77777777" w:rsidR="00FB2507" w:rsidRDefault="00FB2507" w:rsidP="00FB2507">
      <w:pPr>
        <w:pStyle w:val="NoSpacing"/>
        <w:numPr>
          <w:ilvl w:val="0"/>
          <w:numId w:val="0"/>
        </w:numPr>
      </w:pPr>
    </w:p>
    <w:p w14:paraId="5C8AC0CA" w14:textId="77777777" w:rsidR="008A4606" w:rsidRDefault="008A4606" w:rsidP="00FB2507">
      <w:pPr>
        <w:pStyle w:val="NoSpacing"/>
        <w:numPr>
          <w:ilvl w:val="0"/>
          <w:numId w:val="0"/>
        </w:numPr>
      </w:pPr>
    </w:p>
    <w:p w14:paraId="3C6D9D79" w14:textId="77777777" w:rsidR="008A4606" w:rsidRDefault="008A4606" w:rsidP="008A4606">
      <w:pPr>
        <w:rPr>
          <w:rFonts w:cs="Arial"/>
        </w:rPr>
      </w:pPr>
      <w:hyperlink w:anchor="Contents" w:history="1">
        <w:r w:rsidRPr="00491BA0">
          <w:rPr>
            <w:rStyle w:val="Hyperlink"/>
          </w:rPr>
          <w:t>Back to contents</w:t>
        </w:r>
      </w:hyperlink>
      <w:r>
        <w:rPr>
          <w:rFonts w:cs="Arial"/>
        </w:rPr>
        <w:br w:type="page"/>
      </w:r>
    </w:p>
    <w:p w14:paraId="39779A77" w14:textId="77777777" w:rsidR="008A4606" w:rsidRDefault="008A4606" w:rsidP="00FB2507">
      <w:pPr>
        <w:pStyle w:val="NoSpacing"/>
        <w:numPr>
          <w:ilvl w:val="0"/>
          <w:numId w:val="0"/>
        </w:numPr>
      </w:pPr>
    </w:p>
    <w:p w14:paraId="3ACF4CB6" w14:textId="77777777" w:rsidR="00FB2507" w:rsidRDefault="00FB2507" w:rsidP="00FB2507">
      <w:pPr>
        <w:pStyle w:val="Sub-Bullets"/>
      </w:pPr>
      <w:r>
        <w:t xml:space="preserve">Support in Safe Refuge Accommodation (including communal refuge space, dispersed properties and short term emergency accommodation) for adults (female and male) and their children. </w:t>
      </w:r>
    </w:p>
    <w:p w14:paraId="3DBEA301" w14:textId="77777777" w:rsidR="00FB2507" w:rsidRDefault="00FB2507" w:rsidP="00FB2507">
      <w:pPr>
        <w:pStyle w:val="Sub-Bullets"/>
      </w:pPr>
      <w:r>
        <w:t xml:space="preserve">Outreach support in the Community for adults,  children and young people including  practical and emotional support, safety planning and ongoing risk assessment. </w:t>
      </w:r>
    </w:p>
    <w:p w14:paraId="7D8DB611" w14:textId="558042BE" w:rsidR="00FB2507" w:rsidRDefault="00FB2507" w:rsidP="00FB2507">
      <w:pPr>
        <w:pStyle w:val="Sub-Bullets"/>
      </w:pPr>
      <w:r>
        <w:t>Therapeutic and confidence building programmes and counselling.</w:t>
      </w:r>
    </w:p>
    <w:p w14:paraId="04149891" w14:textId="77777777" w:rsidR="006B01F0" w:rsidRDefault="006B01F0" w:rsidP="00A4452B"/>
    <w:p w14:paraId="4616D206" w14:textId="77777777" w:rsidR="00FB2507" w:rsidRPr="002E5386" w:rsidRDefault="00FB2507" w:rsidP="00FB2507">
      <w:pPr>
        <w:rPr>
          <w:rFonts w:cs="Arial"/>
          <w:bCs/>
          <w:szCs w:val="24"/>
        </w:rPr>
      </w:pPr>
      <w:r w:rsidRPr="002E5386">
        <w:rPr>
          <w:rFonts w:cs="Arial"/>
          <w:bCs/>
          <w:szCs w:val="24"/>
        </w:rPr>
        <w:t xml:space="preserve">The services are contracted to support people depending on the level of risk </w:t>
      </w:r>
    </w:p>
    <w:p w14:paraId="0CDC909D" w14:textId="77777777" w:rsidR="00FB2507" w:rsidRDefault="00FB2507" w:rsidP="00A4452B"/>
    <w:p w14:paraId="4CAEE558" w14:textId="77777777" w:rsidR="003F0242" w:rsidRDefault="003F0242" w:rsidP="00517AD9">
      <w:pPr>
        <w:pStyle w:val="Heading2"/>
        <w:spacing w:line="240" w:lineRule="auto"/>
      </w:pPr>
      <w:bookmarkStart w:id="163" w:name="_Toc207111563"/>
      <w:r w:rsidRPr="0052747C">
        <w:t>Training</w:t>
      </w:r>
      <w:bookmarkEnd w:id="163"/>
    </w:p>
    <w:p w14:paraId="6CA13051" w14:textId="77777777" w:rsidR="003F0242" w:rsidRDefault="003F0242" w:rsidP="00517AD9">
      <w:pPr>
        <w:spacing w:line="240" w:lineRule="auto"/>
      </w:pPr>
    </w:p>
    <w:p w14:paraId="7EC77AF9" w14:textId="77777777" w:rsidR="003F0242" w:rsidRPr="006B01F0" w:rsidRDefault="003F0242" w:rsidP="003F0242">
      <w:pPr>
        <w:pStyle w:val="NoSpacing"/>
        <w:rPr>
          <w:b/>
          <w:bCs/>
          <w:u w:val="single"/>
        </w:rPr>
      </w:pPr>
      <w:r w:rsidRPr="00E40B7F">
        <w:rPr>
          <w:b/>
          <w:bCs/>
        </w:rPr>
        <w:t>Derby City</w:t>
      </w:r>
    </w:p>
    <w:p w14:paraId="4A2BFD12" w14:textId="2D59A7BE" w:rsidR="003F0242" w:rsidRPr="006B01F0" w:rsidRDefault="003F0242" w:rsidP="00517AD9">
      <w:pPr>
        <w:pStyle w:val="Sub-Bullets"/>
        <w:numPr>
          <w:ilvl w:val="0"/>
          <w:numId w:val="0"/>
        </w:numPr>
        <w:ind w:left="720"/>
      </w:pPr>
      <w:r w:rsidRPr="008D28AE">
        <w:t xml:space="preserve">Check the </w:t>
      </w:r>
      <w:hyperlink r:id="rId91" w:history="1">
        <w:r w:rsidRPr="006B01F0">
          <w:rPr>
            <w:rStyle w:val="Hyperlink"/>
          </w:rPr>
          <w:t>D</w:t>
        </w:r>
        <w:r w:rsidR="006B01F0" w:rsidRPr="006B01F0">
          <w:rPr>
            <w:rStyle w:val="Hyperlink"/>
          </w:rPr>
          <w:t xml:space="preserve">erby </w:t>
        </w:r>
        <w:r w:rsidRPr="006B01F0">
          <w:rPr>
            <w:rStyle w:val="Hyperlink"/>
          </w:rPr>
          <w:t>S</w:t>
        </w:r>
        <w:r w:rsidR="006B01F0" w:rsidRPr="006B01F0">
          <w:rPr>
            <w:rStyle w:val="Hyperlink"/>
          </w:rPr>
          <w:t xml:space="preserve">afeguarding </w:t>
        </w:r>
        <w:r w:rsidRPr="006B01F0">
          <w:rPr>
            <w:rStyle w:val="Hyperlink"/>
          </w:rPr>
          <w:t>A</w:t>
        </w:r>
        <w:r w:rsidR="006B01F0" w:rsidRPr="006B01F0">
          <w:rPr>
            <w:rStyle w:val="Hyperlink"/>
          </w:rPr>
          <w:t xml:space="preserve">dults </w:t>
        </w:r>
        <w:r w:rsidRPr="006B01F0">
          <w:rPr>
            <w:rStyle w:val="Hyperlink"/>
          </w:rPr>
          <w:t>B</w:t>
        </w:r>
        <w:r w:rsidR="006B01F0" w:rsidRPr="006B01F0">
          <w:rPr>
            <w:rStyle w:val="Hyperlink"/>
          </w:rPr>
          <w:t>oard w</w:t>
        </w:r>
        <w:r w:rsidRPr="006B01F0">
          <w:rPr>
            <w:rStyle w:val="Hyperlink"/>
          </w:rPr>
          <w:t>ebsite</w:t>
        </w:r>
      </w:hyperlink>
      <w:r w:rsidRPr="008D28AE">
        <w:t xml:space="preserve"> for current information about courses and </w:t>
      </w:r>
      <w:r w:rsidRPr="006B01F0">
        <w:t>availability</w:t>
      </w:r>
      <w:r w:rsidR="006B01F0" w:rsidRPr="006B01F0">
        <w:t>.</w:t>
      </w:r>
    </w:p>
    <w:p w14:paraId="29D95119" w14:textId="77777777" w:rsidR="00DF73E4" w:rsidRPr="006B01F0" w:rsidRDefault="00DF73E4" w:rsidP="00517AD9">
      <w:pPr>
        <w:spacing w:line="240" w:lineRule="auto"/>
      </w:pPr>
    </w:p>
    <w:p w14:paraId="3A73DE09" w14:textId="77777777" w:rsidR="003F0242" w:rsidRDefault="003F0242" w:rsidP="003F0242">
      <w:pPr>
        <w:pStyle w:val="NoSpacing"/>
        <w:rPr>
          <w:b/>
          <w:bCs/>
        </w:rPr>
      </w:pPr>
      <w:r w:rsidRPr="00E40B7F">
        <w:rPr>
          <w:b/>
          <w:bCs/>
        </w:rPr>
        <w:t xml:space="preserve">Derbyshire </w:t>
      </w:r>
    </w:p>
    <w:p w14:paraId="1DAAAD56" w14:textId="19349ED0" w:rsidR="003F0242" w:rsidRDefault="00FB2507" w:rsidP="00FB2507">
      <w:pPr>
        <w:ind w:left="720"/>
      </w:pPr>
      <w:r>
        <w:t xml:space="preserve">Derbyshire County Council Community Safety Unit deliver a range of training including webinars on Domestic Abuse Awareness  and Risk Assessment – these can be accessed along with their other training through </w:t>
      </w:r>
      <w:hyperlink r:id="rId92" w:history="1">
        <w:r w:rsidR="003F0242" w:rsidRPr="0052747C">
          <w:rPr>
            <w:rStyle w:val="Hyperlink"/>
          </w:rPr>
          <w:t>Derbyshire Learning Online</w:t>
        </w:r>
      </w:hyperlink>
      <w:r>
        <w:t xml:space="preserve"> (DLO).</w:t>
      </w:r>
    </w:p>
    <w:p w14:paraId="30238D18" w14:textId="77777777" w:rsidR="00517AD9" w:rsidRDefault="00517AD9" w:rsidP="00A4452B"/>
    <w:p w14:paraId="40DA6662" w14:textId="5CFF57CC" w:rsidR="0052747C" w:rsidRDefault="0052747C" w:rsidP="0052747C">
      <w:pPr>
        <w:pStyle w:val="Heading2"/>
        <w:rPr>
          <w:rFonts w:cs="Arial"/>
        </w:rPr>
      </w:pPr>
      <w:bookmarkStart w:id="164" w:name="_Toc80110710"/>
      <w:bookmarkStart w:id="165" w:name="_Toc207111564"/>
      <w:r w:rsidRPr="00CD662F">
        <w:rPr>
          <w:rFonts w:cs="Arial"/>
        </w:rPr>
        <w:t>Responsibilities of D</w:t>
      </w:r>
      <w:r>
        <w:rPr>
          <w:rFonts w:cs="Arial"/>
        </w:rPr>
        <w:t>erby and Derbyshire Safeguarding Adults Boards’</w:t>
      </w:r>
      <w:r w:rsidRPr="00CD662F">
        <w:rPr>
          <w:rFonts w:cs="Arial"/>
        </w:rPr>
        <w:t xml:space="preserve"> agencies</w:t>
      </w:r>
      <w:bookmarkEnd w:id="164"/>
      <w:bookmarkEnd w:id="165"/>
    </w:p>
    <w:p w14:paraId="0F9222C3" w14:textId="77777777" w:rsidR="0052747C" w:rsidRPr="0052747C" w:rsidRDefault="0052747C" w:rsidP="0052747C"/>
    <w:p w14:paraId="28A11050" w14:textId="77777777" w:rsidR="00FE79DF" w:rsidRDefault="00FE79DF" w:rsidP="00FE79DF">
      <w:r w:rsidRPr="000B4B28">
        <w:t xml:space="preserve">All agencies have a duty to safeguard adults at risk of harm who meet the eligibility for their services. </w:t>
      </w:r>
      <w:r>
        <w:t xml:space="preserve"> </w:t>
      </w:r>
      <w:r w:rsidRPr="000B4B28">
        <w:t>Those eligible for Adult</w:t>
      </w:r>
      <w:r>
        <w:t xml:space="preserve"> Social</w:t>
      </w:r>
      <w:r w:rsidRPr="000B4B28">
        <w:t xml:space="preserve"> Care services may be affected by domestic abuse</w:t>
      </w:r>
      <w:r>
        <w:t>,</w:t>
      </w:r>
      <w:r w:rsidRPr="000B4B28">
        <w:t xml:space="preserve"> and where they are</w:t>
      </w:r>
      <w:r>
        <w:t>,</w:t>
      </w:r>
      <w:r w:rsidRPr="000B4B28">
        <w:t xml:space="preserve"> the impact can be severe and the capacity of the individual to report or seek help greatly affected. </w:t>
      </w:r>
      <w:r>
        <w:t xml:space="preserve"> </w:t>
      </w:r>
      <w:r w:rsidRPr="000B4B28">
        <w:t xml:space="preserve">However, a victim of domestic abuse is not automatically eligible for </w:t>
      </w:r>
      <w:r>
        <w:t>Adult Social Care</w:t>
      </w:r>
      <w:r w:rsidRPr="000B4B28">
        <w:t xml:space="preserve"> services. </w:t>
      </w:r>
      <w:r>
        <w:t xml:space="preserve"> </w:t>
      </w:r>
      <w:r w:rsidRPr="000B4B28">
        <w:t>Additional care and support needs would need to be established to assess the correct appropriate response</w:t>
      </w:r>
      <w:r>
        <w:t xml:space="preserve"> (s</w:t>
      </w:r>
      <w:r w:rsidRPr="00937F43">
        <w:t xml:space="preserve">ee </w:t>
      </w:r>
      <w:r>
        <w:t xml:space="preserve">the </w:t>
      </w:r>
      <w:bookmarkStart w:id="166" w:name="Domestic_Abuse_Flowchart_Version_1"/>
      <w:r>
        <w:fldChar w:fldCharType="begin"/>
      </w:r>
      <w:r>
        <w:instrText xml:space="preserve"> HYPERLINK \l "_Domestic_abuse_process" </w:instrText>
      </w:r>
      <w:r>
        <w:fldChar w:fldCharType="separate"/>
      </w:r>
      <w:r w:rsidRPr="00AE7612">
        <w:rPr>
          <w:rStyle w:val="Hyperlink"/>
        </w:rPr>
        <w:t>Domestic abuse process flowchart – version 1</w:t>
      </w:r>
      <w:r>
        <w:rPr>
          <w:rStyle w:val="Hyperlink"/>
        </w:rPr>
        <w:fldChar w:fldCharType="end"/>
      </w:r>
      <w:bookmarkEnd w:id="166"/>
      <w:r>
        <w:t xml:space="preserve"> or the </w:t>
      </w:r>
      <w:bookmarkStart w:id="167" w:name="Domestic_Abuse_Flowchart_Version_2"/>
      <w:r>
        <w:fldChar w:fldCharType="begin"/>
      </w:r>
      <w:r>
        <w:instrText xml:space="preserve"> HYPERLINK \l "_Domestic_abuse_process_1" </w:instrText>
      </w:r>
      <w:r>
        <w:fldChar w:fldCharType="separate"/>
      </w:r>
      <w:r w:rsidRPr="00AE7612">
        <w:rPr>
          <w:rStyle w:val="Hyperlink"/>
        </w:rPr>
        <w:t>Domestic abuse process flowchart – version 2</w:t>
      </w:r>
      <w:r>
        <w:rPr>
          <w:rStyle w:val="Hyperlink"/>
        </w:rPr>
        <w:fldChar w:fldCharType="end"/>
      </w:r>
      <w:bookmarkEnd w:id="167"/>
      <w:r>
        <w:t xml:space="preserve"> – both versions have the same information which is laid out in different styles for you to choose your preference</w:t>
      </w:r>
      <w:r w:rsidRPr="00937F43">
        <w:t>)</w:t>
      </w:r>
      <w:r>
        <w:t>.</w:t>
      </w:r>
    </w:p>
    <w:p w14:paraId="0AD0523A" w14:textId="77777777" w:rsidR="002D38B9" w:rsidRDefault="002D38B9" w:rsidP="00FE79DF"/>
    <w:p w14:paraId="44263D8F" w14:textId="77777777" w:rsidR="008A4606" w:rsidRDefault="008A4606" w:rsidP="008A4606">
      <w:pPr>
        <w:rPr>
          <w:rFonts w:cs="Arial"/>
        </w:rPr>
      </w:pPr>
      <w:hyperlink w:anchor="Contents" w:history="1">
        <w:r w:rsidRPr="00491BA0">
          <w:rPr>
            <w:rStyle w:val="Hyperlink"/>
          </w:rPr>
          <w:t>Back to contents</w:t>
        </w:r>
      </w:hyperlink>
      <w:r>
        <w:rPr>
          <w:rFonts w:cs="Arial"/>
        </w:rPr>
        <w:br w:type="page"/>
      </w:r>
    </w:p>
    <w:p w14:paraId="346C91E8" w14:textId="77777777" w:rsidR="008A4606" w:rsidRPr="000B4B28" w:rsidRDefault="008A4606" w:rsidP="00FE79DF"/>
    <w:p w14:paraId="603F149C" w14:textId="77777777" w:rsidR="00FE79DF" w:rsidRDefault="00FE79DF" w:rsidP="00FE79DF">
      <w:pPr>
        <w:rPr>
          <w:rFonts w:cs="Arial"/>
          <w:bCs/>
          <w:szCs w:val="24"/>
        </w:rPr>
      </w:pPr>
      <w:r w:rsidRPr="000B4B28">
        <w:rPr>
          <w:rFonts w:cs="Arial"/>
          <w:bCs/>
          <w:szCs w:val="24"/>
        </w:rPr>
        <w:t xml:space="preserve">The definition of domestic abuse within the Act makes it clear that domestic abuse can take many forms and be perpetrated by a range of people. </w:t>
      </w:r>
      <w:r>
        <w:rPr>
          <w:rFonts w:cs="Arial"/>
          <w:bCs/>
          <w:szCs w:val="24"/>
        </w:rPr>
        <w:t xml:space="preserve"> </w:t>
      </w:r>
      <w:r w:rsidRPr="000B4B28">
        <w:rPr>
          <w:rFonts w:cs="Arial"/>
          <w:bCs/>
          <w:szCs w:val="24"/>
        </w:rPr>
        <w:t>The links between safeguarding and domestic abuse can take place between a range of family members or an intimate partner</w:t>
      </w:r>
      <w:r>
        <w:rPr>
          <w:rFonts w:cs="Arial"/>
          <w:bCs/>
          <w:szCs w:val="24"/>
        </w:rPr>
        <w:t>,</w:t>
      </w:r>
      <w:r w:rsidRPr="000B4B28">
        <w:rPr>
          <w:rFonts w:cs="Arial"/>
          <w:bCs/>
          <w:szCs w:val="24"/>
        </w:rPr>
        <w:t xml:space="preserve"> including same sex partners.</w:t>
      </w:r>
      <w:r>
        <w:rPr>
          <w:rFonts w:cs="Arial"/>
          <w:bCs/>
          <w:szCs w:val="24"/>
        </w:rPr>
        <w:t xml:space="preserve"> </w:t>
      </w:r>
      <w:r w:rsidRPr="000B4B28">
        <w:rPr>
          <w:rFonts w:cs="Arial"/>
          <w:bCs/>
          <w:szCs w:val="24"/>
        </w:rPr>
        <w:t xml:space="preserve"> People with additional care and support needs may have specific barriers to ending the abuse or seeking help. </w:t>
      </w:r>
      <w:r>
        <w:rPr>
          <w:rFonts w:cs="Arial"/>
          <w:bCs/>
          <w:szCs w:val="24"/>
        </w:rPr>
        <w:t xml:space="preserve"> </w:t>
      </w:r>
      <w:r w:rsidRPr="000B4B28">
        <w:rPr>
          <w:rFonts w:cs="Arial"/>
          <w:bCs/>
          <w:szCs w:val="24"/>
        </w:rPr>
        <w:t>Where abuse is being carried out by a family member or partner who is also a carer</w:t>
      </w:r>
      <w:r>
        <w:rPr>
          <w:rFonts w:cs="Arial"/>
          <w:bCs/>
          <w:szCs w:val="24"/>
        </w:rPr>
        <w:t>,</w:t>
      </w:r>
      <w:r w:rsidRPr="000B4B28">
        <w:rPr>
          <w:rFonts w:cs="Arial"/>
          <w:bCs/>
          <w:szCs w:val="24"/>
        </w:rPr>
        <w:t xml:space="preserve"> there may be specific categories of abuse, for example:</w:t>
      </w:r>
    </w:p>
    <w:p w14:paraId="5F5C2861" w14:textId="77777777" w:rsidR="00FB2507" w:rsidRDefault="00FB2507" w:rsidP="00FE79DF">
      <w:pPr>
        <w:rPr>
          <w:rFonts w:cs="Arial"/>
          <w:bCs/>
          <w:szCs w:val="24"/>
        </w:rPr>
      </w:pPr>
    </w:p>
    <w:p w14:paraId="67D13204" w14:textId="77777777" w:rsidR="00FE79DF" w:rsidRPr="000B4B28" w:rsidRDefault="00FE79DF" w:rsidP="00FE79DF">
      <w:pPr>
        <w:pStyle w:val="NoSpacing"/>
      </w:pPr>
      <w:r w:rsidRPr="000B4B28">
        <w:t>Over medicating or withholding medication</w:t>
      </w:r>
    </w:p>
    <w:p w14:paraId="5F78C2C1" w14:textId="77777777" w:rsidR="00FE79DF" w:rsidRPr="000B4B28" w:rsidRDefault="00FE79DF" w:rsidP="00FE79DF">
      <w:pPr>
        <w:pStyle w:val="NoSpacing"/>
      </w:pPr>
      <w:r w:rsidRPr="000B4B28">
        <w:t>Controlling access to aids, personal care, interpretation or financial resources</w:t>
      </w:r>
    </w:p>
    <w:p w14:paraId="36D45742" w14:textId="77777777" w:rsidR="00FE79DF" w:rsidRDefault="00FE79DF" w:rsidP="00FE79DF">
      <w:pPr>
        <w:pStyle w:val="NoSpacing"/>
      </w:pPr>
      <w:r w:rsidRPr="000B4B28">
        <w:t>Control over attending hospital appointments or preventing intervention from professionals</w:t>
      </w:r>
    </w:p>
    <w:p w14:paraId="0B243D18" w14:textId="77777777" w:rsidR="00FE79DF" w:rsidRDefault="00FE79DF" w:rsidP="00FE79DF">
      <w:pPr>
        <w:rPr>
          <w:rFonts w:cs="Arial"/>
          <w:bCs/>
          <w:szCs w:val="24"/>
        </w:rPr>
      </w:pPr>
    </w:p>
    <w:p w14:paraId="08488B74" w14:textId="77777777" w:rsidR="00FE79DF" w:rsidRDefault="00FE79DF" w:rsidP="00FE79DF">
      <w:pPr>
        <w:rPr>
          <w:rFonts w:cs="Arial"/>
          <w:bCs/>
          <w:szCs w:val="24"/>
        </w:rPr>
      </w:pPr>
      <w:r w:rsidRPr="000B4B28">
        <w:rPr>
          <w:rFonts w:cs="Arial"/>
          <w:bCs/>
          <w:szCs w:val="24"/>
        </w:rPr>
        <w:t>Abusive situations for older people may develop over time and coincide with ill</w:t>
      </w:r>
      <w:r>
        <w:rPr>
          <w:rFonts w:cs="Arial"/>
          <w:bCs/>
          <w:szCs w:val="24"/>
        </w:rPr>
        <w:t>-</w:t>
      </w:r>
      <w:r w:rsidRPr="000B4B28">
        <w:rPr>
          <w:rFonts w:cs="Arial"/>
          <w:bCs/>
          <w:szCs w:val="24"/>
        </w:rPr>
        <w:t xml:space="preserve">health or mental deterioration and financial dependence. </w:t>
      </w:r>
      <w:r>
        <w:rPr>
          <w:rFonts w:cs="Arial"/>
          <w:bCs/>
          <w:szCs w:val="24"/>
        </w:rPr>
        <w:t xml:space="preserve"> </w:t>
      </w:r>
      <w:r w:rsidRPr="000B4B28">
        <w:rPr>
          <w:rFonts w:cs="Arial"/>
          <w:bCs/>
          <w:szCs w:val="24"/>
        </w:rPr>
        <w:t>The victim may not recognise the abuse and be additionally fearful of disclosing because of uncertainty about their future care.  It is important to be alert to patterns of coercive and controlling behaviour</w:t>
      </w:r>
      <w:r>
        <w:rPr>
          <w:rFonts w:cs="Arial"/>
          <w:bCs/>
          <w:szCs w:val="24"/>
        </w:rPr>
        <w:t>,</w:t>
      </w:r>
      <w:r w:rsidRPr="000B4B28">
        <w:rPr>
          <w:rFonts w:cs="Arial"/>
          <w:bCs/>
          <w:szCs w:val="24"/>
        </w:rPr>
        <w:t xml:space="preserve"> as well as incidents of physical abuse</w:t>
      </w:r>
      <w:r>
        <w:rPr>
          <w:rFonts w:cs="Arial"/>
          <w:bCs/>
          <w:szCs w:val="24"/>
        </w:rPr>
        <w:t>,</w:t>
      </w:r>
      <w:r w:rsidRPr="000B4B28">
        <w:rPr>
          <w:rFonts w:cs="Arial"/>
          <w:bCs/>
          <w:szCs w:val="24"/>
        </w:rPr>
        <w:t xml:space="preserve"> and be aware that an apparently unwise decision when considering mental capacity may be the result of coerci</w:t>
      </w:r>
      <w:r>
        <w:rPr>
          <w:rFonts w:cs="Arial"/>
          <w:bCs/>
          <w:szCs w:val="24"/>
        </w:rPr>
        <w:t>ve</w:t>
      </w:r>
      <w:r w:rsidRPr="000B4B28">
        <w:rPr>
          <w:rFonts w:cs="Arial"/>
          <w:bCs/>
          <w:szCs w:val="24"/>
        </w:rPr>
        <w:t xml:space="preserve"> and controlling behaviour. </w:t>
      </w:r>
      <w:r>
        <w:rPr>
          <w:rFonts w:cs="Arial"/>
          <w:bCs/>
          <w:szCs w:val="24"/>
        </w:rPr>
        <w:t xml:space="preserve"> </w:t>
      </w:r>
      <w:r w:rsidRPr="000B4B28">
        <w:rPr>
          <w:rFonts w:cs="Arial"/>
          <w:bCs/>
          <w:szCs w:val="24"/>
        </w:rPr>
        <w:t>It is also important to take account of gender, sexuality and inter</w:t>
      </w:r>
      <w:r>
        <w:rPr>
          <w:rFonts w:cs="Arial"/>
          <w:bCs/>
          <w:szCs w:val="24"/>
        </w:rPr>
        <w:t>-</w:t>
      </w:r>
      <w:r w:rsidRPr="000B4B28">
        <w:rPr>
          <w:rFonts w:cs="Arial"/>
          <w:bCs/>
          <w:szCs w:val="24"/>
        </w:rPr>
        <w:t>generational issues.</w:t>
      </w:r>
    </w:p>
    <w:p w14:paraId="6C617B33" w14:textId="77777777" w:rsidR="001E6891" w:rsidRPr="000B4B28" w:rsidRDefault="001E6891" w:rsidP="00FE79DF">
      <w:pPr>
        <w:rPr>
          <w:rFonts w:cs="Arial"/>
          <w:bCs/>
          <w:szCs w:val="24"/>
        </w:rPr>
      </w:pPr>
    </w:p>
    <w:p w14:paraId="2F3D54A9" w14:textId="77777777" w:rsidR="00FE79DF" w:rsidRDefault="00FE79DF" w:rsidP="00FE79DF">
      <w:r w:rsidRPr="000B4B28">
        <w:t>The Care Act 2014 pulled together legislation built up since the establishment of the welfare state and defines a primary responsibility of local authorities for the promotion of individual wellbeing and for the meeting of needs of an individual</w:t>
      </w:r>
      <w:r>
        <w:t>,</w:t>
      </w:r>
      <w:r w:rsidRPr="000B4B28">
        <w:t xml:space="preserve"> embracing personalisation. </w:t>
      </w:r>
      <w:r>
        <w:t xml:space="preserve"> </w:t>
      </w:r>
      <w:r w:rsidRPr="000B4B28">
        <w:t>The Care Act 2014 specifies that freedom from abuse and neglect is a key aspect of a person’s wellbeing and statutory guidance issued in conjunction with the Care Act, states that abuse takes many forms and in a non-exhaustive list, includes the many forms of domestic abuse against which individuals should be protected.</w:t>
      </w:r>
    </w:p>
    <w:p w14:paraId="3D418977" w14:textId="77777777" w:rsidR="002D38B9" w:rsidRDefault="002D38B9" w:rsidP="00FE79DF"/>
    <w:p w14:paraId="350BCCCB" w14:textId="77777777" w:rsidR="008A4606" w:rsidRDefault="008A4606" w:rsidP="00FE79DF"/>
    <w:p w14:paraId="757FCE98" w14:textId="77777777" w:rsidR="008A4606" w:rsidRDefault="008A4606" w:rsidP="00FE79DF"/>
    <w:p w14:paraId="12352B17" w14:textId="77777777" w:rsidR="008A4606" w:rsidRDefault="008A4606" w:rsidP="00FE79DF"/>
    <w:p w14:paraId="7ADFE4B0" w14:textId="77777777" w:rsidR="008A4606" w:rsidRDefault="008A4606" w:rsidP="00FE79DF"/>
    <w:p w14:paraId="328FF14F" w14:textId="77777777" w:rsidR="008A4606" w:rsidRDefault="008A4606" w:rsidP="00FE79DF"/>
    <w:p w14:paraId="10822FEB" w14:textId="77777777" w:rsidR="008A4606" w:rsidRDefault="008A4606" w:rsidP="008A4606">
      <w:pPr>
        <w:rPr>
          <w:rFonts w:cs="Arial"/>
        </w:rPr>
      </w:pPr>
      <w:hyperlink w:anchor="Contents" w:history="1">
        <w:r w:rsidRPr="00491BA0">
          <w:rPr>
            <w:rStyle w:val="Hyperlink"/>
          </w:rPr>
          <w:t>Back to contents</w:t>
        </w:r>
      </w:hyperlink>
      <w:r>
        <w:rPr>
          <w:rFonts w:cs="Arial"/>
        </w:rPr>
        <w:br w:type="page"/>
      </w:r>
    </w:p>
    <w:p w14:paraId="65051EF9" w14:textId="77777777" w:rsidR="008A4606" w:rsidRPr="000B4B28" w:rsidRDefault="008A4606" w:rsidP="00FE79DF"/>
    <w:p w14:paraId="2A7CF71D" w14:textId="77777777" w:rsidR="00FE79DF" w:rsidRDefault="00FE79DF" w:rsidP="00FE79DF">
      <w:r w:rsidRPr="000B4B28">
        <w:t xml:space="preserve">Under the Care Act 2014 safeguarding duties apply to an </w:t>
      </w:r>
      <w:r>
        <w:t>a</w:t>
      </w:r>
      <w:r w:rsidRPr="000B4B28">
        <w:t>dult who has a need for care and support (whether</w:t>
      </w:r>
      <w:r>
        <w:t xml:space="preserve"> or not</w:t>
      </w:r>
      <w:r w:rsidRPr="000B4B28">
        <w:t xml:space="preserve"> they are being met by the </w:t>
      </w:r>
      <w:r>
        <w:t>local authority</w:t>
      </w:r>
      <w:r w:rsidRPr="000B4B28">
        <w:t>) who</w:t>
      </w:r>
      <w:r>
        <w:t>:</w:t>
      </w:r>
    </w:p>
    <w:p w14:paraId="44C916B8" w14:textId="77777777" w:rsidR="002D38B9" w:rsidRPr="000B4B28" w:rsidRDefault="002D38B9" w:rsidP="00FE79DF"/>
    <w:p w14:paraId="602C0800" w14:textId="77777777" w:rsidR="00FE79DF" w:rsidRPr="000B4B28" w:rsidRDefault="00FE79DF" w:rsidP="00FE79DF">
      <w:pPr>
        <w:pStyle w:val="NoSpacing"/>
      </w:pPr>
      <w:r>
        <w:t>I</w:t>
      </w:r>
      <w:r w:rsidRPr="000B4B28">
        <w:t>s experiencing, or at risk of abuse or neglect</w:t>
      </w:r>
    </w:p>
    <w:p w14:paraId="143BD6AC" w14:textId="77777777" w:rsidR="00FE79DF" w:rsidRDefault="00FE79DF" w:rsidP="00FE79DF">
      <w:pPr>
        <w:pStyle w:val="NoSpacing"/>
      </w:pPr>
      <w:r>
        <w:t>A</w:t>
      </w:r>
      <w:r w:rsidRPr="000B4B28">
        <w:t>nd as a result of their needs is unable to protect themselves from the risk or experience of abuse or neglect</w:t>
      </w:r>
    </w:p>
    <w:p w14:paraId="56A742D3" w14:textId="77777777" w:rsidR="00FE79DF" w:rsidRDefault="00FE79DF" w:rsidP="00FE79DF">
      <w:pPr>
        <w:pStyle w:val="NoSpacing"/>
      </w:pPr>
      <w:r w:rsidRPr="000B4B28">
        <w:t>Abuse or neglect can be inflicted intentionally or unintentionally and domestic abuse is specifically listed in the Act</w:t>
      </w:r>
      <w:r>
        <w:t xml:space="preserve"> as a category of abuse</w:t>
      </w:r>
    </w:p>
    <w:p w14:paraId="485C0E8B" w14:textId="77777777" w:rsidR="00FB2507" w:rsidRPr="000B4B28" w:rsidRDefault="00FB2507" w:rsidP="00FE79DF">
      <w:pPr>
        <w:rPr>
          <w:rFonts w:cs="Arial"/>
          <w:bCs/>
          <w:szCs w:val="24"/>
        </w:rPr>
      </w:pPr>
    </w:p>
    <w:p w14:paraId="57DC152B" w14:textId="77777777" w:rsidR="00FE79DF" w:rsidRDefault="00FE79DF" w:rsidP="00FE79DF">
      <w:pPr>
        <w:rPr>
          <w:rFonts w:cs="Arial"/>
          <w:szCs w:val="24"/>
        </w:rPr>
      </w:pPr>
      <w:r w:rsidRPr="000B4B28">
        <w:rPr>
          <w:rFonts w:cs="Arial"/>
          <w:szCs w:val="24"/>
        </w:rPr>
        <w:t xml:space="preserve">In 2015 Public Health England published </w:t>
      </w:r>
      <w:hyperlink r:id="rId93" w:history="1">
        <w:r w:rsidRPr="005A6F29">
          <w:rPr>
            <w:rStyle w:val="Hyperlink"/>
            <w:rFonts w:cs="Arial"/>
            <w:bCs/>
            <w:szCs w:val="24"/>
          </w:rPr>
          <w:t>Disability and Domestic Abuse – Risk, impacts and response</w:t>
        </w:r>
      </w:hyperlink>
      <w:r w:rsidRPr="005A6F29">
        <w:rPr>
          <w:rFonts w:cs="Arial"/>
          <w:bCs/>
          <w:szCs w:val="24"/>
        </w:rPr>
        <w:t xml:space="preserve"> </w:t>
      </w:r>
      <w:r w:rsidRPr="000B4B28">
        <w:rPr>
          <w:rFonts w:cs="Arial"/>
          <w:szCs w:val="24"/>
        </w:rPr>
        <w:t>in which the following was observed:</w:t>
      </w:r>
    </w:p>
    <w:p w14:paraId="3124F0CF" w14:textId="77777777" w:rsidR="00FE79DF" w:rsidRDefault="00FE79DF" w:rsidP="00FE79DF">
      <w:pPr>
        <w:rPr>
          <w:rFonts w:cs="Arial"/>
          <w:szCs w:val="24"/>
        </w:rPr>
      </w:pPr>
    </w:p>
    <w:p w14:paraId="7136F509" w14:textId="77777777" w:rsidR="00FE79DF" w:rsidRPr="00FB2507" w:rsidRDefault="00FE79DF" w:rsidP="00FE79DF">
      <w:pPr>
        <w:pStyle w:val="Quote"/>
        <w:rPr>
          <w:color w:val="auto"/>
        </w:rPr>
      </w:pPr>
      <w:r w:rsidRPr="00FB2507">
        <w:rPr>
          <w:color w:val="auto"/>
        </w:rPr>
        <w:t>‘Disabled people experience disproportionately higher rates of domestic abuse. They also experience domestic abuse for longer periods of time, and more severe and frequent abuse than non-disabled people. They may also experience domestic abuse in wider contexts and by greater numbers of significant others, including intimate partners, family members, personal care assistants and health care professionals. Disabled people also encounter differing dynamics of domestic abuse, which may include more severe coercion, control or abuse from carers.’</w:t>
      </w:r>
    </w:p>
    <w:p w14:paraId="4EB11119" w14:textId="77777777" w:rsidR="001E6891" w:rsidRPr="000B4B28" w:rsidRDefault="001E6891" w:rsidP="00FE79DF"/>
    <w:p w14:paraId="512E35BD" w14:textId="77777777" w:rsidR="00FE79DF" w:rsidRDefault="00FE79DF" w:rsidP="00FE79DF">
      <w:r w:rsidRPr="000B4B28">
        <w:t>Disabled people are often in more vulnerable situations because of care needs</w:t>
      </w:r>
      <w:r>
        <w:t>,</w:t>
      </w:r>
      <w:r w:rsidRPr="000B4B28">
        <w:t xml:space="preserve"> increasing their vulnerability to another person’s controlling behaviour and may not recognise their situation and have greater difficulty in leaving an abusive situation. </w:t>
      </w:r>
    </w:p>
    <w:p w14:paraId="74D0804E" w14:textId="77777777" w:rsidR="00FE79DF" w:rsidRPr="000B4B28" w:rsidRDefault="00FE79DF" w:rsidP="00FE79DF">
      <w:pPr>
        <w:rPr>
          <w:rFonts w:ascii="Helvetica" w:hAnsi="Helvetica" w:cs="Helvetica"/>
          <w:szCs w:val="24"/>
        </w:rPr>
      </w:pPr>
    </w:p>
    <w:p w14:paraId="7DD718B5" w14:textId="77777777" w:rsidR="00FE79DF" w:rsidRDefault="00FE79DF" w:rsidP="00FE79DF">
      <w:pPr>
        <w:rPr>
          <w:rFonts w:ascii="Helvetica" w:hAnsi="Helvetica" w:cs="Helvetica"/>
          <w:szCs w:val="24"/>
        </w:rPr>
      </w:pPr>
      <w:r w:rsidRPr="000B4B28">
        <w:rPr>
          <w:rFonts w:ascii="Helvetica" w:hAnsi="Helvetica" w:cs="Helvetica"/>
          <w:szCs w:val="24"/>
        </w:rPr>
        <w:t>Professionals should be aware that there have been cases of forced marriage connected with disability, particularly learning disabilities</w:t>
      </w:r>
      <w:r>
        <w:rPr>
          <w:rFonts w:ascii="Helvetica" w:hAnsi="Helvetica" w:cs="Helvetica"/>
          <w:szCs w:val="24"/>
        </w:rPr>
        <w:t>,</w:t>
      </w:r>
      <w:r w:rsidRPr="000B4B28">
        <w:rPr>
          <w:rFonts w:ascii="Helvetica" w:hAnsi="Helvetica" w:cs="Helvetica"/>
          <w:szCs w:val="24"/>
        </w:rPr>
        <w:t xml:space="preserve"> which fall into the category of domestic abuse and should be recognised and treated as such.</w:t>
      </w:r>
    </w:p>
    <w:p w14:paraId="3FDBD901" w14:textId="77777777" w:rsidR="00FE79DF" w:rsidRDefault="00FE79DF" w:rsidP="00FE79DF">
      <w:pPr>
        <w:rPr>
          <w:rFonts w:ascii="Helvetica" w:hAnsi="Helvetica" w:cs="Helvetica"/>
          <w:szCs w:val="24"/>
        </w:rPr>
      </w:pPr>
    </w:p>
    <w:p w14:paraId="72D6D3E8" w14:textId="77777777" w:rsidR="008A4606" w:rsidRDefault="008A4606" w:rsidP="00FE79DF">
      <w:pPr>
        <w:rPr>
          <w:rFonts w:ascii="Helvetica" w:hAnsi="Helvetica" w:cs="Helvetica"/>
          <w:szCs w:val="24"/>
        </w:rPr>
      </w:pPr>
    </w:p>
    <w:p w14:paraId="44859FE6" w14:textId="77777777" w:rsidR="008A4606" w:rsidRDefault="008A4606" w:rsidP="00FE79DF">
      <w:pPr>
        <w:rPr>
          <w:rFonts w:ascii="Helvetica" w:hAnsi="Helvetica" w:cs="Helvetica"/>
          <w:szCs w:val="24"/>
        </w:rPr>
      </w:pPr>
    </w:p>
    <w:p w14:paraId="16824E26" w14:textId="77777777" w:rsidR="008A4606" w:rsidRDefault="008A4606" w:rsidP="00FE79DF">
      <w:pPr>
        <w:rPr>
          <w:rFonts w:ascii="Helvetica" w:hAnsi="Helvetica" w:cs="Helvetica"/>
          <w:szCs w:val="24"/>
        </w:rPr>
      </w:pPr>
    </w:p>
    <w:p w14:paraId="60F00E4E" w14:textId="77777777" w:rsidR="008A4606" w:rsidRDefault="008A4606" w:rsidP="008A4606">
      <w:pPr>
        <w:rPr>
          <w:rFonts w:cs="Arial"/>
        </w:rPr>
      </w:pPr>
      <w:hyperlink w:anchor="Contents" w:history="1">
        <w:r w:rsidRPr="00491BA0">
          <w:rPr>
            <w:rStyle w:val="Hyperlink"/>
          </w:rPr>
          <w:t>Back to contents</w:t>
        </w:r>
      </w:hyperlink>
      <w:r>
        <w:rPr>
          <w:rFonts w:cs="Arial"/>
        </w:rPr>
        <w:br w:type="page"/>
      </w:r>
    </w:p>
    <w:p w14:paraId="408C4997" w14:textId="77777777" w:rsidR="008A4606" w:rsidRPr="000B4B28" w:rsidRDefault="008A4606" w:rsidP="00FE79DF">
      <w:pPr>
        <w:rPr>
          <w:rFonts w:ascii="Helvetica" w:hAnsi="Helvetica" w:cs="Helvetica"/>
          <w:szCs w:val="24"/>
        </w:rPr>
      </w:pPr>
    </w:p>
    <w:p w14:paraId="7020E1F0" w14:textId="77777777" w:rsidR="00FE79DF" w:rsidRPr="000B4B28" w:rsidRDefault="00FE79DF" w:rsidP="00FE79DF">
      <w:pPr>
        <w:autoSpaceDE w:val="0"/>
        <w:autoSpaceDN w:val="0"/>
        <w:adjustRightInd w:val="0"/>
        <w:rPr>
          <w:rFonts w:cs="Arial"/>
          <w:szCs w:val="24"/>
        </w:rPr>
      </w:pPr>
      <w:r w:rsidRPr="000B4B28">
        <w:rPr>
          <w:rFonts w:cs="Arial"/>
          <w:szCs w:val="24"/>
        </w:rPr>
        <w:t>All staff have a responsibility to ensure that all adults who may be subjected to any form of abuse are able to access services outlined above, that they are risk</w:t>
      </w:r>
      <w:r>
        <w:rPr>
          <w:rFonts w:cs="Arial"/>
          <w:szCs w:val="24"/>
        </w:rPr>
        <w:t>-</w:t>
      </w:r>
      <w:r w:rsidRPr="000B4B28">
        <w:rPr>
          <w:rFonts w:cs="Arial"/>
          <w:szCs w:val="24"/>
        </w:rPr>
        <w:t xml:space="preserve">assessed in line with </w:t>
      </w:r>
      <w:hyperlink w:anchor="_MARAC_(Multi-Agency_Risk" w:history="1">
        <w:r w:rsidRPr="005A6F29">
          <w:rPr>
            <w:rStyle w:val="Hyperlink"/>
            <w:rFonts w:cs="Arial"/>
            <w:szCs w:val="24"/>
          </w:rPr>
          <w:t>Multi-Agency Risk Assessment Conference (MARAC) guidelines</w:t>
        </w:r>
      </w:hyperlink>
      <w:r w:rsidRPr="000B4B28">
        <w:rPr>
          <w:rFonts w:cs="Arial"/>
          <w:szCs w:val="24"/>
        </w:rPr>
        <w:t xml:space="preserve"> and signposted to the relevant service provision. </w:t>
      </w:r>
    </w:p>
    <w:p w14:paraId="1639517B" w14:textId="172579CC" w:rsidR="00A4452B" w:rsidRDefault="00A4452B" w:rsidP="00A4452B"/>
    <w:p w14:paraId="07273E26" w14:textId="4B9700CC" w:rsidR="0035173A" w:rsidRDefault="0035173A" w:rsidP="0035173A">
      <w:pPr>
        <w:pStyle w:val="Heading2"/>
        <w:rPr>
          <w:rFonts w:cs="Arial"/>
        </w:rPr>
      </w:pPr>
      <w:bookmarkStart w:id="168" w:name="_Toc207111565"/>
      <w:r>
        <w:rPr>
          <w:rFonts w:cs="Arial"/>
        </w:rPr>
        <w:t>Professional curiosity and disguised compliance</w:t>
      </w:r>
      <w:bookmarkEnd w:id="168"/>
    </w:p>
    <w:p w14:paraId="30519707" w14:textId="77777777" w:rsidR="0035173A" w:rsidRPr="0035173A" w:rsidRDefault="0035173A" w:rsidP="0035173A"/>
    <w:p w14:paraId="258359BD" w14:textId="77777777" w:rsidR="00B97C6F" w:rsidRDefault="00B97C6F" w:rsidP="00B97C6F">
      <w:pPr>
        <w:autoSpaceDE w:val="0"/>
        <w:autoSpaceDN w:val="0"/>
        <w:adjustRightInd w:val="0"/>
        <w:rPr>
          <w:rFonts w:cs="Arial"/>
          <w:szCs w:val="24"/>
        </w:rPr>
      </w:pPr>
      <w:r w:rsidRPr="000B4B28">
        <w:rPr>
          <w:rFonts w:cs="Arial"/>
          <w:szCs w:val="24"/>
        </w:rPr>
        <w:t>It is essential to recognise the links between safeguarding and domestic abuse and recognise the complexities involved, i.e.</w:t>
      </w:r>
      <w:r>
        <w:rPr>
          <w:rFonts w:cs="Arial"/>
          <w:szCs w:val="24"/>
        </w:rPr>
        <w:t>,</w:t>
      </w:r>
      <w:r w:rsidRPr="000B4B28">
        <w:rPr>
          <w:rFonts w:cs="Arial"/>
          <w:szCs w:val="24"/>
        </w:rPr>
        <w:t xml:space="preserve"> the fact that for victims there are barriers to both recognising the nature and degree of abuse and to seeking help and support or leaving the abusive situation.</w:t>
      </w:r>
    </w:p>
    <w:p w14:paraId="1771EF70" w14:textId="77777777" w:rsidR="000556EB" w:rsidRDefault="000556EB" w:rsidP="00B97C6F">
      <w:pPr>
        <w:autoSpaceDE w:val="0"/>
        <w:autoSpaceDN w:val="0"/>
        <w:adjustRightInd w:val="0"/>
        <w:rPr>
          <w:rFonts w:cs="Arial"/>
          <w:szCs w:val="24"/>
        </w:rPr>
      </w:pPr>
    </w:p>
    <w:p w14:paraId="69533E98" w14:textId="16318291" w:rsidR="00B97C6F" w:rsidRDefault="00B97C6F" w:rsidP="00B97C6F">
      <w:pPr>
        <w:rPr>
          <w:rFonts w:eastAsia="Calibri"/>
        </w:rPr>
      </w:pPr>
      <w:r w:rsidRPr="007B4B61">
        <w:rPr>
          <w:b/>
          <w:bCs/>
        </w:rPr>
        <w:t xml:space="preserve">Professional </w:t>
      </w:r>
      <w:r>
        <w:rPr>
          <w:b/>
          <w:bCs/>
        </w:rPr>
        <w:t>c</w:t>
      </w:r>
      <w:r w:rsidRPr="007B4B61">
        <w:rPr>
          <w:b/>
          <w:bCs/>
        </w:rPr>
        <w:t xml:space="preserve">uriosity or ‘respectful uncertainty’ </w:t>
      </w:r>
      <w:r w:rsidRPr="000B4B28">
        <w:t xml:space="preserve">is the </w:t>
      </w:r>
      <w:r w:rsidRPr="000B4B28">
        <w:rPr>
          <w:rFonts w:eastAsia="Calibri"/>
        </w:rPr>
        <w:t>capacity and communication skill to explore and understand what is happening within a family</w:t>
      </w:r>
      <w:r>
        <w:rPr>
          <w:rFonts w:eastAsia="Calibri"/>
        </w:rPr>
        <w:t>,</w:t>
      </w:r>
      <w:r w:rsidRPr="000B4B28">
        <w:rPr>
          <w:rFonts w:eastAsia="Calibri"/>
        </w:rPr>
        <w:t xml:space="preserve"> rather than making assumptions or accepting things at face value. </w:t>
      </w:r>
    </w:p>
    <w:p w14:paraId="39952D94" w14:textId="77777777" w:rsidR="00B97C6F" w:rsidRPr="000B4B28" w:rsidRDefault="00B97C6F" w:rsidP="00B97C6F"/>
    <w:p w14:paraId="2B0250DF" w14:textId="77777777" w:rsidR="00B97C6F" w:rsidRDefault="00B97C6F" w:rsidP="00B97C6F">
      <w:pPr>
        <w:rPr>
          <w:rFonts w:eastAsia="Calibri"/>
        </w:rPr>
      </w:pPr>
      <w:r w:rsidRPr="000B4B28">
        <w:rPr>
          <w:rFonts w:eastAsia="Calibri"/>
        </w:rPr>
        <w:t xml:space="preserve">Curious professionals will spend time engaging with families on visits. </w:t>
      </w:r>
      <w:r>
        <w:rPr>
          <w:rFonts w:eastAsia="Calibri"/>
        </w:rPr>
        <w:t xml:space="preserve"> </w:t>
      </w:r>
      <w:r w:rsidRPr="000B4B28">
        <w:rPr>
          <w:rFonts w:eastAsia="Calibri"/>
        </w:rPr>
        <w:t xml:space="preserve">They will know that talk, body language and interaction can all be important to observe and consider and not make presumptions about what is happening in the family home – they will ask questions and seek clarity if not certain. </w:t>
      </w:r>
    </w:p>
    <w:p w14:paraId="75CCE740" w14:textId="77777777" w:rsidR="001E6891" w:rsidRPr="000B4B28" w:rsidRDefault="001E6891" w:rsidP="00B97C6F">
      <w:pPr>
        <w:rPr>
          <w:rFonts w:eastAsia="Calibri"/>
        </w:rPr>
      </w:pPr>
    </w:p>
    <w:p w14:paraId="00E6F88A" w14:textId="77777777" w:rsidR="00B97C6F" w:rsidRDefault="00B97C6F" w:rsidP="00B97C6F">
      <w:pPr>
        <w:rPr>
          <w:rFonts w:eastAsia="Calibri"/>
        </w:rPr>
      </w:pPr>
      <w:r w:rsidRPr="007B4B61">
        <w:rPr>
          <w:rFonts w:eastAsia="Calibri"/>
          <w:b/>
          <w:bCs/>
        </w:rPr>
        <w:t>If the client is not seen alone</w:t>
      </w:r>
      <w:r w:rsidRPr="000B4B28">
        <w:rPr>
          <w:rFonts w:eastAsia="Calibri"/>
        </w:rPr>
        <w:t xml:space="preserve"> there may be indicators that a client never speaks for themselves or checks for the reaction of their partner or carer if they do. </w:t>
      </w:r>
      <w:r>
        <w:rPr>
          <w:rFonts w:eastAsia="Calibri"/>
        </w:rPr>
        <w:t xml:space="preserve"> </w:t>
      </w:r>
      <w:r w:rsidRPr="000B4B28">
        <w:rPr>
          <w:rFonts w:eastAsia="Calibri"/>
        </w:rPr>
        <w:t>It may be apparent that the other person sends clear signals to the victim</w:t>
      </w:r>
      <w:r>
        <w:rPr>
          <w:rFonts w:eastAsia="Calibri"/>
        </w:rPr>
        <w:t>,</w:t>
      </w:r>
      <w:r w:rsidRPr="000B4B28">
        <w:rPr>
          <w:rFonts w:eastAsia="Calibri"/>
        </w:rPr>
        <w:t xml:space="preserve"> verbally or through body language</w:t>
      </w:r>
      <w:r>
        <w:rPr>
          <w:rFonts w:eastAsia="Calibri"/>
        </w:rPr>
        <w:t>,</w:t>
      </w:r>
      <w:r w:rsidRPr="000B4B28">
        <w:rPr>
          <w:rFonts w:eastAsia="Calibri"/>
        </w:rPr>
        <w:t xml:space="preserve"> which affects their communication. </w:t>
      </w:r>
      <w:r>
        <w:rPr>
          <w:rFonts w:eastAsia="Calibri"/>
        </w:rPr>
        <w:t xml:space="preserve"> </w:t>
      </w:r>
      <w:r w:rsidRPr="000B4B28">
        <w:rPr>
          <w:rFonts w:eastAsia="Calibri"/>
        </w:rPr>
        <w:t>They may smooth over any conflict or fail to defend themselves if the other person complains about them.</w:t>
      </w:r>
      <w:r>
        <w:rPr>
          <w:rFonts w:eastAsia="Calibri"/>
        </w:rPr>
        <w:t xml:space="preserve">  </w:t>
      </w:r>
      <w:r w:rsidRPr="000B4B28">
        <w:rPr>
          <w:rFonts w:eastAsia="Calibri"/>
        </w:rPr>
        <w:t xml:space="preserve">If these signals are apparent it is important not to endorse the outlook of the suspected perpetrator and to </w:t>
      </w:r>
      <w:r w:rsidRPr="000B4B28">
        <w:rPr>
          <w:rFonts w:eastAsia="Calibri"/>
          <w:b/>
          <w:bCs/>
        </w:rPr>
        <w:t>make every attempt to see the suspected victim alone.</w:t>
      </w:r>
      <w:r w:rsidRPr="000B4B28">
        <w:rPr>
          <w:rFonts w:eastAsia="Calibri"/>
        </w:rPr>
        <w:t xml:space="preserve"> </w:t>
      </w:r>
      <w:r>
        <w:rPr>
          <w:rFonts w:eastAsia="Calibri"/>
        </w:rPr>
        <w:t xml:space="preserve"> </w:t>
      </w:r>
      <w:r w:rsidRPr="000B4B28">
        <w:rPr>
          <w:rFonts w:eastAsia="Calibri"/>
        </w:rPr>
        <w:t xml:space="preserve">Practitioners should be aware of the </w:t>
      </w:r>
      <w:r w:rsidRPr="000B4B28">
        <w:rPr>
          <w:rFonts w:eastAsia="Calibri"/>
          <w:b/>
          <w:bCs/>
        </w:rPr>
        <w:t>potential of increasing risk</w:t>
      </w:r>
      <w:r w:rsidRPr="000B4B28">
        <w:rPr>
          <w:rFonts w:eastAsia="Calibri"/>
        </w:rPr>
        <w:t xml:space="preserve"> for a victim, by questioning inappropriately in the presence of a suspected perpetrator.</w:t>
      </w:r>
      <w:r>
        <w:rPr>
          <w:rFonts w:eastAsia="Calibri"/>
        </w:rPr>
        <w:t xml:space="preserve"> Disclosures of domestic abuse should never be discussed with a suspected perpetrator, including when that person is caring for the person who has disclosed. </w:t>
      </w:r>
    </w:p>
    <w:p w14:paraId="37D96C0C" w14:textId="77777777" w:rsidR="00B97C6F" w:rsidRDefault="00B97C6F" w:rsidP="00B97C6F">
      <w:pPr>
        <w:rPr>
          <w:rFonts w:eastAsia="Calibri"/>
        </w:rPr>
      </w:pPr>
    </w:p>
    <w:p w14:paraId="332CE783" w14:textId="77777777" w:rsidR="008A4606" w:rsidRDefault="008A4606" w:rsidP="00B97C6F">
      <w:pPr>
        <w:rPr>
          <w:rFonts w:eastAsia="Calibri"/>
        </w:rPr>
      </w:pPr>
    </w:p>
    <w:p w14:paraId="4C0664C5" w14:textId="77777777" w:rsidR="008A4606" w:rsidRDefault="008A4606" w:rsidP="008A4606">
      <w:pPr>
        <w:rPr>
          <w:rFonts w:cs="Arial"/>
        </w:rPr>
      </w:pPr>
      <w:hyperlink w:anchor="Contents" w:history="1">
        <w:r w:rsidRPr="00491BA0">
          <w:rPr>
            <w:rStyle w:val="Hyperlink"/>
          </w:rPr>
          <w:t>Back to contents</w:t>
        </w:r>
      </w:hyperlink>
      <w:r>
        <w:rPr>
          <w:rFonts w:cs="Arial"/>
        </w:rPr>
        <w:br w:type="page"/>
      </w:r>
    </w:p>
    <w:p w14:paraId="75D01D71" w14:textId="77777777" w:rsidR="008A4606" w:rsidRPr="000B4B28" w:rsidRDefault="008A4606" w:rsidP="00B97C6F">
      <w:pPr>
        <w:rPr>
          <w:rFonts w:eastAsia="Calibri"/>
        </w:rPr>
      </w:pPr>
    </w:p>
    <w:p w14:paraId="7362FB60" w14:textId="0294ED84" w:rsidR="00B97C6F" w:rsidRDefault="00B97C6F" w:rsidP="00B97C6F">
      <w:pPr>
        <w:rPr>
          <w:rFonts w:eastAsia="Calibri"/>
        </w:rPr>
      </w:pPr>
      <w:r w:rsidRPr="000B4B28">
        <w:rPr>
          <w:rFonts w:eastAsia="Calibri"/>
        </w:rPr>
        <w:t>Victims of domestic abuse experience inequality and/or violence in their relationships and levels of control and coercion mean that even when alone</w:t>
      </w:r>
      <w:r>
        <w:rPr>
          <w:rFonts w:eastAsia="Calibri"/>
        </w:rPr>
        <w:t>,</w:t>
      </w:r>
      <w:r w:rsidRPr="000B4B28">
        <w:rPr>
          <w:rFonts w:eastAsia="Calibri"/>
        </w:rPr>
        <w:t xml:space="preserve"> they are often too afraid or uncomfortable to raise the issue of abuse themselves or fail to recognise it.</w:t>
      </w:r>
    </w:p>
    <w:p w14:paraId="75C93A4A" w14:textId="77777777" w:rsidR="00B97C6F" w:rsidRPr="000B4B28" w:rsidRDefault="00B97C6F" w:rsidP="00B97C6F">
      <w:pPr>
        <w:rPr>
          <w:rFonts w:eastAsia="Calibri"/>
        </w:rPr>
      </w:pPr>
    </w:p>
    <w:p w14:paraId="0CC5932A" w14:textId="77777777" w:rsidR="00B97C6F" w:rsidRDefault="00B97C6F" w:rsidP="00B97C6F">
      <w:pPr>
        <w:rPr>
          <w:rFonts w:eastAsia="Calibri"/>
        </w:rPr>
      </w:pPr>
      <w:r w:rsidRPr="000B4B28">
        <w:rPr>
          <w:rFonts w:eastAsia="Calibri"/>
        </w:rPr>
        <w:t>Practitioners should be prepared to ask questions in a sensitive but direct way in a safe environment in order to establish the nature of the relationship, for example ‘How are things at home?</w:t>
      </w:r>
      <w:r>
        <w:rPr>
          <w:rFonts w:eastAsia="Calibri"/>
        </w:rPr>
        <w:t>, ‘</w:t>
      </w:r>
      <w:r w:rsidRPr="000B4B28">
        <w:rPr>
          <w:rFonts w:eastAsia="Calibri"/>
        </w:rPr>
        <w:t>Do you feel safe there?’, ‘What happens if you and your partner have a disagreement?’</w:t>
      </w:r>
      <w:r>
        <w:rPr>
          <w:rFonts w:eastAsia="Calibri"/>
        </w:rPr>
        <w:t>,</w:t>
      </w:r>
      <w:r w:rsidRPr="000B4B28">
        <w:rPr>
          <w:rFonts w:eastAsia="Calibri"/>
        </w:rPr>
        <w:t xml:space="preserve"> </w:t>
      </w:r>
      <w:r>
        <w:rPr>
          <w:rFonts w:eastAsia="Calibri"/>
        </w:rPr>
        <w:t>‘</w:t>
      </w:r>
      <w:r w:rsidRPr="000B4B28">
        <w:rPr>
          <w:rFonts w:eastAsia="Calibri"/>
        </w:rPr>
        <w:t>Have they ever stopped you...leaving the house, seeing friends or family, going to work/college’</w:t>
      </w:r>
      <w:r>
        <w:rPr>
          <w:rFonts w:eastAsia="Calibri"/>
        </w:rPr>
        <w:t xml:space="preserve">, </w:t>
      </w:r>
      <w:r w:rsidRPr="000B4B28">
        <w:rPr>
          <w:rFonts w:eastAsia="Calibri"/>
        </w:rPr>
        <w:t>‘Have they ever threatened to hurt you/someone else and you believed them’</w:t>
      </w:r>
      <w:r>
        <w:rPr>
          <w:rFonts w:eastAsia="Calibri"/>
        </w:rPr>
        <w:t>,</w:t>
      </w:r>
      <w:r w:rsidRPr="000B4B28">
        <w:rPr>
          <w:rFonts w:eastAsia="Calibri"/>
        </w:rPr>
        <w:t xml:space="preserve"> etc.</w:t>
      </w:r>
    </w:p>
    <w:p w14:paraId="5FD9C717" w14:textId="77777777" w:rsidR="000556EB" w:rsidRDefault="000556EB" w:rsidP="00B97C6F">
      <w:pPr>
        <w:rPr>
          <w:rFonts w:eastAsia="Calibri"/>
        </w:rPr>
      </w:pPr>
    </w:p>
    <w:p w14:paraId="5356BB62" w14:textId="77777777" w:rsidR="00B97C6F" w:rsidRDefault="00B97C6F" w:rsidP="00B97C6F">
      <w:pPr>
        <w:rPr>
          <w:rFonts w:eastAsia="Calibri"/>
        </w:rPr>
      </w:pPr>
      <w:r w:rsidRPr="005E1FED">
        <w:rPr>
          <w:rFonts w:eastAsia="Calibri"/>
        </w:rPr>
        <w:t>Professional curiosity is a concept which has been recognised as important in the area of safeguarding children for many years but it is equally important to safeguarding adults with care and support needs</w:t>
      </w:r>
      <w:r>
        <w:rPr>
          <w:rFonts w:eastAsia="Calibri"/>
        </w:rPr>
        <w:t xml:space="preserve">. </w:t>
      </w:r>
    </w:p>
    <w:p w14:paraId="415F83FB" w14:textId="77777777" w:rsidR="00B97C6F" w:rsidRDefault="00B97C6F" w:rsidP="00B97C6F">
      <w:pPr>
        <w:rPr>
          <w:rFonts w:eastAsia="Calibri"/>
        </w:rPr>
      </w:pPr>
    </w:p>
    <w:p w14:paraId="085704CF" w14:textId="77777777" w:rsidR="00B97C6F" w:rsidRDefault="00B97C6F" w:rsidP="00B97C6F">
      <w:pPr>
        <w:rPr>
          <w:rFonts w:eastAsia="Calibri"/>
        </w:rPr>
      </w:pPr>
      <w:r w:rsidRPr="005E1FED">
        <w:rPr>
          <w:rFonts w:eastAsia="Calibri"/>
        </w:rPr>
        <w:t>Curiosity is required to support practitioners to question and challenge the information they receive, identify concerns and make connections to enable a greater understanding of a person’s situation.</w:t>
      </w:r>
      <w:r>
        <w:rPr>
          <w:rFonts w:eastAsia="Calibri"/>
        </w:rPr>
        <w:t xml:space="preserve">  </w:t>
      </w:r>
      <w:r w:rsidRPr="005E1FED">
        <w:rPr>
          <w:rFonts w:eastAsia="Calibri"/>
        </w:rPr>
        <w:t>It requires looking, listening, asking questions and sometimes having difficult conversations</w:t>
      </w:r>
      <w:r>
        <w:rPr>
          <w:rFonts w:eastAsia="Calibri"/>
        </w:rPr>
        <w:t>,</w:t>
      </w:r>
      <w:r w:rsidRPr="005E1FED">
        <w:rPr>
          <w:rFonts w:eastAsia="Calibri"/>
        </w:rPr>
        <w:t xml:space="preserve"> which may feel uncomfortable for both the service user and practitioner.</w:t>
      </w:r>
    </w:p>
    <w:p w14:paraId="6C262C22" w14:textId="77777777" w:rsidR="001E6891" w:rsidRPr="005E1FED" w:rsidRDefault="001E6891" w:rsidP="00B97C6F">
      <w:pPr>
        <w:rPr>
          <w:rFonts w:eastAsia="Calibri"/>
        </w:rPr>
      </w:pPr>
    </w:p>
    <w:p w14:paraId="402E1D09" w14:textId="77777777" w:rsidR="00B97C6F" w:rsidRDefault="00B97C6F" w:rsidP="00B97C6F">
      <w:pPr>
        <w:rPr>
          <w:rFonts w:eastAsia="Calibri" w:cs="Arial"/>
          <w:color w:val="000000" w:themeColor="text1"/>
          <w:kern w:val="24"/>
          <w:szCs w:val="24"/>
        </w:rPr>
      </w:pPr>
      <w:r w:rsidRPr="005E1FED">
        <w:rPr>
          <w:rFonts w:eastAsia="Calibri" w:cs="Arial"/>
          <w:color w:val="000000" w:themeColor="text1"/>
          <w:kern w:val="24"/>
          <w:szCs w:val="24"/>
        </w:rPr>
        <w:t>Professional curiosity is key in helping to identify abuse and neglect in circumstances where this may be less obvious and harder to establish the facts</w:t>
      </w:r>
      <w:r>
        <w:rPr>
          <w:rFonts w:eastAsia="Calibri" w:cs="Arial"/>
          <w:color w:val="000000" w:themeColor="text1"/>
          <w:kern w:val="24"/>
          <w:szCs w:val="24"/>
        </w:rPr>
        <w:t>,</w:t>
      </w:r>
      <w:r w:rsidRPr="005E1FED">
        <w:rPr>
          <w:rFonts w:eastAsia="Calibri" w:cs="Arial"/>
          <w:color w:val="000000" w:themeColor="text1"/>
          <w:kern w:val="24"/>
          <w:szCs w:val="24"/>
        </w:rPr>
        <w:t xml:space="preserve"> and can help to ensure that the right information is gathered to assess needs and risk</w:t>
      </w:r>
      <w:r>
        <w:rPr>
          <w:rFonts w:eastAsia="Calibri" w:cs="Arial"/>
          <w:color w:val="000000" w:themeColor="text1"/>
          <w:kern w:val="24"/>
          <w:szCs w:val="24"/>
        </w:rPr>
        <w:t xml:space="preserve">s. It can help determine who is the abuser in a situation where things may not be as they first appear; for example, a person being cared for, may be exerting control on the person who is caring for them. </w:t>
      </w:r>
    </w:p>
    <w:p w14:paraId="441CA8C7" w14:textId="77777777" w:rsidR="00B97C6F" w:rsidRPr="005E1FED" w:rsidRDefault="00B97C6F" w:rsidP="00B97C6F">
      <w:pPr>
        <w:rPr>
          <w:rFonts w:eastAsia="Calibri"/>
        </w:rPr>
      </w:pPr>
    </w:p>
    <w:p w14:paraId="1A83B136" w14:textId="77777777" w:rsidR="00B97C6F" w:rsidRDefault="00B97C6F" w:rsidP="00B97C6F">
      <w:pPr>
        <w:rPr>
          <w:rFonts w:eastAsia="Calibri" w:cs="Arial"/>
          <w:color w:val="000000" w:themeColor="text1"/>
          <w:kern w:val="24"/>
          <w:szCs w:val="24"/>
        </w:rPr>
      </w:pPr>
      <w:r>
        <w:rPr>
          <w:rFonts w:eastAsia="Calibri" w:cs="Arial"/>
          <w:color w:val="000000" w:themeColor="text1"/>
          <w:kern w:val="24"/>
          <w:szCs w:val="24"/>
        </w:rPr>
        <w:t>T</w:t>
      </w:r>
      <w:r w:rsidRPr="005E1FED">
        <w:rPr>
          <w:rFonts w:eastAsia="Calibri" w:cs="Arial"/>
          <w:color w:val="000000" w:themeColor="text1"/>
          <w:kern w:val="24"/>
          <w:szCs w:val="24"/>
        </w:rPr>
        <w:t>ips and things to consider helping develop skills in professional curiosity:</w:t>
      </w:r>
    </w:p>
    <w:p w14:paraId="49323311" w14:textId="77777777" w:rsidR="00B97C6F" w:rsidRPr="005E1FED" w:rsidRDefault="00B97C6F" w:rsidP="00B97C6F">
      <w:pPr>
        <w:rPr>
          <w:rFonts w:eastAsia="Calibri" w:cs="Arial"/>
          <w:color w:val="000000" w:themeColor="text1"/>
          <w:kern w:val="24"/>
          <w:szCs w:val="24"/>
        </w:rPr>
      </w:pPr>
    </w:p>
    <w:p w14:paraId="25DDF3D6" w14:textId="77777777" w:rsidR="00B97C6F" w:rsidRPr="005E1FED" w:rsidRDefault="00B97C6F" w:rsidP="00B97C6F">
      <w:pPr>
        <w:pStyle w:val="NoSpacing"/>
        <w:rPr>
          <w:rFonts w:eastAsia="Calibri"/>
        </w:rPr>
      </w:pPr>
      <w:r w:rsidRPr="005E1FED">
        <w:rPr>
          <w:rFonts w:eastAsia="Calibri"/>
        </w:rPr>
        <w:t>Is there anything about what you see when you meet with the adult/their family that makes you feel uneasy or prompts questions?</w:t>
      </w:r>
    </w:p>
    <w:p w14:paraId="4EE0185B" w14:textId="77777777" w:rsidR="00B97C6F" w:rsidRPr="005E1FED" w:rsidRDefault="00B97C6F" w:rsidP="00B97C6F">
      <w:pPr>
        <w:pStyle w:val="NoSpacing"/>
        <w:rPr>
          <w:rFonts w:eastAsia="Calibri"/>
        </w:rPr>
      </w:pPr>
      <w:r w:rsidRPr="005E1FED">
        <w:rPr>
          <w:rFonts w:eastAsia="Calibri"/>
        </w:rPr>
        <w:t>Do you see behaviours which indicate abuse or neglect, including coercion and control?</w:t>
      </w:r>
    </w:p>
    <w:p w14:paraId="06133D12" w14:textId="77777777" w:rsidR="00B97C6F" w:rsidRDefault="00B97C6F" w:rsidP="00B97C6F">
      <w:pPr>
        <w:pStyle w:val="NoSpacing"/>
        <w:rPr>
          <w:rFonts w:eastAsia="Calibri"/>
        </w:rPr>
      </w:pPr>
      <w:r w:rsidRPr="005E1FED">
        <w:rPr>
          <w:rFonts w:eastAsia="Calibri"/>
        </w:rPr>
        <w:t xml:space="preserve">Does what you </w:t>
      </w:r>
      <w:r>
        <w:rPr>
          <w:rFonts w:eastAsia="Calibri"/>
        </w:rPr>
        <w:t xml:space="preserve">are </w:t>
      </w:r>
      <w:r w:rsidRPr="005E1FED">
        <w:rPr>
          <w:rFonts w:eastAsia="Calibri"/>
        </w:rPr>
        <w:t>seeing contradict or support what you are being told?</w:t>
      </w:r>
    </w:p>
    <w:p w14:paraId="3932CD32" w14:textId="77777777" w:rsidR="008A4606" w:rsidRDefault="008A4606" w:rsidP="008A4606">
      <w:pPr>
        <w:pStyle w:val="NoSpacing"/>
        <w:numPr>
          <w:ilvl w:val="0"/>
          <w:numId w:val="0"/>
        </w:numPr>
        <w:ind w:left="720" w:hanging="360"/>
        <w:rPr>
          <w:rFonts w:eastAsia="Calibri"/>
        </w:rPr>
      </w:pPr>
    </w:p>
    <w:p w14:paraId="37CD3AF9" w14:textId="77777777" w:rsidR="008A4606" w:rsidRDefault="008A4606" w:rsidP="008A4606">
      <w:pPr>
        <w:rPr>
          <w:rFonts w:cs="Arial"/>
        </w:rPr>
      </w:pPr>
      <w:hyperlink w:anchor="Contents" w:history="1">
        <w:r w:rsidRPr="00491BA0">
          <w:rPr>
            <w:rStyle w:val="Hyperlink"/>
          </w:rPr>
          <w:t>Back to contents</w:t>
        </w:r>
      </w:hyperlink>
      <w:r>
        <w:rPr>
          <w:rFonts w:cs="Arial"/>
        </w:rPr>
        <w:br w:type="page"/>
      </w:r>
    </w:p>
    <w:p w14:paraId="5540F393" w14:textId="77777777" w:rsidR="008A4606" w:rsidRPr="005E1FED" w:rsidRDefault="008A4606" w:rsidP="008A4606">
      <w:pPr>
        <w:pStyle w:val="NoSpacing"/>
        <w:numPr>
          <w:ilvl w:val="0"/>
          <w:numId w:val="0"/>
        </w:numPr>
        <w:ind w:left="720" w:hanging="360"/>
        <w:rPr>
          <w:rFonts w:eastAsia="Calibri"/>
        </w:rPr>
      </w:pPr>
    </w:p>
    <w:p w14:paraId="2B1A7F22" w14:textId="77777777" w:rsidR="00B97C6F" w:rsidRPr="005E1FED" w:rsidRDefault="00B97C6F" w:rsidP="00B97C6F">
      <w:pPr>
        <w:pStyle w:val="NoSpacing"/>
        <w:rPr>
          <w:rFonts w:eastAsia="Calibri"/>
        </w:rPr>
      </w:pPr>
      <w:r w:rsidRPr="005E1FED">
        <w:rPr>
          <w:rFonts w:eastAsia="Calibri"/>
        </w:rPr>
        <w:t>How are family members interacting with each other and with you?</w:t>
      </w:r>
    </w:p>
    <w:p w14:paraId="25A18BF1" w14:textId="2EF5401C" w:rsidR="007C5B36" w:rsidRPr="007C5B36" w:rsidRDefault="00B97C6F" w:rsidP="007C5B36">
      <w:pPr>
        <w:pStyle w:val="NoSpacing"/>
        <w:rPr>
          <w:rFonts w:eastAsia="Calibri"/>
        </w:rPr>
      </w:pPr>
      <w:r w:rsidRPr="005E1FED">
        <w:rPr>
          <w:rFonts w:eastAsia="Calibri"/>
        </w:rPr>
        <w:t>Are you being told anything that needs further clarification?</w:t>
      </w:r>
    </w:p>
    <w:p w14:paraId="240D00D6" w14:textId="5037B9F9" w:rsidR="007C5B36" w:rsidRPr="005A26AC" w:rsidRDefault="00B97C6F" w:rsidP="005A26AC">
      <w:pPr>
        <w:pStyle w:val="NoSpacing"/>
        <w:rPr>
          <w:rFonts w:eastAsia="Calibri"/>
        </w:rPr>
      </w:pPr>
      <w:r w:rsidRPr="005E1FED">
        <w:rPr>
          <w:rFonts w:eastAsia="Calibri"/>
        </w:rPr>
        <w:t>Are you concerned about what you hear family members say to each other?</w:t>
      </w:r>
    </w:p>
    <w:p w14:paraId="4286BBB1" w14:textId="77777777" w:rsidR="00B97C6F" w:rsidRPr="005E1FED" w:rsidRDefault="00B97C6F" w:rsidP="00B97C6F">
      <w:pPr>
        <w:pStyle w:val="NoSpacing"/>
        <w:rPr>
          <w:rFonts w:eastAsia="Calibri"/>
        </w:rPr>
      </w:pPr>
      <w:r w:rsidRPr="005E1FED">
        <w:rPr>
          <w:rFonts w:eastAsia="Calibri"/>
        </w:rPr>
        <w:t>Is someone trying to tell you something, but finding it difficult to express themselves or speak openly?</w:t>
      </w:r>
    </w:p>
    <w:p w14:paraId="45DB52BD" w14:textId="77777777" w:rsidR="00B97C6F" w:rsidRPr="005E1FED" w:rsidRDefault="00B97C6F" w:rsidP="00B97C6F">
      <w:pPr>
        <w:pStyle w:val="NoSpacing"/>
        <w:rPr>
          <w:rFonts w:eastAsia="Calibri"/>
        </w:rPr>
      </w:pPr>
      <w:r w:rsidRPr="005E1FED">
        <w:rPr>
          <w:rFonts w:eastAsia="Calibri"/>
        </w:rPr>
        <w:t>Are other professionals involved? What information do they have?</w:t>
      </w:r>
    </w:p>
    <w:p w14:paraId="0A01E38C" w14:textId="77777777" w:rsidR="00B97C6F" w:rsidRDefault="00B97C6F" w:rsidP="00B97C6F">
      <w:pPr>
        <w:pStyle w:val="NoSpacing"/>
        <w:rPr>
          <w:rFonts w:eastAsia="Calibri"/>
        </w:rPr>
      </w:pPr>
      <w:r w:rsidRPr="005E1FED">
        <w:rPr>
          <w:rFonts w:eastAsia="Calibri"/>
        </w:rPr>
        <w:t>Are professionals being told the same or different things?</w:t>
      </w:r>
    </w:p>
    <w:p w14:paraId="05F055E5" w14:textId="77777777" w:rsidR="000556EB" w:rsidRPr="005E1FED" w:rsidRDefault="000556EB" w:rsidP="00B97C6F">
      <w:pPr>
        <w:rPr>
          <w:rFonts w:eastAsia="Calibri"/>
        </w:rPr>
      </w:pPr>
    </w:p>
    <w:p w14:paraId="1244F10A" w14:textId="77777777" w:rsidR="00B97C6F" w:rsidRDefault="00B97C6F" w:rsidP="00B97C6F">
      <w:pPr>
        <w:rPr>
          <w:rFonts w:eastAsia="Calibri" w:cs="Arial"/>
          <w:color w:val="000000" w:themeColor="text1"/>
          <w:kern w:val="24"/>
          <w:szCs w:val="24"/>
        </w:rPr>
      </w:pPr>
      <w:r w:rsidRPr="005E1FED">
        <w:rPr>
          <w:rFonts w:eastAsia="Calibri" w:cs="Arial"/>
          <w:color w:val="000000" w:themeColor="text1"/>
          <w:kern w:val="24"/>
          <w:szCs w:val="24"/>
        </w:rPr>
        <w:t>Tips to assist with holding difficult conversations</w:t>
      </w:r>
      <w:r>
        <w:rPr>
          <w:rFonts w:eastAsia="Calibri" w:cs="Arial"/>
          <w:color w:val="000000" w:themeColor="text1"/>
          <w:kern w:val="24"/>
          <w:szCs w:val="24"/>
        </w:rPr>
        <w:t>:</w:t>
      </w:r>
    </w:p>
    <w:p w14:paraId="79DFC8CC" w14:textId="77777777" w:rsidR="00B97C6F" w:rsidRPr="005E1FED" w:rsidRDefault="00B97C6F" w:rsidP="00B97C6F">
      <w:pPr>
        <w:rPr>
          <w:rFonts w:eastAsia="Calibri" w:cs="Arial"/>
          <w:color w:val="000000" w:themeColor="text1"/>
          <w:kern w:val="24"/>
          <w:szCs w:val="24"/>
        </w:rPr>
      </w:pPr>
    </w:p>
    <w:p w14:paraId="192734D8" w14:textId="77777777" w:rsidR="00B97C6F" w:rsidRPr="005E1FED" w:rsidRDefault="00B97C6F" w:rsidP="00B97C6F">
      <w:pPr>
        <w:pStyle w:val="NoSpacing"/>
        <w:rPr>
          <w:rFonts w:eastAsia="Calibri"/>
        </w:rPr>
      </w:pPr>
      <w:r w:rsidRPr="005E1FED">
        <w:rPr>
          <w:rFonts w:eastAsia="Calibri"/>
        </w:rPr>
        <w:t>Make time and space to have a private conversation with an adult who may be at risk of abuse or neglect, or subject to coercion and control</w:t>
      </w:r>
    </w:p>
    <w:p w14:paraId="10230A54" w14:textId="77777777" w:rsidR="00B97C6F" w:rsidRPr="005E1FED" w:rsidRDefault="00B97C6F" w:rsidP="00B97C6F">
      <w:pPr>
        <w:pStyle w:val="NoSpacing"/>
        <w:rPr>
          <w:rFonts w:eastAsia="Calibri"/>
        </w:rPr>
      </w:pPr>
      <w:r w:rsidRPr="005E1FED">
        <w:rPr>
          <w:rFonts w:eastAsia="Calibri"/>
        </w:rPr>
        <w:t>Keep the agenda focused on the topics you need to discuss</w:t>
      </w:r>
    </w:p>
    <w:p w14:paraId="2B4FF369" w14:textId="77777777" w:rsidR="00B97C6F" w:rsidRDefault="00B97C6F" w:rsidP="00B97C6F">
      <w:pPr>
        <w:pStyle w:val="NoSpacing"/>
        <w:rPr>
          <w:rFonts w:eastAsia="Calibri"/>
        </w:rPr>
      </w:pPr>
      <w:r w:rsidRPr="005E1FED">
        <w:rPr>
          <w:rFonts w:eastAsia="Calibri"/>
        </w:rPr>
        <w:t>Be clear and unambiguous</w:t>
      </w:r>
    </w:p>
    <w:p w14:paraId="3539D425" w14:textId="77777777" w:rsidR="00B97C6F" w:rsidRPr="005E1FED" w:rsidRDefault="00B97C6F" w:rsidP="00B97C6F">
      <w:pPr>
        <w:pStyle w:val="NoSpacing"/>
        <w:rPr>
          <w:rFonts w:eastAsia="Calibri"/>
        </w:rPr>
      </w:pPr>
      <w:r w:rsidRPr="005E1FED">
        <w:rPr>
          <w:rFonts w:eastAsia="Calibri"/>
        </w:rPr>
        <w:t>Have courage and focus on the needs of the adult at risk</w:t>
      </w:r>
    </w:p>
    <w:p w14:paraId="068C507C" w14:textId="77777777" w:rsidR="00B97C6F" w:rsidRPr="005E1FED" w:rsidRDefault="00B97C6F" w:rsidP="00B97C6F">
      <w:pPr>
        <w:pStyle w:val="NoSpacing"/>
        <w:rPr>
          <w:rFonts w:eastAsia="Calibri"/>
        </w:rPr>
      </w:pPr>
      <w:r w:rsidRPr="005E1FED">
        <w:rPr>
          <w:rFonts w:eastAsia="Calibri"/>
        </w:rPr>
        <w:t>Be non-confrontational and non-blaming</w:t>
      </w:r>
    </w:p>
    <w:p w14:paraId="4FF84BA2" w14:textId="77777777" w:rsidR="00B97C6F" w:rsidRPr="005E1FED" w:rsidRDefault="00B97C6F" w:rsidP="00B97C6F">
      <w:pPr>
        <w:pStyle w:val="NoSpacing"/>
        <w:rPr>
          <w:rFonts w:eastAsia="Calibri"/>
        </w:rPr>
      </w:pPr>
      <w:r w:rsidRPr="005E1FED">
        <w:rPr>
          <w:rFonts w:eastAsia="Calibri"/>
        </w:rPr>
        <w:t>Stick to the facts and have evidence to back up what you say</w:t>
      </w:r>
    </w:p>
    <w:p w14:paraId="037A7499" w14:textId="77777777" w:rsidR="00B97C6F" w:rsidRDefault="00B97C6F" w:rsidP="00B97C6F">
      <w:pPr>
        <w:pStyle w:val="NoSpacing"/>
        <w:rPr>
          <w:rFonts w:eastAsia="Calibri"/>
        </w:rPr>
      </w:pPr>
      <w:r w:rsidRPr="005E1FED">
        <w:rPr>
          <w:rFonts w:eastAsia="Calibri"/>
        </w:rPr>
        <w:t>Ensure decision</w:t>
      </w:r>
      <w:r>
        <w:rPr>
          <w:rFonts w:eastAsia="Calibri"/>
        </w:rPr>
        <w:t>-</w:t>
      </w:r>
      <w:r w:rsidRPr="005E1FED">
        <w:rPr>
          <w:rFonts w:eastAsia="Calibri"/>
        </w:rPr>
        <w:t>making is justifiable and transparent</w:t>
      </w:r>
    </w:p>
    <w:p w14:paraId="0BD7D6E5" w14:textId="77777777" w:rsidR="00B97C6F" w:rsidRPr="005E1FED" w:rsidRDefault="00B97C6F" w:rsidP="00B97C6F">
      <w:pPr>
        <w:pStyle w:val="NoSpacing"/>
        <w:rPr>
          <w:rFonts w:eastAsia="Calibri"/>
        </w:rPr>
      </w:pPr>
      <w:r w:rsidRPr="005E1FED">
        <w:rPr>
          <w:rFonts w:eastAsia="Calibri"/>
        </w:rPr>
        <w:t>Show empathy, consideration and compassion</w:t>
      </w:r>
    </w:p>
    <w:p w14:paraId="725BC357" w14:textId="77777777" w:rsidR="00B97C6F" w:rsidRDefault="00B97C6F" w:rsidP="00B97C6F">
      <w:pPr>
        <w:pStyle w:val="NoSpacing"/>
        <w:rPr>
          <w:rFonts w:eastAsia="Calibri"/>
        </w:rPr>
      </w:pPr>
      <w:r w:rsidRPr="005E1FED">
        <w:rPr>
          <w:rFonts w:eastAsia="Calibri"/>
        </w:rPr>
        <w:t>Consider the adult’s needs for advocacy support</w:t>
      </w:r>
    </w:p>
    <w:p w14:paraId="4561CAA1" w14:textId="77777777" w:rsidR="00B97C6F" w:rsidRPr="005E1FED" w:rsidRDefault="00B97C6F" w:rsidP="00B97C6F">
      <w:pPr>
        <w:rPr>
          <w:rFonts w:eastAsia="Calibri"/>
        </w:rPr>
      </w:pPr>
    </w:p>
    <w:p w14:paraId="53A75D3A" w14:textId="74F5D2B9" w:rsidR="00B97C6F" w:rsidRDefault="00B97C6F" w:rsidP="00B97C6F">
      <w:pPr>
        <w:rPr>
          <w:lang w:val="en"/>
        </w:rPr>
      </w:pPr>
      <w:r w:rsidRPr="0017307F">
        <w:rPr>
          <w:b/>
          <w:bCs/>
          <w:lang w:val="en"/>
        </w:rPr>
        <w:t xml:space="preserve">Disguised </w:t>
      </w:r>
      <w:r>
        <w:rPr>
          <w:b/>
          <w:bCs/>
          <w:lang w:val="en"/>
        </w:rPr>
        <w:t>c</w:t>
      </w:r>
      <w:r w:rsidRPr="0017307F">
        <w:rPr>
          <w:b/>
          <w:bCs/>
          <w:lang w:val="en"/>
        </w:rPr>
        <w:t>ompliance</w:t>
      </w:r>
      <w:r w:rsidRPr="0017307F">
        <w:rPr>
          <w:lang w:val="en"/>
        </w:rPr>
        <w:t xml:space="preserve"> can be a feature when working with adults and their carers who are difficult to engage</w:t>
      </w:r>
      <w:r w:rsidR="00F517E9" w:rsidRPr="0017307F">
        <w:rPr>
          <w:lang w:val="en"/>
        </w:rPr>
        <w:t xml:space="preserve">. </w:t>
      </w:r>
      <w:r w:rsidRPr="0017307F">
        <w:rPr>
          <w:lang w:val="en"/>
        </w:rPr>
        <w:t>Resistance may be expressed in aggression, in open refusal to co</w:t>
      </w:r>
      <w:r>
        <w:rPr>
          <w:lang w:val="en"/>
        </w:rPr>
        <w:t>-</w:t>
      </w:r>
      <w:r w:rsidRPr="0017307F">
        <w:rPr>
          <w:lang w:val="en"/>
        </w:rPr>
        <w:t>operate, or in missed appointments and other forms of avoidance, or it may be masked by superficial co</w:t>
      </w:r>
      <w:r>
        <w:rPr>
          <w:lang w:val="en"/>
        </w:rPr>
        <w:t>-</w:t>
      </w:r>
      <w:r w:rsidRPr="0017307F">
        <w:rPr>
          <w:lang w:val="en"/>
        </w:rPr>
        <w:t>operation</w:t>
      </w:r>
      <w:r w:rsidR="00F517E9" w:rsidRPr="0017307F">
        <w:rPr>
          <w:lang w:val="en"/>
        </w:rPr>
        <w:t xml:space="preserve">. </w:t>
      </w:r>
      <w:r w:rsidRPr="0017307F">
        <w:rPr>
          <w:lang w:val="en"/>
        </w:rPr>
        <w:t>The common feature in all cases is failure to change, and a refusal or inability to acknowledge or address the risk to the adult’s welfare.</w:t>
      </w:r>
    </w:p>
    <w:p w14:paraId="56B052A2" w14:textId="77777777" w:rsidR="00B97C6F" w:rsidRDefault="00B97C6F" w:rsidP="00B97C6F">
      <w:pPr>
        <w:spacing w:after="120" w:line="240" w:lineRule="auto"/>
        <w:textAlignment w:val="top"/>
        <w:rPr>
          <w:rFonts w:cs="Arial"/>
          <w:color w:val="000000"/>
          <w:szCs w:val="24"/>
          <w:lang w:val="en"/>
        </w:rPr>
      </w:pPr>
    </w:p>
    <w:p w14:paraId="59632543" w14:textId="77777777" w:rsidR="008A4606" w:rsidRDefault="008A4606" w:rsidP="00B97C6F">
      <w:pPr>
        <w:spacing w:after="120" w:line="240" w:lineRule="auto"/>
        <w:textAlignment w:val="top"/>
        <w:rPr>
          <w:rFonts w:cs="Arial"/>
          <w:color w:val="000000"/>
          <w:szCs w:val="24"/>
          <w:lang w:val="en"/>
        </w:rPr>
      </w:pPr>
    </w:p>
    <w:p w14:paraId="55822A94" w14:textId="77777777" w:rsidR="008A4606" w:rsidRDefault="008A4606" w:rsidP="00B97C6F">
      <w:pPr>
        <w:spacing w:after="120" w:line="240" w:lineRule="auto"/>
        <w:textAlignment w:val="top"/>
        <w:rPr>
          <w:rFonts w:cs="Arial"/>
          <w:color w:val="000000"/>
          <w:szCs w:val="24"/>
          <w:lang w:val="en"/>
        </w:rPr>
      </w:pPr>
    </w:p>
    <w:p w14:paraId="3E24D993" w14:textId="77777777" w:rsidR="008A4606" w:rsidRDefault="008A4606" w:rsidP="00B97C6F">
      <w:pPr>
        <w:spacing w:after="120" w:line="240" w:lineRule="auto"/>
        <w:textAlignment w:val="top"/>
        <w:rPr>
          <w:rFonts w:cs="Arial"/>
          <w:color w:val="000000"/>
          <w:szCs w:val="24"/>
          <w:lang w:val="en"/>
        </w:rPr>
      </w:pPr>
    </w:p>
    <w:p w14:paraId="07B05834" w14:textId="77777777" w:rsidR="008A4606" w:rsidRDefault="008A4606" w:rsidP="00B97C6F">
      <w:pPr>
        <w:spacing w:after="120" w:line="240" w:lineRule="auto"/>
        <w:textAlignment w:val="top"/>
        <w:rPr>
          <w:rFonts w:cs="Arial"/>
          <w:color w:val="000000"/>
          <w:szCs w:val="24"/>
          <w:lang w:val="en"/>
        </w:rPr>
      </w:pPr>
    </w:p>
    <w:p w14:paraId="7AE3DBB4" w14:textId="77777777" w:rsidR="008A4606" w:rsidRDefault="008A4606" w:rsidP="008A4606">
      <w:pPr>
        <w:rPr>
          <w:rFonts w:cs="Arial"/>
        </w:rPr>
      </w:pPr>
      <w:hyperlink w:anchor="Contents" w:history="1">
        <w:r w:rsidRPr="00491BA0">
          <w:rPr>
            <w:rStyle w:val="Hyperlink"/>
          </w:rPr>
          <w:t>Back to contents</w:t>
        </w:r>
      </w:hyperlink>
      <w:r>
        <w:rPr>
          <w:rFonts w:cs="Arial"/>
        </w:rPr>
        <w:br w:type="page"/>
      </w:r>
    </w:p>
    <w:p w14:paraId="5E298BC5" w14:textId="77777777" w:rsidR="008A4606" w:rsidRPr="0017307F" w:rsidRDefault="008A4606" w:rsidP="00B97C6F">
      <w:pPr>
        <w:spacing w:after="120" w:line="240" w:lineRule="auto"/>
        <w:textAlignment w:val="top"/>
        <w:rPr>
          <w:rFonts w:cs="Arial"/>
          <w:color w:val="000000"/>
          <w:szCs w:val="24"/>
          <w:lang w:val="en"/>
        </w:rPr>
      </w:pPr>
    </w:p>
    <w:p w14:paraId="455F0584" w14:textId="03EDDEF2" w:rsidR="00B97C6F" w:rsidRDefault="00B97C6F" w:rsidP="00B97C6F">
      <w:pPr>
        <w:rPr>
          <w:lang w:val="en"/>
        </w:rPr>
      </w:pPr>
      <w:r w:rsidRPr="0017307F">
        <w:rPr>
          <w:lang w:val="en"/>
        </w:rPr>
        <w:t>The techniques by which carers resist change tend to draw attention toward their needs and away from the adults needs, and to draw the focus of work toward achieving their co</w:t>
      </w:r>
      <w:r>
        <w:rPr>
          <w:lang w:val="en"/>
        </w:rPr>
        <w:t>-</w:t>
      </w:r>
      <w:r w:rsidRPr="0017307F">
        <w:rPr>
          <w:lang w:val="en"/>
        </w:rPr>
        <w:t>operation rather than ensuring that the adult receives adequate care</w:t>
      </w:r>
      <w:r w:rsidR="00F517E9" w:rsidRPr="0017307F">
        <w:rPr>
          <w:lang w:val="en"/>
        </w:rPr>
        <w:t xml:space="preserve">. </w:t>
      </w:r>
      <w:r w:rsidRPr="0017307F">
        <w:rPr>
          <w:lang w:val="en"/>
        </w:rPr>
        <w:t>The effect of this is to create a situation in which the adult remains at risk of significant harm and there is no sustained improvement in their care.</w:t>
      </w:r>
    </w:p>
    <w:p w14:paraId="5981288B" w14:textId="77777777" w:rsidR="007C5B36" w:rsidRDefault="007C5B36" w:rsidP="00B97C6F">
      <w:pPr>
        <w:rPr>
          <w:lang w:val="en"/>
        </w:rPr>
      </w:pPr>
    </w:p>
    <w:p w14:paraId="262693B5" w14:textId="62391646" w:rsidR="00B97C6F" w:rsidRDefault="00B97C6F" w:rsidP="00B97C6F">
      <w:pPr>
        <w:rPr>
          <w:lang w:val="en"/>
        </w:rPr>
      </w:pPr>
      <w:r w:rsidRPr="0017307F">
        <w:rPr>
          <w:lang w:val="en"/>
        </w:rPr>
        <w:t>It can be more difficult for professionals to identify the challenges in working with carers/family members who appear pleasant and amenable, agree with the need for change, but who are unable or unwilling, despite interventions, to bring this about satisfactorily</w:t>
      </w:r>
      <w:r w:rsidR="00F517E9" w:rsidRPr="0017307F">
        <w:rPr>
          <w:lang w:val="en"/>
        </w:rPr>
        <w:t xml:space="preserve">. </w:t>
      </w:r>
      <w:r w:rsidRPr="0017307F">
        <w:rPr>
          <w:lang w:val="en"/>
        </w:rPr>
        <w:t>Sometimes a carer or family member can be very accomplished at misleading professionals</w:t>
      </w:r>
      <w:r w:rsidR="00F517E9" w:rsidRPr="0017307F">
        <w:rPr>
          <w:lang w:val="en"/>
        </w:rPr>
        <w:t xml:space="preserve">. </w:t>
      </w:r>
      <w:r w:rsidRPr="0017307F">
        <w:rPr>
          <w:lang w:val="en"/>
        </w:rPr>
        <w:t>This is referred to as 'disguised compliance'.</w:t>
      </w:r>
    </w:p>
    <w:p w14:paraId="4DC11FC8" w14:textId="77777777" w:rsidR="000556EB" w:rsidRDefault="000556EB" w:rsidP="00B97C6F">
      <w:pPr>
        <w:rPr>
          <w:lang w:val="en"/>
        </w:rPr>
      </w:pPr>
    </w:p>
    <w:p w14:paraId="7ECC4E4C" w14:textId="0DCDAF85" w:rsidR="00B97C6F" w:rsidRDefault="00B97C6F" w:rsidP="00B97C6F">
      <w:pPr>
        <w:rPr>
          <w:lang w:val="en"/>
        </w:rPr>
      </w:pPr>
      <w:r w:rsidRPr="0017307F">
        <w:rPr>
          <w:lang w:val="en"/>
        </w:rPr>
        <w:t>In some family relationships there can be a strong element of 'coercive control' occurring</w:t>
      </w:r>
      <w:r>
        <w:rPr>
          <w:lang w:val="en"/>
        </w:rPr>
        <w:t xml:space="preserve">, where </w:t>
      </w:r>
      <w:r w:rsidRPr="0017307F">
        <w:rPr>
          <w:lang w:val="en"/>
        </w:rPr>
        <w:t>a range of behaviour enable</w:t>
      </w:r>
      <w:r>
        <w:rPr>
          <w:lang w:val="en"/>
        </w:rPr>
        <w:t>s</w:t>
      </w:r>
      <w:r w:rsidRPr="0017307F">
        <w:rPr>
          <w:lang w:val="en"/>
        </w:rPr>
        <w:t xml:space="preserve"> a carer to retain or regain control of a partner, ex-partner or family member</w:t>
      </w:r>
      <w:r w:rsidR="00F517E9" w:rsidRPr="0017307F">
        <w:rPr>
          <w:lang w:val="en"/>
        </w:rPr>
        <w:t xml:space="preserve">. </w:t>
      </w:r>
      <w:r w:rsidRPr="0017307F">
        <w:rPr>
          <w:lang w:val="en"/>
        </w:rPr>
        <w:t xml:space="preserve">The impact of coercive control can have a significant effect on how </w:t>
      </w:r>
      <w:r>
        <w:rPr>
          <w:lang w:val="en"/>
        </w:rPr>
        <w:t xml:space="preserve">the person being cared for may </w:t>
      </w:r>
      <w:r w:rsidRPr="0017307F">
        <w:rPr>
          <w:lang w:val="en"/>
        </w:rPr>
        <w:t xml:space="preserve">respond to professionals, even </w:t>
      </w:r>
      <w:r>
        <w:rPr>
          <w:lang w:val="en"/>
        </w:rPr>
        <w:t xml:space="preserve">if they wish </w:t>
      </w:r>
      <w:r w:rsidRPr="0017307F">
        <w:rPr>
          <w:lang w:val="en"/>
        </w:rPr>
        <w:t>to change their situation</w:t>
      </w:r>
      <w:r w:rsidR="00F517E9" w:rsidRPr="0017307F">
        <w:rPr>
          <w:lang w:val="en"/>
        </w:rPr>
        <w:t xml:space="preserve">. </w:t>
      </w:r>
      <w:r>
        <w:rPr>
          <w:lang w:val="en"/>
        </w:rPr>
        <w:t>V</w:t>
      </w:r>
      <w:r w:rsidRPr="0017307F">
        <w:rPr>
          <w:lang w:val="en"/>
        </w:rPr>
        <w:t xml:space="preserve">ictims </w:t>
      </w:r>
      <w:r>
        <w:rPr>
          <w:lang w:val="en"/>
        </w:rPr>
        <w:t xml:space="preserve">of controlling and coercive behaviour </w:t>
      </w:r>
      <w:r w:rsidRPr="0017307F">
        <w:rPr>
          <w:lang w:val="en"/>
        </w:rPr>
        <w:t>may feel it impossible to talk openly and honestly with professionals</w:t>
      </w:r>
      <w:r w:rsidR="00F517E9">
        <w:rPr>
          <w:lang w:val="en"/>
        </w:rPr>
        <w:t>.</w:t>
      </w:r>
      <w:r w:rsidR="00F517E9" w:rsidRPr="0017307F">
        <w:rPr>
          <w:lang w:val="en"/>
        </w:rPr>
        <w:t xml:space="preserve"> </w:t>
      </w:r>
      <w:r w:rsidRPr="0017307F">
        <w:rPr>
          <w:lang w:val="en"/>
        </w:rPr>
        <w:t xml:space="preserve">Professionals need to be aware </w:t>
      </w:r>
      <w:r>
        <w:rPr>
          <w:lang w:val="en"/>
        </w:rPr>
        <w:t xml:space="preserve">how </w:t>
      </w:r>
      <w:r w:rsidRPr="0017307F">
        <w:rPr>
          <w:lang w:val="en"/>
        </w:rPr>
        <w:t xml:space="preserve">victims </w:t>
      </w:r>
      <w:r>
        <w:rPr>
          <w:lang w:val="en"/>
        </w:rPr>
        <w:t xml:space="preserve">may behave </w:t>
      </w:r>
      <w:r w:rsidRPr="0017307F">
        <w:rPr>
          <w:lang w:val="en"/>
        </w:rPr>
        <w:t>where there are high levels of fear and difficulties articulating the abuse and what makes them afraid</w:t>
      </w:r>
      <w:r w:rsidR="00F517E9" w:rsidRPr="0017307F">
        <w:rPr>
          <w:lang w:val="en"/>
        </w:rPr>
        <w:t xml:space="preserve">. </w:t>
      </w:r>
      <w:r>
        <w:rPr>
          <w:lang w:val="en"/>
        </w:rPr>
        <w:t>P</w:t>
      </w:r>
      <w:r w:rsidRPr="0017307F">
        <w:rPr>
          <w:lang w:val="en"/>
        </w:rPr>
        <w:t xml:space="preserve">rofessionals </w:t>
      </w:r>
      <w:r>
        <w:rPr>
          <w:lang w:val="en"/>
        </w:rPr>
        <w:t>may</w:t>
      </w:r>
      <w:r w:rsidRPr="0017307F">
        <w:rPr>
          <w:lang w:val="en"/>
        </w:rPr>
        <w:t xml:space="preserve"> unwittingly collude with the </w:t>
      </w:r>
      <w:r>
        <w:rPr>
          <w:lang w:val="en"/>
        </w:rPr>
        <w:t>abuser</w:t>
      </w:r>
      <w:r w:rsidRPr="0017307F">
        <w:rPr>
          <w:lang w:val="en"/>
        </w:rPr>
        <w:t>, further isolating the victims within the family</w:t>
      </w:r>
      <w:r>
        <w:rPr>
          <w:lang w:val="en"/>
        </w:rPr>
        <w:t xml:space="preserve"> and care should be exercised not to, and perpetrators may seek </w:t>
      </w:r>
      <w:r w:rsidRPr="0017307F">
        <w:rPr>
          <w:lang w:val="en"/>
        </w:rPr>
        <w:t>to manipulate and control professionals or mak</w:t>
      </w:r>
      <w:r>
        <w:rPr>
          <w:lang w:val="en"/>
        </w:rPr>
        <w:t>e</w:t>
      </w:r>
      <w:r w:rsidRPr="0017307F">
        <w:rPr>
          <w:lang w:val="en"/>
        </w:rPr>
        <w:t xml:space="preserve"> allegations about the victim.</w:t>
      </w:r>
    </w:p>
    <w:p w14:paraId="03E8A982" w14:textId="77777777" w:rsidR="001E6891" w:rsidRDefault="001E6891" w:rsidP="00B97C6F">
      <w:pPr>
        <w:rPr>
          <w:lang w:val="en"/>
        </w:rPr>
      </w:pPr>
    </w:p>
    <w:p w14:paraId="29C17AD4" w14:textId="61BAD480" w:rsidR="00B97C6F" w:rsidRDefault="00B97C6F" w:rsidP="00B97C6F">
      <w:pPr>
        <w:rPr>
          <w:lang w:val="en"/>
        </w:rPr>
      </w:pPr>
      <w:r>
        <w:rPr>
          <w:lang w:val="en"/>
        </w:rPr>
        <w:t>The use of p</w:t>
      </w:r>
      <w:r w:rsidRPr="0017307F">
        <w:rPr>
          <w:lang w:val="en"/>
        </w:rPr>
        <w:t xml:space="preserve">rofessional curiosity </w:t>
      </w:r>
      <w:r>
        <w:rPr>
          <w:lang w:val="en"/>
        </w:rPr>
        <w:t xml:space="preserve">when disguised compliance is suspected, is particularly important, not taking things at face value but investigating, observing, </w:t>
      </w:r>
      <w:r w:rsidRPr="0017307F">
        <w:rPr>
          <w:lang w:val="en"/>
        </w:rPr>
        <w:t>listening, asking direct questions</w:t>
      </w:r>
      <w:r>
        <w:rPr>
          <w:lang w:val="en"/>
        </w:rPr>
        <w:t xml:space="preserve"> and reflecting </w:t>
      </w:r>
      <w:r w:rsidRPr="0017307F">
        <w:rPr>
          <w:lang w:val="en"/>
        </w:rPr>
        <w:t>on information received</w:t>
      </w:r>
      <w:r w:rsidR="00F517E9" w:rsidRPr="0017307F">
        <w:rPr>
          <w:lang w:val="en"/>
        </w:rPr>
        <w:t>.</w:t>
      </w:r>
      <w:r w:rsidR="00F517E9">
        <w:rPr>
          <w:lang w:val="en"/>
        </w:rPr>
        <w:t xml:space="preserve"> </w:t>
      </w:r>
      <w:r>
        <w:rPr>
          <w:lang w:val="en"/>
        </w:rPr>
        <w:t xml:space="preserve">Professional curiosity involves </w:t>
      </w:r>
      <w:r w:rsidRPr="0017307F">
        <w:rPr>
          <w:lang w:val="en"/>
        </w:rPr>
        <w:t xml:space="preserve">testing out professional assumptions about different </w:t>
      </w:r>
      <w:r>
        <w:rPr>
          <w:lang w:val="en"/>
        </w:rPr>
        <w:t xml:space="preserve">family or caring situations, seeking </w:t>
      </w:r>
      <w:r w:rsidRPr="0017307F">
        <w:rPr>
          <w:lang w:val="en"/>
        </w:rPr>
        <w:t xml:space="preserve">information from different sources to gain a better understanding of family </w:t>
      </w:r>
      <w:r>
        <w:rPr>
          <w:lang w:val="en"/>
        </w:rPr>
        <w:t>dynamics and seeing beyond the obvious.</w:t>
      </w:r>
    </w:p>
    <w:p w14:paraId="7E91DF78" w14:textId="77777777" w:rsidR="00B97C6F" w:rsidRDefault="00B97C6F" w:rsidP="00B97C6F">
      <w:pPr>
        <w:rPr>
          <w:lang w:val="en"/>
        </w:rPr>
      </w:pPr>
    </w:p>
    <w:p w14:paraId="00860BEA" w14:textId="77777777" w:rsidR="008A4606" w:rsidRDefault="008A4606" w:rsidP="00B97C6F">
      <w:pPr>
        <w:rPr>
          <w:lang w:val="en"/>
        </w:rPr>
      </w:pPr>
    </w:p>
    <w:p w14:paraId="25A78C77" w14:textId="77777777" w:rsidR="008A4606" w:rsidRDefault="008A4606" w:rsidP="00B97C6F">
      <w:pPr>
        <w:rPr>
          <w:lang w:val="en"/>
        </w:rPr>
      </w:pPr>
    </w:p>
    <w:p w14:paraId="09A66116" w14:textId="77777777" w:rsidR="008A4606" w:rsidRDefault="008A4606" w:rsidP="008A4606">
      <w:pPr>
        <w:rPr>
          <w:rFonts w:cs="Arial"/>
        </w:rPr>
      </w:pPr>
      <w:hyperlink w:anchor="Contents" w:history="1">
        <w:r w:rsidRPr="00491BA0">
          <w:rPr>
            <w:rStyle w:val="Hyperlink"/>
          </w:rPr>
          <w:t>Back to contents</w:t>
        </w:r>
      </w:hyperlink>
      <w:r>
        <w:rPr>
          <w:rFonts w:cs="Arial"/>
        </w:rPr>
        <w:br w:type="page"/>
      </w:r>
    </w:p>
    <w:p w14:paraId="376A720E" w14:textId="77777777" w:rsidR="008A4606" w:rsidRPr="0017307F" w:rsidRDefault="008A4606" w:rsidP="00B97C6F">
      <w:pPr>
        <w:rPr>
          <w:lang w:val="en"/>
        </w:rPr>
      </w:pPr>
    </w:p>
    <w:p w14:paraId="3D36F13C" w14:textId="77777777" w:rsidR="00B97C6F" w:rsidRDefault="00B97C6F" w:rsidP="00B97C6F">
      <w:pPr>
        <w:rPr>
          <w:lang w:val="en"/>
        </w:rPr>
      </w:pPr>
      <w:r w:rsidRPr="0017307F">
        <w:rPr>
          <w:lang w:val="en"/>
        </w:rPr>
        <w:t>When a professional feels that a carer/family member may be resisting change that is necessary to safeguard the adult’s welfare, they should:</w:t>
      </w:r>
    </w:p>
    <w:p w14:paraId="7FD16156" w14:textId="77777777" w:rsidR="00B97C6F" w:rsidRPr="0017307F" w:rsidRDefault="00B97C6F" w:rsidP="00B97C6F">
      <w:pPr>
        <w:rPr>
          <w:lang w:val="en"/>
        </w:rPr>
      </w:pPr>
    </w:p>
    <w:p w14:paraId="1E901894" w14:textId="77777777" w:rsidR="00B97C6F" w:rsidRPr="002C68F6" w:rsidRDefault="00B97C6F" w:rsidP="00B97C6F">
      <w:pPr>
        <w:pStyle w:val="NoSpacing"/>
        <w:rPr>
          <w:lang w:val="en"/>
        </w:rPr>
      </w:pPr>
      <w:r w:rsidRPr="002C68F6">
        <w:rPr>
          <w:lang w:val="en"/>
        </w:rPr>
        <w:t>Assess the evidence</w:t>
      </w:r>
    </w:p>
    <w:p w14:paraId="190BB4D1" w14:textId="77777777" w:rsidR="00B97C6F" w:rsidRPr="002C68F6" w:rsidRDefault="00B97C6F" w:rsidP="00B97C6F">
      <w:pPr>
        <w:pStyle w:val="NoSpacing"/>
        <w:rPr>
          <w:lang w:val="en"/>
        </w:rPr>
      </w:pPr>
      <w:r w:rsidRPr="002C68F6">
        <w:rPr>
          <w:lang w:val="en"/>
        </w:rPr>
        <w:t>Consult other professionals</w:t>
      </w:r>
    </w:p>
    <w:p w14:paraId="7124819A" w14:textId="77777777" w:rsidR="00B97C6F" w:rsidRPr="002C68F6" w:rsidRDefault="00B97C6F" w:rsidP="00B97C6F">
      <w:pPr>
        <w:pStyle w:val="NoSpacing"/>
        <w:rPr>
          <w:lang w:val="en"/>
        </w:rPr>
      </w:pPr>
      <w:r w:rsidRPr="002C68F6">
        <w:rPr>
          <w:lang w:val="en"/>
        </w:rPr>
        <w:t>Revisit the causes for concern</w:t>
      </w:r>
    </w:p>
    <w:p w14:paraId="7E60E662" w14:textId="539425F8" w:rsidR="007C5B36" w:rsidRPr="005A26AC" w:rsidRDefault="00B97C6F" w:rsidP="005A26AC">
      <w:pPr>
        <w:pStyle w:val="NoSpacing"/>
        <w:rPr>
          <w:lang w:val="en"/>
        </w:rPr>
      </w:pPr>
      <w:r w:rsidRPr="002C68F6">
        <w:rPr>
          <w:lang w:val="en"/>
        </w:rPr>
        <w:t>Weigh the level of resistance and the seriousness of the concerns</w:t>
      </w:r>
    </w:p>
    <w:p w14:paraId="56ECF481" w14:textId="77777777" w:rsidR="00B97C6F" w:rsidRPr="00905118" w:rsidRDefault="00B97C6F" w:rsidP="00B97C6F">
      <w:pPr>
        <w:pStyle w:val="NoSpacing"/>
        <w:rPr>
          <w:lang w:val="en"/>
        </w:rPr>
      </w:pPr>
      <w:r w:rsidRPr="00905118">
        <w:rPr>
          <w:lang w:val="en"/>
        </w:rPr>
        <w:t xml:space="preserve">Ensure that agencies co-ordinate their efforts and </w:t>
      </w:r>
      <w:r>
        <w:rPr>
          <w:lang w:val="en"/>
        </w:rPr>
        <w:t>a</w:t>
      </w:r>
      <w:r w:rsidRPr="00905118">
        <w:rPr>
          <w:lang w:val="en"/>
        </w:rPr>
        <w:t>rrange a review of the risk assessment, including the impact of any delays</w:t>
      </w:r>
    </w:p>
    <w:p w14:paraId="5B6CD3FA" w14:textId="77777777" w:rsidR="00B97C6F" w:rsidRPr="002C68F6" w:rsidRDefault="00B97C6F" w:rsidP="00B97C6F">
      <w:pPr>
        <w:pStyle w:val="NoSpacing"/>
        <w:rPr>
          <w:lang w:val="en"/>
        </w:rPr>
      </w:pPr>
      <w:r w:rsidRPr="002C68F6">
        <w:rPr>
          <w:lang w:val="en"/>
        </w:rPr>
        <w:t>Confirm carer understanding of what is expected from them</w:t>
      </w:r>
    </w:p>
    <w:p w14:paraId="56A673A2" w14:textId="77777777" w:rsidR="000556EB" w:rsidRDefault="000556EB" w:rsidP="00A4452B"/>
    <w:p w14:paraId="5FF82549" w14:textId="0CFF2BFF" w:rsidR="002B09AF" w:rsidRDefault="003E5BA1" w:rsidP="002B09AF">
      <w:pPr>
        <w:pStyle w:val="Heading2"/>
        <w:rPr>
          <w:rFonts w:cs="Arial"/>
        </w:rPr>
      </w:pPr>
      <w:bookmarkStart w:id="169" w:name="_Toc80110711"/>
      <w:bookmarkStart w:id="170" w:name="_Toc207111566"/>
      <w:r>
        <w:rPr>
          <w:rFonts w:cs="Arial"/>
        </w:rPr>
        <w:t xml:space="preserve">Multiagency </w:t>
      </w:r>
      <w:r w:rsidR="00330E23">
        <w:rPr>
          <w:rFonts w:cs="Arial"/>
        </w:rPr>
        <w:t xml:space="preserve">Adult </w:t>
      </w:r>
      <w:r w:rsidR="002B09AF" w:rsidRPr="00CD662F">
        <w:rPr>
          <w:rFonts w:cs="Arial"/>
        </w:rPr>
        <w:t>Risk Management (</w:t>
      </w:r>
      <w:r>
        <w:rPr>
          <w:rFonts w:cs="Arial"/>
        </w:rPr>
        <w:t>M</w:t>
      </w:r>
      <w:r w:rsidR="002B09AF" w:rsidRPr="00CD662F">
        <w:rPr>
          <w:rFonts w:cs="Arial"/>
        </w:rPr>
        <w:t xml:space="preserve">ARM) – </w:t>
      </w:r>
      <w:r w:rsidR="002B09AF">
        <w:rPr>
          <w:rFonts w:cs="Arial"/>
        </w:rPr>
        <w:t xml:space="preserve">Derbyshire </w:t>
      </w:r>
      <w:r w:rsidR="002B09AF" w:rsidRPr="00CD662F">
        <w:rPr>
          <w:rFonts w:cs="Arial"/>
        </w:rPr>
        <w:t xml:space="preserve">County Council </w:t>
      </w:r>
      <w:bookmarkEnd w:id="169"/>
      <w:r w:rsidR="002B09AF">
        <w:rPr>
          <w:rFonts w:cs="Arial"/>
        </w:rPr>
        <w:t>area only</w:t>
      </w:r>
      <w:bookmarkEnd w:id="170"/>
    </w:p>
    <w:p w14:paraId="346311F1" w14:textId="77777777" w:rsidR="002B09AF" w:rsidRPr="002B09AF" w:rsidRDefault="002B09AF" w:rsidP="002B09AF"/>
    <w:p w14:paraId="0F173358" w14:textId="4E02CAED" w:rsidR="00F6686F" w:rsidRDefault="00F6686F" w:rsidP="00F6686F">
      <w:pPr>
        <w:rPr>
          <w:rFonts w:cs="Arial"/>
          <w:bCs/>
          <w:szCs w:val="24"/>
        </w:rPr>
      </w:pPr>
      <w:r w:rsidRPr="000B4B28">
        <w:rPr>
          <w:rFonts w:cs="Arial"/>
          <w:bCs/>
          <w:szCs w:val="24"/>
        </w:rPr>
        <w:t>In</w:t>
      </w:r>
      <w:r w:rsidRPr="000B4B28">
        <w:rPr>
          <w:rFonts w:cs="Arial"/>
          <w:b/>
          <w:bCs/>
          <w:szCs w:val="24"/>
        </w:rPr>
        <w:t xml:space="preserve"> </w:t>
      </w:r>
      <w:r w:rsidRPr="000B4B28">
        <w:rPr>
          <w:rFonts w:cs="Arial"/>
          <w:bCs/>
          <w:szCs w:val="24"/>
        </w:rPr>
        <w:t xml:space="preserve">some domestic abuse situations, it may be that even where an individual does not qualify under safeguarding as having care needs and does have capacity, the situation they are in does represent a risk to them which they are choosing not to protect themselves from. </w:t>
      </w:r>
      <w:r>
        <w:rPr>
          <w:rFonts w:cs="Arial"/>
          <w:bCs/>
          <w:szCs w:val="24"/>
        </w:rPr>
        <w:t xml:space="preserve"> </w:t>
      </w:r>
      <w:r w:rsidRPr="000B4B28">
        <w:rPr>
          <w:rFonts w:cs="Arial"/>
          <w:bCs/>
          <w:szCs w:val="24"/>
        </w:rPr>
        <w:t xml:space="preserve">It may be thought that in this situation the case would benefit from a multi-agency response and so calling a </w:t>
      </w:r>
      <w:r w:rsidR="003E5BA1">
        <w:rPr>
          <w:rFonts w:cs="Arial"/>
          <w:bCs/>
          <w:szCs w:val="24"/>
        </w:rPr>
        <w:t>Multiagency</w:t>
      </w:r>
      <w:r w:rsidR="00330E23">
        <w:rPr>
          <w:rFonts w:cs="Arial"/>
          <w:bCs/>
          <w:szCs w:val="24"/>
        </w:rPr>
        <w:t xml:space="preserve"> Adult</w:t>
      </w:r>
      <w:r>
        <w:rPr>
          <w:rFonts w:cs="Arial"/>
          <w:bCs/>
          <w:szCs w:val="24"/>
        </w:rPr>
        <w:t xml:space="preserve"> Risk Management (</w:t>
      </w:r>
      <w:r w:rsidR="003E5BA1">
        <w:rPr>
          <w:rFonts w:cs="Arial"/>
          <w:bCs/>
          <w:szCs w:val="24"/>
        </w:rPr>
        <w:t>M</w:t>
      </w:r>
      <w:r w:rsidRPr="000B4B28">
        <w:rPr>
          <w:rFonts w:cs="Arial"/>
          <w:bCs/>
          <w:szCs w:val="24"/>
        </w:rPr>
        <w:t>ARM</w:t>
      </w:r>
      <w:r>
        <w:rPr>
          <w:rFonts w:cs="Arial"/>
          <w:bCs/>
          <w:szCs w:val="24"/>
        </w:rPr>
        <w:t>) meeting</w:t>
      </w:r>
      <w:r w:rsidRPr="000B4B28">
        <w:rPr>
          <w:rFonts w:cs="Arial"/>
          <w:bCs/>
          <w:szCs w:val="24"/>
        </w:rPr>
        <w:t xml:space="preserve"> may be considered.</w:t>
      </w:r>
    </w:p>
    <w:p w14:paraId="1A7E3589" w14:textId="77777777" w:rsidR="001E6891" w:rsidRPr="000B4B28" w:rsidRDefault="001E6891" w:rsidP="00F6686F">
      <w:pPr>
        <w:rPr>
          <w:rFonts w:cs="Arial"/>
          <w:bCs/>
          <w:szCs w:val="24"/>
        </w:rPr>
      </w:pPr>
    </w:p>
    <w:p w14:paraId="54A4CB99" w14:textId="18E98C06" w:rsidR="00F6686F" w:rsidRDefault="00F6686F" w:rsidP="00F6686F">
      <w:r w:rsidRPr="000B4B28">
        <w:t xml:space="preserve">A </w:t>
      </w:r>
      <w:r w:rsidR="003E5BA1">
        <w:t>MARM</w:t>
      </w:r>
      <w:r w:rsidRPr="000B4B28">
        <w:t xml:space="preserve"> is called when working with adults deemed to have capacity to make decisions for themselves, but who are at risk of serious harm or death through:</w:t>
      </w:r>
    </w:p>
    <w:p w14:paraId="51239974" w14:textId="77777777" w:rsidR="00F6686F" w:rsidRPr="000B4B28" w:rsidRDefault="00F6686F" w:rsidP="00F6686F"/>
    <w:p w14:paraId="5DC2CE0E" w14:textId="77777777" w:rsidR="00F6686F" w:rsidRPr="00CD662F" w:rsidRDefault="00F6686F" w:rsidP="00F6686F">
      <w:pPr>
        <w:pStyle w:val="NoSpacing"/>
        <w:rPr>
          <w:rFonts w:eastAsia="Times New Roman"/>
        </w:rPr>
      </w:pPr>
      <w:r>
        <w:rPr>
          <w:rFonts w:eastAsia="Times New Roman"/>
        </w:rPr>
        <w:t>S</w:t>
      </w:r>
      <w:r w:rsidRPr="00CD662F">
        <w:rPr>
          <w:rFonts w:eastAsia="Times New Roman"/>
        </w:rPr>
        <w:t>elf-neglect (Care Act 2014)</w:t>
      </w:r>
    </w:p>
    <w:p w14:paraId="1567E3E7" w14:textId="77777777" w:rsidR="00F6686F" w:rsidRPr="00CD662F" w:rsidRDefault="00F6686F" w:rsidP="00F6686F">
      <w:pPr>
        <w:pStyle w:val="NoSpacing"/>
        <w:rPr>
          <w:rFonts w:eastAsia="Times New Roman"/>
        </w:rPr>
      </w:pPr>
      <w:r>
        <w:rPr>
          <w:rFonts w:eastAsia="Times New Roman"/>
        </w:rPr>
        <w:t>R</w:t>
      </w:r>
      <w:r w:rsidRPr="00CD662F">
        <w:rPr>
          <w:rFonts w:eastAsia="Times New Roman"/>
        </w:rPr>
        <w:t>isk</w:t>
      </w:r>
      <w:r>
        <w:rPr>
          <w:rFonts w:eastAsia="Times New Roman"/>
        </w:rPr>
        <w:t>-</w:t>
      </w:r>
      <w:r w:rsidRPr="00CD662F">
        <w:rPr>
          <w:rFonts w:eastAsia="Times New Roman"/>
        </w:rPr>
        <w:t>taking behaviour/chaotic lifestyles</w:t>
      </w:r>
      <w:r>
        <w:rPr>
          <w:rFonts w:eastAsia="Times New Roman"/>
        </w:rPr>
        <w:t>,</w:t>
      </w:r>
      <w:r w:rsidRPr="00CD662F">
        <w:rPr>
          <w:rFonts w:eastAsia="Times New Roman"/>
        </w:rPr>
        <w:t xml:space="preserve"> or</w:t>
      </w:r>
    </w:p>
    <w:p w14:paraId="4D9ECF36" w14:textId="77777777" w:rsidR="00F6686F" w:rsidRDefault="00F6686F" w:rsidP="00F6686F">
      <w:pPr>
        <w:pStyle w:val="NoSpacing"/>
        <w:rPr>
          <w:rFonts w:eastAsia="Times New Roman"/>
        </w:rPr>
      </w:pPr>
      <w:r>
        <w:rPr>
          <w:rFonts w:eastAsia="Times New Roman"/>
        </w:rPr>
        <w:t>R</w:t>
      </w:r>
      <w:r w:rsidRPr="00CD662F">
        <w:rPr>
          <w:rFonts w:eastAsia="Times New Roman"/>
        </w:rPr>
        <w:t>efusal of services</w:t>
      </w:r>
    </w:p>
    <w:p w14:paraId="60803098" w14:textId="77777777" w:rsidR="00F6686F" w:rsidRDefault="00F6686F" w:rsidP="00F6686F">
      <w:pPr>
        <w:rPr>
          <w:rFonts w:eastAsia="Times New Roman"/>
        </w:rPr>
      </w:pPr>
    </w:p>
    <w:p w14:paraId="2BF695B5" w14:textId="77777777" w:rsidR="008A4606" w:rsidRDefault="008A4606" w:rsidP="00F6686F">
      <w:pPr>
        <w:rPr>
          <w:rFonts w:eastAsia="Times New Roman"/>
        </w:rPr>
      </w:pPr>
    </w:p>
    <w:p w14:paraId="2371A86F" w14:textId="77777777" w:rsidR="008A4606" w:rsidRDefault="008A4606" w:rsidP="00F6686F">
      <w:pPr>
        <w:rPr>
          <w:rFonts w:eastAsia="Times New Roman"/>
        </w:rPr>
      </w:pPr>
    </w:p>
    <w:p w14:paraId="6A28746B" w14:textId="77777777" w:rsidR="008A4606" w:rsidRDefault="008A4606" w:rsidP="00F6686F">
      <w:pPr>
        <w:rPr>
          <w:rFonts w:eastAsia="Times New Roman"/>
        </w:rPr>
      </w:pPr>
    </w:p>
    <w:p w14:paraId="06B52AF3" w14:textId="77777777" w:rsidR="008A4606" w:rsidRDefault="008A4606" w:rsidP="00F6686F">
      <w:pPr>
        <w:rPr>
          <w:rFonts w:eastAsia="Times New Roman"/>
        </w:rPr>
      </w:pPr>
    </w:p>
    <w:p w14:paraId="4062CC41" w14:textId="77777777" w:rsidR="008A4606" w:rsidRDefault="008A4606" w:rsidP="008A4606">
      <w:pPr>
        <w:rPr>
          <w:rFonts w:cs="Arial"/>
        </w:rPr>
      </w:pPr>
      <w:hyperlink w:anchor="Contents" w:history="1">
        <w:r w:rsidRPr="00491BA0">
          <w:rPr>
            <w:rStyle w:val="Hyperlink"/>
          </w:rPr>
          <w:t>Back to contents</w:t>
        </w:r>
      </w:hyperlink>
      <w:r>
        <w:rPr>
          <w:rFonts w:cs="Arial"/>
        </w:rPr>
        <w:br w:type="page"/>
      </w:r>
    </w:p>
    <w:p w14:paraId="2133196A" w14:textId="77777777" w:rsidR="008A4606" w:rsidRPr="00CD662F" w:rsidRDefault="008A4606" w:rsidP="00F6686F">
      <w:pPr>
        <w:rPr>
          <w:rFonts w:eastAsia="Times New Roman"/>
        </w:rPr>
      </w:pPr>
    </w:p>
    <w:p w14:paraId="30D5193A" w14:textId="5F358CC1" w:rsidR="00F6686F" w:rsidRDefault="00F6686F" w:rsidP="00F6686F">
      <w:pPr>
        <w:rPr>
          <w:rFonts w:eastAsia="Times New Roman"/>
        </w:rPr>
      </w:pPr>
      <w:r w:rsidRPr="00CD662F">
        <w:rPr>
          <w:rFonts w:eastAsia="Times New Roman"/>
        </w:rPr>
        <w:t xml:space="preserve">The </w:t>
      </w:r>
      <w:r w:rsidR="003E5BA1">
        <w:rPr>
          <w:rFonts w:eastAsia="Times New Roman"/>
        </w:rPr>
        <w:t>MARM</w:t>
      </w:r>
      <w:r w:rsidRPr="00CD662F">
        <w:rPr>
          <w:rFonts w:eastAsia="Times New Roman"/>
        </w:rPr>
        <w:t xml:space="preserve"> is a multi-agency adult assessment risk management process to:</w:t>
      </w:r>
    </w:p>
    <w:p w14:paraId="7A359005" w14:textId="77777777" w:rsidR="00F6686F" w:rsidRPr="00CD662F" w:rsidRDefault="00F6686F" w:rsidP="00F6686F">
      <w:pPr>
        <w:rPr>
          <w:rFonts w:eastAsia="Times New Roman"/>
        </w:rPr>
      </w:pPr>
    </w:p>
    <w:p w14:paraId="73E31ABB" w14:textId="77777777" w:rsidR="00F6686F" w:rsidRPr="00CD662F" w:rsidRDefault="00F6686F" w:rsidP="00F6686F">
      <w:pPr>
        <w:pStyle w:val="NoSpacing"/>
        <w:rPr>
          <w:rFonts w:eastAsia="Times New Roman"/>
        </w:rPr>
      </w:pPr>
      <w:r>
        <w:rPr>
          <w:rFonts w:eastAsia="Times New Roman"/>
        </w:rPr>
        <w:t>I</w:t>
      </w:r>
      <w:r w:rsidRPr="00CD662F">
        <w:rPr>
          <w:rFonts w:eastAsia="Times New Roman"/>
        </w:rPr>
        <w:t>dentify the relevant risks for the individual</w:t>
      </w:r>
    </w:p>
    <w:p w14:paraId="6A856F24" w14:textId="77777777" w:rsidR="00F6686F" w:rsidRPr="00CD662F" w:rsidRDefault="00F6686F" w:rsidP="00F6686F">
      <w:pPr>
        <w:pStyle w:val="NoSpacing"/>
        <w:rPr>
          <w:rFonts w:eastAsia="Times New Roman"/>
        </w:rPr>
      </w:pPr>
      <w:r>
        <w:rPr>
          <w:rFonts w:eastAsia="Times New Roman"/>
        </w:rPr>
        <w:t>D</w:t>
      </w:r>
      <w:r w:rsidRPr="00CD662F">
        <w:rPr>
          <w:rFonts w:eastAsia="Times New Roman"/>
        </w:rPr>
        <w:t>iscuss and agree agency responsibilities/actions</w:t>
      </w:r>
    </w:p>
    <w:p w14:paraId="1C05B7FC" w14:textId="77777777" w:rsidR="00F6686F" w:rsidRPr="00CD662F" w:rsidRDefault="00F6686F" w:rsidP="00F6686F">
      <w:pPr>
        <w:pStyle w:val="NoSpacing"/>
        <w:rPr>
          <w:rFonts w:eastAsia="Times New Roman"/>
        </w:rPr>
      </w:pPr>
      <w:r>
        <w:rPr>
          <w:rFonts w:eastAsia="Times New Roman"/>
        </w:rPr>
        <w:t>R</w:t>
      </w:r>
      <w:r w:rsidRPr="00CD662F">
        <w:rPr>
          <w:rFonts w:eastAsia="Times New Roman"/>
        </w:rPr>
        <w:t>ecord, monitor and review progress with the agreed action plan</w:t>
      </w:r>
    </w:p>
    <w:p w14:paraId="226FF459" w14:textId="77777777" w:rsidR="00F6686F" w:rsidRDefault="00F6686F" w:rsidP="00F6686F">
      <w:pPr>
        <w:pStyle w:val="NoSpacing"/>
        <w:rPr>
          <w:rFonts w:eastAsia="Times New Roman"/>
        </w:rPr>
      </w:pPr>
      <w:r>
        <w:rPr>
          <w:rFonts w:eastAsia="Times New Roman"/>
        </w:rPr>
        <w:t>A</w:t>
      </w:r>
      <w:r w:rsidRPr="00CD662F">
        <w:rPr>
          <w:rFonts w:eastAsia="Times New Roman"/>
        </w:rPr>
        <w:t>gree when the risks have been managed and evaluate the outcome</w:t>
      </w:r>
    </w:p>
    <w:p w14:paraId="3BFDBDD8" w14:textId="77777777" w:rsidR="00F6686F" w:rsidRPr="00CD662F" w:rsidRDefault="00F6686F" w:rsidP="00F6686F">
      <w:pPr>
        <w:rPr>
          <w:rFonts w:eastAsia="Times New Roman"/>
        </w:rPr>
      </w:pPr>
    </w:p>
    <w:p w14:paraId="1068D433" w14:textId="43124887" w:rsidR="00F6686F" w:rsidRDefault="00F6686F" w:rsidP="00F6686F">
      <w:pPr>
        <w:rPr>
          <w:rFonts w:eastAsia="Times New Roman"/>
        </w:rPr>
      </w:pPr>
      <w:r w:rsidRPr="00CD662F">
        <w:rPr>
          <w:rFonts w:eastAsia="Times New Roman"/>
        </w:rPr>
        <w:t xml:space="preserve">The aim of the </w:t>
      </w:r>
      <w:hyperlink r:id="rId94" w:history="1">
        <w:r w:rsidR="003E5BA1">
          <w:rPr>
            <w:rStyle w:val="Hyperlink"/>
            <w:rFonts w:eastAsia="Times New Roman"/>
          </w:rPr>
          <w:t xml:space="preserve">MARM </w:t>
        </w:r>
        <w:r w:rsidRPr="002B09AF">
          <w:rPr>
            <w:rStyle w:val="Hyperlink"/>
            <w:rFonts w:eastAsia="Times New Roman"/>
          </w:rPr>
          <w:t>policy and practice guidance</w:t>
        </w:r>
      </w:hyperlink>
      <w:r w:rsidRPr="00CD662F">
        <w:rPr>
          <w:rFonts w:eastAsia="Times New Roman"/>
        </w:rPr>
        <w:t xml:space="preserve"> is to provide professionals with useful information and a framework to facilitate effective multi-agency working with adults who are at significant risk of harm or death.</w:t>
      </w:r>
    </w:p>
    <w:p w14:paraId="6BFBA5D4" w14:textId="77777777" w:rsidR="000556EB" w:rsidRDefault="000556EB" w:rsidP="00F6686F">
      <w:pPr>
        <w:rPr>
          <w:rFonts w:eastAsia="Times New Roman"/>
        </w:rPr>
      </w:pPr>
    </w:p>
    <w:p w14:paraId="69536408" w14:textId="0B17ECA4" w:rsidR="00F6686F" w:rsidRDefault="00F6686F" w:rsidP="00F6686F">
      <w:pPr>
        <w:rPr>
          <w:rFonts w:eastAsia="Times New Roman"/>
          <w:color w:val="1D1D1B"/>
        </w:rPr>
      </w:pPr>
      <w:r w:rsidRPr="00CD662F">
        <w:rPr>
          <w:rFonts w:eastAsia="Times New Roman"/>
        </w:rPr>
        <w:t xml:space="preserve">Any agency may call a </w:t>
      </w:r>
      <w:r w:rsidR="003E5BA1">
        <w:rPr>
          <w:rFonts w:eastAsia="Times New Roman"/>
        </w:rPr>
        <w:t>MARM</w:t>
      </w:r>
      <w:r>
        <w:rPr>
          <w:rFonts w:eastAsia="Times New Roman"/>
        </w:rPr>
        <w:t>,</w:t>
      </w:r>
      <w:r w:rsidRPr="00CD662F">
        <w:rPr>
          <w:rFonts w:eastAsia="Times New Roman"/>
        </w:rPr>
        <w:t xml:space="preserve"> and if domestic abuse has been identified in the situation</w:t>
      </w:r>
      <w:r>
        <w:rPr>
          <w:rFonts w:eastAsia="Times New Roman"/>
        </w:rPr>
        <w:t>,</w:t>
      </w:r>
      <w:r w:rsidRPr="00CD662F">
        <w:rPr>
          <w:rFonts w:eastAsia="Times New Roman"/>
        </w:rPr>
        <w:t xml:space="preserve"> domestic abuse agencies should always be invited. </w:t>
      </w:r>
      <w:r>
        <w:rPr>
          <w:rFonts w:eastAsia="Times New Roman"/>
        </w:rPr>
        <w:t xml:space="preserve"> </w:t>
      </w:r>
      <w:r w:rsidRPr="00CD662F">
        <w:rPr>
          <w:rFonts w:eastAsia="Times New Roman"/>
        </w:rPr>
        <w:t xml:space="preserve">The </w:t>
      </w:r>
      <w:r w:rsidR="003E5BA1">
        <w:rPr>
          <w:rFonts w:eastAsia="Times New Roman"/>
        </w:rPr>
        <w:t>MARM</w:t>
      </w:r>
      <w:r w:rsidRPr="00CD662F">
        <w:rPr>
          <w:rFonts w:eastAsia="Times New Roman"/>
        </w:rPr>
        <w:t xml:space="preserve"> is not intended to replace the </w:t>
      </w:r>
      <w:bookmarkStart w:id="171" w:name="MARAC"/>
      <w:r>
        <w:fldChar w:fldCharType="begin"/>
      </w:r>
      <w:r>
        <w:instrText xml:space="preserve"> HYPERLINK \l "_MARAC_(Multi-Agency_Risk" </w:instrText>
      </w:r>
      <w:r>
        <w:fldChar w:fldCharType="separate"/>
      </w:r>
      <w:r w:rsidRPr="002B09AF">
        <w:rPr>
          <w:rStyle w:val="Hyperlink"/>
          <w:rFonts w:eastAsia="Times New Roman"/>
        </w:rPr>
        <w:t>Multi-Agency Risk Assessment Conference (MARAC)</w:t>
      </w:r>
      <w:r>
        <w:rPr>
          <w:rStyle w:val="Hyperlink"/>
          <w:rFonts w:eastAsia="Times New Roman"/>
        </w:rPr>
        <w:fldChar w:fldCharType="end"/>
      </w:r>
      <w:bookmarkEnd w:id="171"/>
      <w:r w:rsidRPr="00CD662F">
        <w:rPr>
          <w:rFonts w:eastAsia="Times New Roman"/>
        </w:rPr>
        <w:t xml:space="preserve"> and</w:t>
      </w:r>
      <w:r w:rsidRPr="00CD662F">
        <w:rPr>
          <w:rFonts w:eastAsia="Times New Roman"/>
          <w:color w:val="1D1D1B"/>
        </w:rPr>
        <w:t xml:space="preserve"> if domestic abuse has been identified, a DASH risk assessment should always be completed</w:t>
      </w:r>
      <w:r>
        <w:rPr>
          <w:rFonts w:eastAsia="Times New Roman"/>
          <w:color w:val="1D1D1B"/>
        </w:rPr>
        <w:t>,</w:t>
      </w:r>
      <w:r w:rsidRPr="00CD662F">
        <w:rPr>
          <w:rFonts w:eastAsia="Times New Roman"/>
          <w:color w:val="1D1D1B"/>
        </w:rPr>
        <w:t xml:space="preserve"> and if the client is identified as at high risk of serious harm or homicide</w:t>
      </w:r>
      <w:r>
        <w:rPr>
          <w:rFonts w:eastAsia="Times New Roman"/>
          <w:color w:val="1D1D1B"/>
        </w:rPr>
        <w:t>,</w:t>
      </w:r>
      <w:r w:rsidRPr="00CD662F">
        <w:rPr>
          <w:rFonts w:eastAsia="Times New Roman"/>
          <w:color w:val="1D1D1B"/>
        </w:rPr>
        <w:t xml:space="preserve"> then they should</w:t>
      </w:r>
      <w:r>
        <w:rPr>
          <w:rFonts w:eastAsia="Times New Roman"/>
          <w:color w:val="1D1D1B"/>
        </w:rPr>
        <w:t>,</w:t>
      </w:r>
      <w:r w:rsidRPr="00CD662F">
        <w:rPr>
          <w:rFonts w:eastAsia="Times New Roman"/>
          <w:color w:val="1D1D1B"/>
        </w:rPr>
        <w:t xml:space="preserve"> in the first instance</w:t>
      </w:r>
      <w:r>
        <w:rPr>
          <w:rFonts w:eastAsia="Times New Roman"/>
          <w:color w:val="1D1D1B"/>
        </w:rPr>
        <w:t>,</w:t>
      </w:r>
      <w:r w:rsidRPr="00CD662F">
        <w:rPr>
          <w:rFonts w:eastAsia="Times New Roman"/>
          <w:color w:val="1D1D1B"/>
        </w:rPr>
        <w:t xml:space="preserve"> be referred into MARAC.</w:t>
      </w:r>
    </w:p>
    <w:p w14:paraId="046CF51A" w14:textId="77777777" w:rsidR="001E6891" w:rsidRPr="00CD662F" w:rsidRDefault="001E6891" w:rsidP="00F6686F">
      <w:pPr>
        <w:rPr>
          <w:rFonts w:eastAsia="Times New Roman"/>
          <w:color w:val="1D1D1B"/>
        </w:rPr>
      </w:pPr>
    </w:p>
    <w:p w14:paraId="6A07CF9E" w14:textId="51F06705" w:rsidR="00F6686F" w:rsidRPr="00CD662F" w:rsidRDefault="00F6686F" w:rsidP="00F6686F">
      <w:pPr>
        <w:rPr>
          <w:rFonts w:eastAsia="Times New Roman" w:cs="Arial"/>
          <w:color w:val="1D1D1B"/>
          <w:szCs w:val="24"/>
        </w:rPr>
      </w:pPr>
      <w:r w:rsidRPr="002B09AF">
        <w:t xml:space="preserve">More information about the </w:t>
      </w:r>
      <w:hyperlink r:id="rId95" w:history="1">
        <w:r w:rsidR="003E5BA1">
          <w:rPr>
            <w:rStyle w:val="Hyperlink"/>
          </w:rPr>
          <w:t xml:space="preserve">MARM </w:t>
        </w:r>
        <w:r w:rsidRPr="002B09AF">
          <w:rPr>
            <w:rStyle w:val="Hyperlink"/>
          </w:rPr>
          <w:t>process and all relevant documentation</w:t>
        </w:r>
      </w:hyperlink>
      <w:r w:rsidRPr="002B09AF">
        <w:t xml:space="preserve"> is available from the Derbyshire</w:t>
      </w:r>
      <w:r w:rsidRPr="00CD662F">
        <w:rPr>
          <w:rFonts w:eastAsia="Times New Roman" w:cs="Arial"/>
          <w:color w:val="1D1D1B"/>
          <w:szCs w:val="24"/>
        </w:rPr>
        <w:t xml:space="preserve"> Safeguarding Adults Board website</w:t>
      </w:r>
      <w:r>
        <w:rPr>
          <w:rFonts w:eastAsia="Times New Roman" w:cs="Arial"/>
          <w:color w:val="1D1D1B"/>
          <w:szCs w:val="24"/>
        </w:rPr>
        <w:t>.</w:t>
      </w:r>
    </w:p>
    <w:p w14:paraId="307AC1E0" w14:textId="77777777" w:rsidR="001E6891" w:rsidRPr="00CD662F" w:rsidRDefault="001E6891" w:rsidP="002B09AF">
      <w:pPr>
        <w:rPr>
          <w:rFonts w:eastAsia="Times New Roman"/>
        </w:rPr>
      </w:pPr>
    </w:p>
    <w:p w14:paraId="0C1E8E01" w14:textId="2659DFFF" w:rsidR="0090373E" w:rsidRDefault="0090373E" w:rsidP="0090373E">
      <w:pPr>
        <w:pStyle w:val="Heading2"/>
        <w:rPr>
          <w:rFonts w:cs="Arial"/>
        </w:rPr>
      </w:pPr>
      <w:bookmarkStart w:id="172" w:name="_Toc207111567"/>
      <w:r>
        <w:rPr>
          <w:rFonts w:cs="Arial"/>
        </w:rPr>
        <w:t>Out of hours</w:t>
      </w:r>
      <w:bookmarkEnd w:id="172"/>
    </w:p>
    <w:p w14:paraId="60F306BC" w14:textId="4646A02E" w:rsidR="0090373E" w:rsidRDefault="0090373E" w:rsidP="0090373E"/>
    <w:p w14:paraId="7ABD5244" w14:textId="77777777" w:rsidR="00F6686F" w:rsidRDefault="00F6686F" w:rsidP="00F6686F">
      <w:pPr>
        <w:pStyle w:val="Heading3"/>
      </w:pPr>
      <w:r>
        <w:t>Derbyshire County</w:t>
      </w:r>
    </w:p>
    <w:p w14:paraId="4C09F715" w14:textId="77777777" w:rsidR="00F6686F" w:rsidRPr="0090373E" w:rsidRDefault="00F6686F" w:rsidP="00F6686F"/>
    <w:p w14:paraId="3558CE8D" w14:textId="77777777" w:rsidR="00F6686F" w:rsidRDefault="00F6686F" w:rsidP="00F6686F">
      <w:pPr>
        <w:rPr>
          <w:rFonts w:cs="Arial"/>
          <w:szCs w:val="24"/>
        </w:rPr>
      </w:pPr>
      <w:r w:rsidRPr="000B4B28">
        <w:rPr>
          <w:rFonts w:cs="Arial"/>
          <w:szCs w:val="24"/>
        </w:rPr>
        <w:t xml:space="preserve">The </w:t>
      </w:r>
      <w:hyperlink r:id="rId96" w:history="1">
        <w:r w:rsidRPr="000D43B5">
          <w:rPr>
            <w:rStyle w:val="Hyperlink"/>
            <w:rFonts w:cs="Arial"/>
            <w:szCs w:val="24"/>
          </w:rPr>
          <w:t>Derbyshire Domestic Abuse Helpline</w:t>
        </w:r>
      </w:hyperlink>
      <w:r w:rsidRPr="000B4B28">
        <w:rPr>
          <w:rFonts w:cs="Arial"/>
          <w:szCs w:val="24"/>
        </w:rPr>
        <w:t xml:space="preserve"> </w:t>
      </w:r>
      <w:r>
        <w:rPr>
          <w:rFonts w:cs="Arial"/>
          <w:szCs w:val="24"/>
        </w:rPr>
        <w:t xml:space="preserve">in the Derbyshire County area </w:t>
      </w:r>
      <w:r w:rsidRPr="000B4B28">
        <w:rPr>
          <w:rFonts w:cs="Arial"/>
          <w:szCs w:val="24"/>
        </w:rPr>
        <w:t>operates from 8</w:t>
      </w:r>
      <w:r>
        <w:rPr>
          <w:rFonts w:cs="Arial"/>
          <w:szCs w:val="24"/>
        </w:rPr>
        <w:t>:</w:t>
      </w:r>
      <w:r w:rsidRPr="000B4B28">
        <w:rPr>
          <w:rFonts w:cs="Arial"/>
          <w:szCs w:val="24"/>
        </w:rPr>
        <w:t xml:space="preserve">00am until </w:t>
      </w:r>
      <w:r>
        <w:rPr>
          <w:rFonts w:cs="Arial"/>
          <w:szCs w:val="24"/>
        </w:rPr>
        <w:t>10:</w:t>
      </w:r>
      <w:r w:rsidRPr="000B4B28">
        <w:rPr>
          <w:rFonts w:cs="Arial"/>
          <w:szCs w:val="24"/>
        </w:rPr>
        <w:t>00pm</w:t>
      </w:r>
      <w:r>
        <w:rPr>
          <w:rFonts w:cs="Arial"/>
          <w:szCs w:val="24"/>
        </w:rPr>
        <w:t>,</w:t>
      </w:r>
      <w:r w:rsidRPr="000B4B28">
        <w:rPr>
          <w:rFonts w:cs="Arial"/>
          <w:szCs w:val="24"/>
        </w:rPr>
        <w:t xml:space="preserve"> Monday to Friday</w:t>
      </w:r>
      <w:r>
        <w:rPr>
          <w:rFonts w:cs="Arial"/>
          <w:szCs w:val="24"/>
        </w:rPr>
        <w:t>, and it is staffed by a domestic abuse specialist worker</w:t>
      </w:r>
      <w:r w:rsidRPr="000B4B28">
        <w:rPr>
          <w:rFonts w:cs="Arial"/>
          <w:szCs w:val="24"/>
        </w:rPr>
        <w:t>.</w:t>
      </w:r>
      <w:r>
        <w:rPr>
          <w:rFonts w:cs="Arial"/>
          <w:szCs w:val="24"/>
        </w:rPr>
        <w:t xml:space="preserve"> </w:t>
      </w:r>
      <w:r w:rsidRPr="000B4B28">
        <w:rPr>
          <w:rFonts w:cs="Arial"/>
          <w:szCs w:val="24"/>
        </w:rPr>
        <w:t xml:space="preserve"> Overnight, at weekends and bank holidays the call automatically diverts to Call Derbyshire.  Procedures have been established and call guides created to ensure that:</w:t>
      </w:r>
    </w:p>
    <w:p w14:paraId="2AF8BC9C" w14:textId="77777777" w:rsidR="00F6686F" w:rsidRDefault="00F6686F" w:rsidP="00F6686F">
      <w:pPr>
        <w:rPr>
          <w:rFonts w:cs="Arial"/>
          <w:szCs w:val="24"/>
        </w:rPr>
      </w:pPr>
    </w:p>
    <w:p w14:paraId="7000DD2C" w14:textId="77777777" w:rsidR="008A4606" w:rsidRDefault="008A4606" w:rsidP="00F6686F">
      <w:pPr>
        <w:rPr>
          <w:rFonts w:cs="Arial"/>
          <w:szCs w:val="24"/>
        </w:rPr>
      </w:pPr>
    </w:p>
    <w:p w14:paraId="4D17E889" w14:textId="77777777" w:rsidR="008A4606" w:rsidRDefault="008A4606" w:rsidP="00F6686F">
      <w:pPr>
        <w:rPr>
          <w:rFonts w:cs="Arial"/>
          <w:szCs w:val="24"/>
        </w:rPr>
      </w:pPr>
    </w:p>
    <w:p w14:paraId="2EEBAC0A" w14:textId="77777777" w:rsidR="008A4606" w:rsidRDefault="008A4606" w:rsidP="00F6686F">
      <w:pPr>
        <w:rPr>
          <w:rFonts w:cs="Arial"/>
          <w:szCs w:val="24"/>
        </w:rPr>
      </w:pPr>
    </w:p>
    <w:p w14:paraId="4F55F004" w14:textId="77777777" w:rsidR="008A4606" w:rsidRDefault="008A4606" w:rsidP="008A4606">
      <w:pPr>
        <w:rPr>
          <w:rFonts w:cs="Arial"/>
        </w:rPr>
      </w:pPr>
      <w:hyperlink w:anchor="Contents" w:history="1">
        <w:r w:rsidRPr="00491BA0">
          <w:rPr>
            <w:rStyle w:val="Hyperlink"/>
          </w:rPr>
          <w:t>Back to contents</w:t>
        </w:r>
      </w:hyperlink>
      <w:r>
        <w:rPr>
          <w:rFonts w:cs="Arial"/>
        </w:rPr>
        <w:br w:type="page"/>
      </w:r>
    </w:p>
    <w:p w14:paraId="34D44B35" w14:textId="77777777" w:rsidR="008A4606" w:rsidRPr="000B4B28" w:rsidRDefault="008A4606" w:rsidP="00F6686F">
      <w:pPr>
        <w:rPr>
          <w:rFonts w:cs="Arial"/>
          <w:szCs w:val="24"/>
        </w:rPr>
      </w:pPr>
    </w:p>
    <w:p w14:paraId="236867CB" w14:textId="77777777" w:rsidR="00F6686F" w:rsidRPr="000B4B28" w:rsidRDefault="00F6686F" w:rsidP="00F6686F">
      <w:pPr>
        <w:pStyle w:val="NoSpacing"/>
      </w:pPr>
      <w:r w:rsidRPr="000B4B28">
        <w:t xml:space="preserve">Situations of immediate danger are responded to, the caller is either advised to ring 999 immediately, or Call Derbyshire does so on their behalf if they are unable to do so. </w:t>
      </w:r>
    </w:p>
    <w:p w14:paraId="77629648" w14:textId="63DA89B8" w:rsidR="00F6686F" w:rsidRDefault="00F6686F" w:rsidP="00F6686F">
      <w:pPr>
        <w:pStyle w:val="NoSpacing"/>
      </w:pPr>
      <w:r w:rsidRPr="000B4B28">
        <w:t xml:space="preserve">The safeguarding of any children in the situation generates an appropriate referral to Children’s Services. </w:t>
      </w:r>
    </w:p>
    <w:p w14:paraId="1C2C498F" w14:textId="77777777" w:rsidR="00F6686F" w:rsidRPr="000B4B28" w:rsidRDefault="00F6686F" w:rsidP="00F6686F">
      <w:pPr>
        <w:pStyle w:val="NoSpacing"/>
      </w:pPr>
      <w:r w:rsidRPr="000B4B28">
        <w:t>If adults in the situation are in need of social care a referral is made to the Out of Hours Adult Care Team.</w:t>
      </w:r>
    </w:p>
    <w:p w14:paraId="6A0EC119" w14:textId="08119441" w:rsidR="00F6686F" w:rsidRDefault="00F6686F" w:rsidP="00FD6314">
      <w:pPr>
        <w:pStyle w:val="NoSpacing"/>
      </w:pPr>
      <w:r w:rsidRPr="000B4B28">
        <w:t xml:space="preserve">If a Derbyshire resident is fleeing domestic abuse and seeking emergency refuge </w:t>
      </w:r>
      <w:r>
        <w:t xml:space="preserve">an </w:t>
      </w:r>
      <w:r w:rsidRPr="000B4B28">
        <w:t xml:space="preserve">accommodation a referral </w:t>
      </w:r>
      <w:r>
        <w:t xml:space="preserve">can be made to the </w:t>
      </w:r>
      <w:hyperlink r:id="rId97" w:history="1">
        <w:r w:rsidRPr="00173DBB">
          <w:rPr>
            <w:rStyle w:val="Hyperlink"/>
          </w:rPr>
          <w:t>SALUS Project</w:t>
        </w:r>
      </w:hyperlink>
      <w:r>
        <w:t xml:space="preserve"> by Call Derbyshire; the call handler should check if there are any children involved – in which case a referral should be made to the Out of Hours (OOH) Children’s Services Team, or if the person fleeing has care and support needs, in which case a referral would be made to the Out of Hours (OOH) Adult Care Team. If neither of these social care situations apply, they can contact the SALUS project giving them a safe contact number for the victim (they do not give out the SALUS contact number). The SALUS project is designed to give short-term specialist domestic abuse support in dispersed accommodation to victims fleeing domestic abuse, either out-of-hours or where there are additional complexities. This project means that the victim can be supported into accommodation at any time and subsequently risk assessed, any additional agency support identified and sought and then moved on to more permanent safe accommodation, either within Derbyshire or out of area as appropriate.</w:t>
      </w:r>
    </w:p>
    <w:p w14:paraId="5312C73B" w14:textId="77777777" w:rsidR="00F6686F" w:rsidRPr="000B4B28" w:rsidRDefault="00F6686F" w:rsidP="00F6686F">
      <w:pPr>
        <w:pStyle w:val="NoSpacing"/>
      </w:pPr>
      <w:r w:rsidRPr="000B4B28">
        <w:t>If a caller is not in immediate danger but seeking support and advice they are asked if they would like a specialist worker from the Helpline to contact them. With permission</w:t>
      </w:r>
      <w:r>
        <w:t>,</w:t>
      </w:r>
      <w:r w:rsidRPr="000B4B28">
        <w:t xml:space="preserve"> their details, including preferred method of contact, safer contact times and background information are sent to the Derbyshire Domestic Abuse Helpline for attention the next working day.</w:t>
      </w:r>
    </w:p>
    <w:p w14:paraId="1271F289" w14:textId="77777777" w:rsidR="00F6686F" w:rsidRDefault="00F6686F" w:rsidP="00F6686F">
      <w:pPr>
        <w:pStyle w:val="NoSpacing"/>
      </w:pPr>
      <w:r w:rsidRPr="000B4B28">
        <w:t>Contact details for the Derbyshire Domestic Abuse Helpline and the National Helpline are given to them.</w:t>
      </w:r>
    </w:p>
    <w:p w14:paraId="38722BEA" w14:textId="77777777" w:rsidR="00F6686F" w:rsidRDefault="00F6686F" w:rsidP="00F6686F"/>
    <w:p w14:paraId="499EDD15" w14:textId="77777777" w:rsidR="008A4606" w:rsidRDefault="008A4606" w:rsidP="00F6686F"/>
    <w:p w14:paraId="4BD4DC6F" w14:textId="77777777" w:rsidR="008A4606" w:rsidRDefault="008A4606" w:rsidP="00F6686F"/>
    <w:p w14:paraId="2BDA4C9E" w14:textId="77777777" w:rsidR="008A4606" w:rsidRDefault="008A4606" w:rsidP="00F6686F"/>
    <w:p w14:paraId="2EB5FA8B" w14:textId="77777777" w:rsidR="008A4606" w:rsidRDefault="008A4606" w:rsidP="00F6686F"/>
    <w:p w14:paraId="7F055E4B" w14:textId="77777777" w:rsidR="008A4606" w:rsidRDefault="008A4606" w:rsidP="00F6686F"/>
    <w:p w14:paraId="5EBE58B3" w14:textId="77777777" w:rsidR="008A4606" w:rsidRDefault="008A4606" w:rsidP="008A4606">
      <w:pPr>
        <w:rPr>
          <w:rFonts w:cs="Arial"/>
        </w:rPr>
      </w:pPr>
      <w:hyperlink w:anchor="Contents" w:history="1">
        <w:r w:rsidRPr="00491BA0">
          <w:rPr>
            <w:rStyle w:val="Hyperlink"/>
          </w:rPr>
          <w:t>Back to contents</w:t>
        </w:r>
      </w:hyperlink>
      <w:r>
        <w:rPr>
          <w:rFonts w:cs="Arial"/>
        </w:rPr>
        <w:br w:type="page"/>
      </w:r>
    </w:p>
    <w:p w14:paraId="61ADAC78" w14:textId="77777777" w:rsidR="008A4606" w:rsidRDefault="008A4606" w:rsidP="00F6686F"/>
    <w:p w14:paraId="0F0B880D" w14:textId="77777777" w:rsidR="00F6686F" w:rsidRDefault="00F6686F" w:rsidP="00F6686F">
      <w:pPr>
        <w:pStyle w:val="Heading3"/>
      </w:pPr>
      <w:r>
        <w:t>Derby City</w:t>
      </w:r>
    </w:p>
    <w:p w14:paraId="486F1E9C" w14:textId="77777777" w:rsidR="00F6686F" w:rsidRDefault="00F6686F" w:rsidP="00F6686F"/>
    <w:p w14:paraId="69F60FE0" w14:textId="77777777" w:rsidR="00F6686F" w:rsidRDefault="00F6686F" w:rsidP="00F6686F">
      <w:r w:rsidRPr="006B76D5">
        <w:t xml:space="preserve">In </w:t>
      </w:r>
      <w:r w:rsidRPr="000D43B5">
        <w:t>Derby City</w:t>
      </w:r>
      <w:r w:rsidRPr="006B76D5">
        <w:t xml:space="preserve"> </w:t>
      </w:r>
      <w:r>
        <w:t xml:space="preserve">the </w:t>
      </w:r>
      <w:hyperlink r:id="rId98" w:history="1">
        <w:r w:rsidRPr="000D43B5">
          <w:rPr>
            <w:rStyle w:val="Hyperlink"/>
          </w:rPr>
          <w:t>Glow helpline service</w:t>
        </w:r>
      </w:hyperlink>
      <w:r w:rsidRPr="006B76D5">
        <w:t xml:space="preserve"> runs from 9am</w:t>
      </w:r>
      <w:r>
        <w:t xml:space="preserve"> – </w:t>
      </w:r>
      <w:r w:rsidRPr="006B76D5">
        <w:t>8pm</w:t>
      </w:r>
      <w:r>
        <w:t>,</w:t>
      </w:r>
      <w:r w:rsidRPr="006B76D5">
        <w:t xml:space="preserve"> Mon</w:t>
      </w:r>
      <w:r>
        <w:t>day to Friday</w:t>
      </w:r>
      <w:r w:rsidRPr="006B76D5">
        <w:t xml:space="preserve"> and 10am</w:t>
      </w:r>
      <w:r>
        <w:t xml:space="preserve"> – </w:t>
      </w:r>
      <w:r w:rsidRPr="006B76D5">
        <w:t>4pm on Saturday</w:t>
      </w:r>
      <w:r>
        <w:t>s, phone:</w:t>
      </w:r>
      <w:r w:rsidRPr="006B76D5">
        <w:t xml:space="preserve"> 01332 985 111</w:t>
      </w:r>
      <w:r>
        <w:t>.</w:t>
      </w:r>
    </w:p>
    <w:p w14:paraId="2C4DA530" w14:textId="77777777" w:rsidR="005A26AC" w:rsidRPr="006B76D5" w:rsidRDefault="005A26AC" w:rsidP="00F6686F"/>
    <w:p w14:paraId="6DC1F700" w14:textId="77777777" w:rsidR="00F6686F" w:rsidRPr="006B76D5" w:rsidRDefault="00F6686F" w:rsidP="00F6686F">
      <w:r w:rsidRPr="006B76D5">
        <w:t xml:space="preserve">The current advice is to call the </w:t>
      </w:r>
      <w:r>
        <w:t>n</w:t>
      </w:r>
      <w:r w:rsidRPr="006B76D5">
        <w:t>ational 24</w:t>
      </w:r>
      <w:r>
        <w:t>-</w:t>
      </w:r>
      <w:r w:rsidRPr="006B76D5">
        <w:t>hour Domestic Abuse Helpline out of these hours</w:t>
      </w:r>
      <w:r>
        <w:t>, phone:</w:t>
      </w:r>
      <w:r w:rsidRPr="006B76D5">
        <w:t xml:space="preserve"> 0808 2000 247</w:t>
      </w:r>
      <w:r>
        <w:t>.</w:t>
      </w:r>
    </w:p>
    <w:p w14:paraId="69EF558C" w14:textId="77777777" w:rsidR="00F6686F" w:rsidRDefault="00F6686F" w:rsidP="00F6686F">
      <w:pPr>
        <w:pStyle w:val="NoSpacing"/>
        <w:numPr>
          <w:ilvl w:val="0"/>
          <w:numId w:val="0"/>
        </w:numPr>
      </w:pPr>
    </w:p>
    <w:p w14:paraId="53999688" w14:textId="77777777" w:rsidR="0090373E" w:rsidRPr="000B4B28" w:rsidRDefault="0090373E" w:rsidP="000D43B5">
      <w:pPr>
        <w:pStyle w:val="NoSpacing"/>
      </w:pPr>
      <w:r w:rsidRPr="000B4B28">
        <w:t>If a caller is not in immediate danger but seeking support and advice they are asked if they would like a specialist worker from the Helpline to contact them. With permission their details, including preferred method of contact, safer contact times and background information are sent to the Derbyshire Domestic Abuse Helpline for attention the next working day.</w:t>
      </w:r>
    </w:p>
    <w:p w14:paraId="4630C010" w14:textId="0C52241F" w:rsidR="0090373E" w:rsidRDefault="0090373E" w:rsidP="000D43B5">
      <w:pPr>
        <w:pStyle w:val="NoSpacing"/>
      </w:pPr>
      <w:r w:rsidRPr="000B4B28">
        <w:t>Contact details for the Derbyshire Domestic Abuse Helpline and the National Helpline are given to them.</w:t>
      </w:r>
    </w:p>
    <w:p w14:paraId="733EBC20" w14:textId="77777777" w:rsidR="003E5BA1" w:rsidRDefault="003E5BA1" w:rsidP="000D43B5"/>
    <w:p w14:paraId="21B1215B" w14:textId="77777777" w:rsidR="003E5BA1" w:rsidRDefault="003E5BA1" w:rsidP="000D43B5"/>
    <w:p w14:paraId="38EE7204" w14:textId="77777777" w:rsidR="003E5BA1" w:rsidRDefault="003E5BA1" w:rsidP="000D43B5"/>
    <w:p w14:paraId="361E5E12" w14:textId="77777777" w:rsidR="003E5BA1" w:rsidRDefault="003E5BA1" w:rsidP="000D43B5"/>
    <w:p w14:paraId="47ECBA40" w14:textId="77777777" w:rsidR="003E5BA1" w:rsidRDefault="003E5BA1" w:rsidP="000D43B5"/>
    <w:p w14:paraId="6EFF1426" w14:textId="77777777" w:rsidR="008A4606" w:rsidRDefault="008A4606" w:rsidP="000D43B5"/>
    <w:p w14:paraId="172CAC11" w14:textId="77777777" w:rsidR="008A4606" w:rsidRDefault="008A4606" w:rsidP="000D43B5"/>
    <w:p w14:paraId="3820B8EA" w14:textId="77777777" w:rsidR="008A4606" w:rsidRDefault="008A4606" w:rsidP="000D43B5"/>
    <w:p w14:paraId="1689D6A8" w14:textId="77777777" w:rsidR="008A4606" w:rsidRDefault="008A4606" w:rsidP="000D43B5"/>
    <w:p w14:paraId="3A3F2606" w14:textId="77777777" w:rsidR="008A4606" w:rsidRDefault="008A4606" w:rsidP="000D43B5"/>
    <w:p w14:paraId="2C889A80" w14:textId="77777777" w:rsidR="008A4606" w:rsidRDefault="008A4606" w:rsidP="000D43B5"/>
    <w:p w14:paraId="6C9ADBE4" w14:textId="77777777" w:rsidR="008A4606" w:rsidRDefault="008A4606" w:rsidP="000D43B5"/>
    <w:p w14:paraId="74D2B062" w14:textId="77777777" w:rsidR="008A4606" w:rsidRDefault="008A4606" w:rsidP="000D43B5"/>
    <w:p w14:paraId="25991346" w14:textId="77777777" w:rsidR="008A4606" w:rsidRDefault="008A4606" w:rsidP="000D43B5"/>
    <w:p w14:paraId="191E0F04" w14:textId="77777777" w:rsidR="008A4606" w:rsidRDefault="008A4606" w:rsidP="000D43B5"/>
    <w:p w14:paraId="0527860C" w14:textId="77777777" w:rsidR="008A4606" w:rsidRDefault="008A4606" w:rsidP="000D43B5"/>
    <w:p w14:paraId="5683404B" w14:textId="77777777" w:rsidR="001E6891" w:rsidRDefault="001E6891" w:rsidP="000D43B5"/>
    <w:p w14:paraId="787B05D8" w14:textId="77777777" w:rsidR="001E6891" w:rsidRDefault="001E6891" w:rsidP="001E6891">
      <w:pPr>
        <w:rPr>
          <w:rFonts w:cs="Arial"/>
        </w:rPr>
      </w:pPr>
      <w:hyperlink w:anchor="Contents" w:history="1">
        <w:r w:rsidRPr="00491BA0">
          <w:rPr>
            <w:rStyle w:val="Hyperlink"/>
          </w:rPr>
          <w:t>Back to contents</w:t>
        </w:r>
      </w:hyperlink>
      <w:r>
        <w:rPr>
          <w:rFonts w:cs="Arial"/>
        </w:rPr>
        <w:br w:type="page"/>
      </w:r>
    </w:p>
    <w:p w14:paraId="6964498D" w14:textId="06B89B8E" w:rsidR="008316F0" w:rsidRDefault="008316F0" w:rsidP="008316F0">
      <w:pPr>
        <w:pStyle w:val="Heading2"/>
      </w:pPr>
      <w:bookmarkStart w:id="173" w:name="_Domestic_abuse_process"/>
      <w:bookmarkStart w:id="174" w:name="_Hlk149056945"/>
      <w:bookmarkStart w:id="175" w:name="_Toc207111568"/>
      <w:bookmarkEnd w:id="173"/>
      <w:r>
        <w:lastRenderedPageBreak/>
        <w:t>Domestic abuse</w:t>
      </w:r>
      <w:r w:rsidR="00C83251">
        <w:t xml:space="preserve"> process</w:t>
      </w:r>
      <w:r>
        <w:t xml:space="preserve"> flowchart – version 1</w:t>
      </w:r>
      <w:bookmarkEnd w:id="175"/>
    </w:p>
    <w:p w14:paraId="473F5E74" w14:textId="2F0B67CB" w:rsidR="008316F0" w:rsidRDefault="001027D0" w:rsidP="008316F0">
      <w:pPr>
        <w:jc w:val="center"/>
      </w:pPr>
      <w:r>
        <w:object w:dxaOrig="11236" w:dyaOrig="16006" w14:anchorId="64C618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omestic abuse process flowchart – version 1." style="width:451.7pt;height:642.65pt" o:ole="">
            <v:imagedata r:id="rId99" o:title=""/>
          </v:shape>
          <o:OLEObject Type="Embed" ProgID="Visio.Drawing.15" ShapeID="_x0000_i1025" DrawAspect="Content" ObjectID="_1817724287" r:id="rId100"/>
        </w:object>
      </w:r>
    </w:p>
    <w:p w14:paraId="74892D2D" w14:textId="77777777" w:rsidR="001E6891" w:rsidRDefault="001E6891" w:rsidP="008316F0">
      <w:pPr>
        <w:jc w:val="center"/>
      </w:pPr>
    </w:p>
    <w:bookmarkEnd w:id="174"/>
    <w:p w14:paraId="2D37010A" w14:textId="65175338" w:rsidR="008316F0" w:rsidRDefault="00E0681C" w:rsidP="008316F0">
      <w:pPr>
        <w:rPr>
          <w:rFonts w:cs="Arial"/>
        </w:rPr>
      </w:pPr>
      <w:r>
        <w:fldChar w:fldCharType="begin"/>
      </w:r>
      <w:r>
        <w:instrText xml:space="preserve"> HYPERLINK \l "Contents" </w:instrText>
      </w:r>
      <w:r>
        <w:fldChar w:fldCharType="separate"/>
      </w:r>
      <w:r w:rsidR="008316F0" w:rsidRPr="00491BA0">
        <w:rPr>
          <w:rStyle w:val="Hyperlink"/>
        </w:rPr>
        <w:t>Back to contents</w:t>
      </w:r>
      <w:r>
        <w:rPr>
          <w:rStyle w:val="Hyperlink"/>
        </w:rPr>
        <w:fldChar w:fldCharType="end"/>
      </w:r>
      <w:r w:rsidR="008316F0">
        <w:rPr>
          <w:rFonts w:cs="Arial"/>
        </w:rPr>
        <w:br w:type="page"/>
      </w:r>
    </w:p>
    <w:p w14:paraId="4E38D403" w14:textId="77777777" w:rsidR="00894230" w:rsidRDefault="00894230" w:rsidP="00B1305A"/>
    <w:p w14:paraId="791F7D43" w14:textId="4D20054B" w:rsidR="00894230" w:rsidRDefault="00894230" w:rsidP="00894230">
      <w:pPr>
        <w:pStyle w:val="Heading2"/>
      </w:pPr>
      <w:bookmarkStart w:id="176" w:name="_Domestic_abuse_process_1"/>
      <w:bookmarkStart w:id="177" w:name="_Hlk149056828"/>
      <w:bookmarkStart w:id="178" w:name="_Toc207111569"/>
      <w:bookmarkEnd w:id="176"/>
      <w:r>
        <w:t>Domestic abuse</w:t>
      </w:r>
      <w:r w:rsidR="00C83251">
        <w:t xml:space="preserve"> process</w:t>
      </w:r>
      <w:r>
        <w:t xml:space="preserve"> flowchart – version 2</w:t>
      </w:r>
      <w:bookmarkEnd w:id="178"/>
    </w:p>
    <w:p w14:paraId="3065EB6B" w14:textId="77777777" w:rsidR="00894230" w:rsidRPr="00894230" w:rsidRDefault="00894230" w:rsidP="00894230"/>
    <w:tbl>
      <w:tblPr>
        <w:tblStyle w:val="TableGrid"/>
        <w:tblW w:w="0" w:type="auto"/>
        <w:tblLook w:val="04A0" w:firstRow="1" w:lastRow="0" w:firstColumn="1" w:lastColumn="0" w:noHBand="0" w:noVBand="1"/>
      </w:tblPr>
      <w:tblGrid>
        <w:gridCol w:w="5179"/>
        <w:gridCol w:w="17"/>
        <w:gridCol w:w="71"/>
        <w:gridCol w:w="36"/>
        <w:gridCol w:w="4891"/>
      </w:tblGrid>
      <w:tr w:rsidR="00894230" w:rsidRPr="00225144" w14:paraId="1F0CE829" w14:textId="77777777" w:rsidTr="00D54365">
        <w:trPr>
          <w:trHeight w:val="553"/>
        </w:trPr>
        <w:tc>
          <w:tcPr>
            <w:tcW w:w="10420" w:type="dxa"/>
            <w:gridSpan w:val="5"/>
          </w:tcPr>
          <w:p w14:paraId="5031BCD9" w14:textId="77777777" w:rsidR="00894230" w:rsidRDefault="00894230" w:rsidP="00D54365">
            <w:pPr>
              <w:jc w:val="center"/>
            </w:pPr>
            <w:r w:rsidRPr="00225144">
              <w:tab/>
            </w:r>
          </w:p>
          <w:p w14:paraId="1F26AFFE" w14:textId="77777777" w:rsidR="00894230" w:rsidRPr="00EA1D35" w:rsidRDefault="00894230" w:rsidP="002B7D00">
            <w:pPr>
              <w:pStyle w:val="ListParagraph"/>
              <w:numPr>
                <w:ilvl w:val="0"/>
                <w:numId w:val="8"/>
              </w:numPr>
              <w:spacing w:line="240" w:lineRule="auto"/>
              <w:jc w:val="center"/>
              <w:rPr>
                <w:rFonts w:cs="Arial"/>
              </w:rPr>
            </w:pPr>
            <w:r w:rsidRPr="00EA1D35">
              <w:rPr>
                <w:rFonts w:cs="Arial"/>
                <w:b/>
                <w:bCs/>
                <w:szCs w:val="24"/>
              </w:rPr>
              <w:t xml:space="preserve">Is the person’s safety at immediate risk? </w:t>
            </w:r>
            <w:r>
              <w:rPr>
                <w:rFonts w:cs="Arial"/>
                <w:b/>
                <w:bCs/>
                <w:szCs w:val="24"/>
              </w:rPr>
              <w:t xml:space="preserve">                                                                        </w:t>
            </w:r>
            <w:r w:rsidRPr="00EA1D35">
              <w:rPr>
                <w:rFonts w:cs="Arial"/>
                <w:szCs w:val="24"/>
              </w:rPr>
              <w:t>(the</w:t>
            </w:r>
            <w:r>
              <w:rPr>
                <w:rFonts w:cs="Arial"/>
                <w:szCs w:val="24"/>
              </w:rPr>
              <w:t xml:space="preserve"> person does not </w:t>
            </w:r>
            <w:r w:rsidRPr="00EA1D35">
              <w:rPr>
                <w:rFonts w:cs="Arial"/>
                <w:szCs w:val="24"/>
              </w:rPr>
              <w:t>feel safe and they do not have somewhere safe to go)</w:t>
            </w:r>
          </w:p>
          <w:p w14:paraId="2A3A70FA" w14:textId="77777777" w:rsidR="00894230" w:rsidRPr="00225144" w:rsidRDefault="00894230" w:rsidP="00D54365">
            <w:pPr>
              <w:jc w:val="center"/>
              <w:rPr>
                <w:rFonts w:cs="Arial"/>
              </w:rPr>
            </w:pPr>
          </w:p>
        </w:tc>
      </w:tr>
      <w:tr w:rsidR="00894230" w:rsidRPr="00225144" w14:paraId="6C692003" w14:textId="77777777" w:rsidTr="00D54365">
        <w:trPr>
          <w:trHeight w:val="1611"/>
        </w:trPr>
        <w:tc>
          <w:tcPr>
            <w:tcW w:w="5269" w:type="dxa"/>
          </w:tcPr>
          <w:p w14:paraId="4D332F5B" w14:textId="77777777" w:rsidR="00894230" w:rsidRPr="00936B0F" w:rsidRDefault="00894230" w:rsidP="00D54365">
            <w:pPr>
              <w:jc w:val="center"/>
              <w:rPr>
                <w:rFonts w:cs="Arial"/>
                <w:b/>
                <w:bCs/>
                <w:szCs w:val="24"/>
              </w:rPr>
            </w:pPr>
            <w:r w:rsidRPr="00936B0F">
              <w:rPr>
                <w:rFonts w:cs="Arial"/>
                <w:b/>
                <w:bCs/>
                <w:szCs w:val="24"/>
              </w:rPr>
              <w:t>Yes</w:t>
            </w:r>
          </w:p>
          <w:p w14:paraId="3FAC9452" w14:textId="77777777" w:rsidR="00894230" w:rsidRDefault="00894230" w:rsidP="00D54365">
            <w:pPr>
              <w:jc w:val="center"/>
              <w:rPr>
                <w:rFonts w:cs="Arial"/>
              </w:rPr>
            </w:pPr>
            <w:r w:rsidRPr="00225144">
              <w:rPr>
                <w:rFonts w:cs="Arial"/>
              </w:rPr>
              <w:t xml:space="preserve">Always contact Police via 999 immediately                           </w:t>
            </w:r>
            <w:r w:rsidRPr="001027D0">
              <w:rPr>
                <w:rFonts w:cs="Arial"/>
                <w:color w:val="C00000"/>
              </w:rPr>
              <w:t>consent is not required</w:t>
            </w:r>
          </w:p>
          <w:p w14:paraId="5AC2D498" w14:textId="77777777" w:rsidR="00894230" w:rsidRDefault="00894230" w:rsidP="00D54365">
            <w:pPr>
              <w:jc w:val="center"/>
              <w:rPr>
                <w:rFonts w:cs="Arial"/>
              </w:rPr>
            </w:pPr>
          </w:p>
          <w:p w14:paraId="7F62BE01" w14:textId="77777777" w:rsidR="00894230" w:rsidRPr="00225144" w:rsidRDefault="00894230" w:rsidP="00D54365">
            <w:pPr>
              <w:jc w:val="center"/>
              <w:rPr>
                <w:rFonts w:cs="Arial"/>
              </w:rPr>
            </w:pPr>
            <w:r>
              <w:rPr>
                <w:rFonts w:cs="Arial"/>
              </w:rPr>
              <w:t>Go to Q2</w:t>
            </w:r>
          </w:p>
          <w:p w14:paraId="0A20370F" w14:textId="77777777" w:rsidR="00894230" w:rsidRPr="00225144" w:rsidRDefault="00894230" w:rsidP="00D54365">
            <w:pPr>
              <w:pStyle w:val="ListParagraph"/>
              <w:rPr>
                <w:rFonts w:cs="Arial"/>
                <w:b/>
                <w:bCs/>
                <w:szCs w:val="24"/>
              </w:rPr>
            </w:pPr>
          </w:p>
        </w:tc>
        <w:tc>
          <w:tcPr>
            <w:tcW w:w="5151" w:type="dxa"/>
            <w:gridSpan w:val="4"/>
          </w:tcPr>
          <w:p w14:paraId="10ECF652" w14:textId="77777777" w:rsidR="00894230" w:rsidRPr="00936B0F" w:rsidRDefault="00894230" w:rsidP="00D54365">
            <w:pPr>
              <w:jc w:val="center"/>
              <w:rPr>
                <w:rFonts w:cs="Arial"/>
                <w:b/>
                <w:bCs/>
                <w:szCs w:val="24"/>
              </w:rPr>
            </w:pPr>
            <w:r w:rsidRPr="00936B0F">
              <w:rPr>
                <w:rFonts w:cs="Arial"/>
                <w:b/>
                <w:bCs/>
                <w:szCs w:val="24"/>
              </w:rPr>
              <w:t>No</w:t>
            </w:r>
          </w:p>
          <w:p w14:paraId="6DB26048" w14:textId="77777777" w:rsidR="00894230" w:rsidRPr="00225144" w:rsidRDefault="00894230" w:rsidP="00D54365">
            <w:pPr>
              <w:jc w:val="center"/>
              <w:rPr>
                <w:rFonts w:cs="Arial"/>
              </w:rPr>
            </w:pPr>
            <w:r w:rsidRPr="00225144">
              <w:rPr>
                <w:rFonts w:cs="Arial"/>
              </w:rPr>
              <w:t xml:space="preserve">Go to Q2 </w:t>
            </w:r>
          </w:p>
          <w:p w14:paraId="6F24A8B5" w14:textId="77777777" w:rsidR="00894230" w:rsidRDefault="00894230" w:rsidP="00D54365">
            <w:pPr>
              <w:jc w:val="center"/>
              <w:rPr>
                <w:rFonts w:cs="Arial"/>
                <w:b/>
                <w:bCs/>
              </w:rPr>
            </w:pPr>
          </w:p>
        </w:tc>
      </w:tr>
      <w:tr w:rsidR="00894230" w:rsidRPr="00225144" w14:paraId="6129524F" w14:textId="77777777" w:rsidTr="00D54365">
        <w:tc>
          <w:tcPr>
            <w:tcW w:w="10420" w:type="dxa"/>
            <w:gridSpan w:val="5"/>
          </w:tcPr>
          <w:p w14:paraId="17FE0176" w14:textId="77777777" w:rsidR="00894230" w:rsidRDefault="00894230" w:rsidP="00D54365">
            <w:pPr>
              <w:jc w:val="center"/>
              <w:rPr>
                <w:rFonts w:cs="Arial"/>
                <w:b/>
                <w:bCs/>
              </w:rPr>
            </w:pPr>
          </w:p>
          <w:p w14:paraId="068AD4C7" w14:textId="77777777" w:rsidR="00894230" w:rsidRPr="00936B0F" w:rsidRDefault="00894230" w:rsidP="002B7D00">
            <w:pPr>
              <w:pStyle w:val="ListParagraph"/>
              <w:numPr>
                <w:ilvl w:val="0"/>
                <w:numId w:val="8"/>
              </w:numPr>
              <w:spacing w:line="240" w:lineRule="auto"/>
              <w:jc w:val="center"/>
              <w:rPr>
                <w:rFonts w:cs="Arial"/>
                <w:b/>
                <w:bCs/>
              </w:rPr>
            </w:pPr>
            <w:r w:rsidRPr="00936B0F">
              <w:rPr>
                <w:rFonts w:cs="Arial"/>
                <w:b/>
                <w:bCs/>
                <w:szCs w:val="24"/>
              </w:rPr>
              <w:t>Are there any children present or non-resident children who have contact?</w:t>
            </w:r>
          </w:p>
          <w:p w14:paraId="17117FA8" w14:textId="77777777" w:rsidR="00894230" w:rsidRDefault="00894230" w:rsidP="00D54365">
            <w:pPr>
              <w:jc w:val="center"/>
              <w:rPr>
                <w:rFonts w:cs="Arial"/>
              </w:rPr>
            </w:pPr>
          </w:p>
          <w:p w14:paraId="155B0DB3" w14:textId="77777777" w:rsidR="00894230" w:rsidRPr="00225144" w:rsidRDefault="00894230" w:rsidP="00D54365">
            <w:pPr>
              <w:jc w:val="center"/>
              <w:rPr>
                <w:rFonts w:cs="Arial"/>
              </w:rPr>
            </w:pPr>
          </w:p>
        </w:tc>
      </w:tr>
      <w:tr w:rsidR="00894230" w:rsidRPr="00225144" w14:paraId="6C7EF2CF" w14:textId="77777777" w:rsidTr="00D54365">
        <w:tc>
          <w:tcPr>
            <w:tcW w:w="5286" w:type="dxa"/>
            <w:gridSpan w:val="2"/>
          </w:tcPr>
          <w:p w14:paraId="09478914" w14:textId="77777777" w:rsidR="00894230" w:rsidRPr="00936B0F" w:rsidRDefault="00894230" w:rsidP="00D54365">
            <w:pPr>
              <w:jc w:val="center"/>
              <w:rPr>
                <w:rFonts w:cs="Arial"/>
                <w:b/>
                <w:bCs/>
                <w:szCs w:val="24"/>
              </w:rPr>
            </w:pPr>
            <w:r w:rsidRPr="00936B0F">
              <w:rPr>
                <w:rFonts w:cs="Arial"/>
                <w:b/>
                <w:bCs/>
                <w:szCs w:val="24"/>
              </w:rPr>
              <w:t>Yes</w:t>
            </w:r>
          </w:p>
          <w:p w14:paraId="186278B8" w14:textId="77777777" w:rsidR="00894230" w:rsidRDefault="00894230" w:rsidP="00D54365">
            <w:pPr>
              <w:jc w:val="center"/>
              <w:rPr>
                <w:rFonts w:cs="Arial"/>
              </w:rPr>
            </w:pPr>
            <w:r w:rsidRPr="00225144">
              <w:rPr>
                <w:rFonts w:cs="Arial"/>
              </w:rPr>
              <w:t xml:space="preserve">Follow Safeguarding Children Procedures </w:t>
            </w:r>
            <w:r>
              <w:rPr>
                <w:rFonts w:cs="Arial"/>
              </w:rPr>
              <w:t xml:space="preserve">(where there is immediate risk) </w:t>
            </w:r>
            <w:r w:rsidRPr="00225144">
              <w:rPr>
                <w:rFonts w:cs="Arial"/>
              </w:rPr>
              <w:t>and refer to the Threshold document</w:t>
            </w:r>
            <w:r>
              <w:rPr>
                <w:rFonts w:cs="Arial"/>
              </w:rPr>
              <w:t xml:space="preserve"> (if there is no immediate risk)</w:t>
            </w:r>
          </w:p>
          <w:p w14:paraId="14BDE404" w14:textId="77777777" w:rsidR="00894230" w:rsidRDefault="00894230" w:rsidP="00D54365">
            <w:pPr>
              <w:jc w:val="center"/>
              <w:rPr>
                <w:rFonts w:cs="Arial"/>
              </w:rPr>
            </w:pPr>
          </w:p>
          <w:p w14:paraId="53E137A2" w14:textId="77777777" w:rsidR="00894230" w:rsidRPr="00225144" w:rsidRDefault="00894230" w:rsidP="00D54365">
            <w:pPr>
              <w:jc w:val="center"/>
              <w:rPr>
                <w:rFonts w:cs="Arial"/>
              </w:rPr>
            </w:pPr>
            <w:r>
              <w:rPr>
                <w:rFonts w:cs="Arial"/>
              </w:rPr>
              <w:t>Go to Q3</w:t>
            </w:r>
          </w:p>
          <w:p w14:paraId="022014F3" w14:textId="77777777" w:rsidR="00894230" w:rsidRPr="00225144" w:rsidRDefault="00894230" w:rsidP="00D54365">
            <w:pPr>
              <w:pStyle w:val="ListParagraph"/>
              <w:rPr>
                <w:rFonts w:cs="Arial"/>
                <w:b/>
                <w:bCs/>
                <w:szCs w:val="24"/>
              </w:rPr>
            </w:pPr>
          </w:p>
        </w:tc>
        <w:tc>
          <w:tcPr>
            <w:tcW w:w="5134" w:type="dxa"/>
            <w:gridSpan w:val="3"/>
          </w:tcPr>
          <w:p w14:paraId="23D0729D" w14:textId="77777777" w:rsidR="00894230" w:rsidRPr="00936B0F" w:rsidRDefault="00894230" w:rsidP="00D54365">
            <w:pPr>
              <w:jc w:val="center"/>
              <w:rPr>
                <w:rFonts w:cs="Arial"/>
                <w:b/>
                <w:bCs/>
                <w:szCs w:val="24"/>
              </w:rPr>
            </w:pPr>
            <w:r w:rsidRPr="00936B0F">
              <w:rPr>
                <w:rFonts w:cs="Arial"/>
                <w:b/>
                <w:bCs/>
                <w:szCs w:val="24"/>
              </w:rPr>
              <w:t>No</w:t>
            </w:r>
          </w:p>
          <w:p w14:paraId="0EC9BDB1" w14:textId="77777777" w:rsidR="00894230" w:rsidRDefault="00894230" w:rsidP="00D54365">
            <w:pPr>
              <w:jc w:val="center"/>
              <w:rPr>
                <w:rFonts w:cs="Arial"/>
                <w:b/>
                <w:bCs/>
              </w:rPr>
            </w:pPr>
            <w:r w:rsidRPr="00225144">
              <w:rPr>
                <w:rFonts w:cs="Arial"/>
              </w:rPr>
              <w:t>Go to Q3</w:t>
            </w:r>
          </w:p>
        </w:tc>
      </w:tr>
      <w:tr w:rsidR="00894230" w:rsidRPr="00225144" w14:paraId="01C15285" w14:textId="77777777" w:rsidTr="00D54365">
        <w:tc>
          <w:tcPr>
            <w:tcW w:w="10420" w:type="dxa"/>
            <w:gridSpan w:val="5"/>
          </w:tcPr>
          <w:p w14:paraId="5D35E24A" w14:textId="77777777" w:rsidR="00894230" w:rsidRDefault="00894230" w:rsidP="00D54365">
            <w:pPr>
              <w:jc w:val="center"/>
              <w:rPr>
                <w:rFonts w:cs="Arial"/>
                <w:b/>
                <w:bCs/>
              </w:rPr>
            </w:pPr>
          </w:p>
          <w:p w14:paraId="77370AB8" w14:textId="77777777" w:rsidR="00894230" w:rsidRPr="00225144" w:rsidRDefault="00894230" w:rsidP="00D54365">
            <w:pPr>
              <w:jc w:val="center"/>
              <w:rPr>
                <w:rFonts w:cs="Arial"/>
              </w:rPr>
            </w:pPr>
            <w:r w:rsidRPr="00225144">
              <w:rPr>
                <w:rFonts w:cs="Arial"/>
              </w:rPr>
              <w:t xml:space="preserve"> </w:t>
            </w:r>
          </w:p>
          <w:p w14:paraId="15A32CE2" w14:textId="77777777" w:rsidR="00894230" w:rsidRPr="00936B0F" w:rsidRDefault="00894230" w:rsidP="002B7D00">
            <w:pPr>
              <w:pStyle w:val="ListParagraph"/>
              <w:numPr>
                <w:ilvl w:val="0"/>
                <w:numId w:val="8"/>
              </w:numPr>
              <w:spacing w:line="240" w:lineRule="auto"/>
              <w:jc w:val="center"/>
              <w:rPr>
                <w:rFonts w:cs="Arial"/>
                <w:b/>
                <w:bCs/>
              </w:rPr>
            </w:pPr>
            <w:r w:rsidRPr="0005000C">
              <w:rPr>
                <w:rFonts w:cs="Arial"/>
                <w:b/>
                <w:bCs/>
                <w:szCs w:val="24"/>
              </w:rPr>
              <w:t xml:space="preserve">Are there any adults in need of care and support who might be unable to protect </w:t>
            </w:r>
            <w:r w:rsidRPr="00936B0F">
              <w:rPr>
                <w:rFonts w:cs="Arial"/>
                <w:b/>
                <w:bCs/>
                <w:szCs w:val="24"/>
              </w:rPr>
              <w:t>themselves from abuse and neglect?</w:t>
            </w:r>
          </w:p>
          <w:p w14:paraId="2FFD8D47" w14:textId="77777777" w:rsidR="00894230" w:rsidRDefault="00894230" w:rsidP="00D54365">
            <w:pPr>
              <w:jc w:val="center"/>
              <w:rPr>
                <w:rFonts w:cs="Arial"/>
              </w:rPr>
            </w:pPr>
          </w:p>
          <w:p w14:paraId="2D21B8F5" w14:textId="77777777" w:rsidR="00894230" w:rsidRPr="00225144" w:rsidRDefault="00894230" w:rsidP="00D54365">
            <w:pPr>
              <w:jc w:val="center"/>
              <w:rPr>
                <w:rFonts w:cs="Arial"/>
              </w:rPr>
            </w:pPr>
          </w:p>
        </w:tc>
      </w:tr>
      <w:tr w:rsidR="00894230" w:rsidRPr="00225144" w14:paraId="7A698017" w14:textId="77777777" w:rsidTr="00D54365">
        <w:tc>
          <w:tcPr>
            <w:tcW w:w="5393" w:type="dxa"/>
            <w:gridSpan w:val="4"/>
          </w:tcPr>
          <w:p w14:paraId="70875EAD" w14:textId="77777777" w:rsidR="00894230" w:rsidRPr="00936B0F" w:rsidRDefault="00894230" w:rsidP="00D54365">
            <w:pPr>
              <w:jc w:val="center"/>
              <w:rPr>
                <w:rFonts w:cs="Arial"/>
                <w:b/>
                <w:bCs/>
                <w:szCs w:val="24"/>
              </w:rPr>
            </w:pPr>
            <w:r w:rsidRPr="00936B0F">
              <w:rPr>
                <w:rFonts w:cs="Arial"/>
                <w:b/>
                <w:bCs/>
                <w:szCs w:val="24"/>
              </w:rPr>
              <w:t>Yes</w:t>
            </w:r>
          </w:p>
          <w:p w14:paraId="1448130E" w14:textId="77777777" w:rsidR="00894230" w:rsidRDefault="00894230" w:rsidP="00D54365">
            <w:pPr>
              <w:pStyle w:val="ListParagraph"/>
              <w:jc w:val="center"/>
            </w:pPr>
            <w:r w:rsidRPr="00225144">
              <w:rPr>
                <w:rFonts w:cs="Arial"/>
              </w:rPr>
              <w:t>Follow Safeguarding Adult</w:t>
            </w:r>
            <w:r>
              <w:rPr>
                <w:rFonts w:cs="Arial"/>
              </w:rPr>
              <w:t xml:space="preserve"> Procedures</w:t>
            </w:r>
            <w:r>
              <w:t xml:space="preserve">         </w:t>
            </w:r>
          </w:p>
          <w:p w14:paraId="2C0FC266" w14:textId="77777777" w:rsidR="00894230" w:rsidRDefault="00894230" w:rsidP="00D54365">
            <w:pPr>
              <w:pStyle w:val="ListParagraph"/>
              <w:jc w:val="center"/>
              <w:rPr>
                <w:rFonts w:cs="Arial"/>
              </w:rPr>
            </w:pPr>
          </w:p>
          <w:p w14:paraId="73A19360" w14:textId="77777777" w:rsidR="00894230" w:rsidRDefault="00894230" w:rsidP="00D54365">
            <w:pPr>
              <w:pStyle w:val="ListParagraph"/>
              <w:rPr>
                <w:rFonts w:cs="Arial"/>
              </w:rPr>
            </w:pPr>
            <w:r>
              <w:rPr>
                <w:rFonts w:cs="Arial"/>
              </w:rPr>
              <w:t xml:space="preserve">                        </w:t>
            </w:r>
            <w:r w:rsidRPr="005913E4">
              <w:rPr>
                <w:rFonts w:cs="Arial"/>
              </w:rPr>
              <w:t>Go to Q4</w:t>
            </w:r>
          </w:p>
          <w:p w14:paraId="189FBF4A" w14:textId="77777777" w:rsidR="00894230" w:rsidRPr="00225144" w:rsidRDefault="00894230" w:rsidP="00D54365">
            <w:pPr>
              <w:pStyle w:val="ListParagraph"/>
              <w:jc w:val="center"/>
              <w:rPr>
                <w:rFonts w:cs="Arial"/>
                <w:b/>
                <w:bCs/>
                <w:szCs w:val="24"/>
              </w:rPr>
            </w:pPr>
          </w:p>
        </w:tc>
        <w:tc>
          <w:tcPr>
            <w:tcW w:w="5027" w:type="dxa"/>
          </w:tcPr>
          <w:p w14:paraId="437A45A3" w14:textId="77777777" w:rsidR="00894230" w:rsidRPr="00936B0F" w:rsidRDefault="00894230" w:rsidP="00D54365">
            <w:pPr>
              <w:jc w:val="center"/>
              <w:rPr>
                <w:rFonts w:cs="Arial"/>
                <w:b/>
                <w:bCs/>
                <w:szCs w:val="24"/>
              </w:rPr>
            </w:pPr>
            <w:r w:rsidRPr="00936B0F">
              <w:rPr>
                <w:rFonts w:cs="Arial"/>
                <w:b/>
                <w:bCs/>
                <w:szCs w:val="24"/>
              </w:rPr>
              <w:t>No</w:t>
            </w:r>
          </w:p>
          <w:p w14:paraId="44CE4A31" w14:textId="77777777" w:rsidR="00894230" w:rsidRDefault="00894230" w:rsidP="00D54365">
            <w:pPr>
              <w:jc w:val="center"/>
              <w:rPr>
                <w:rFonts w:cs="Arial"/>
              </w:rPr>
            </w:pPr>
            <w:r w:rsidRPr="00225144">
              <w:rPr>
                <w:rFonts w:cs="Arial"/>
              </w:rPr>
              <w:t>Go to Q4</w:t>
            </w:r>
          </w:p>
          <w:p w14:paraId="39011AAF" w14:textId="77777777" w:rsidR="00894230" w:rsidRDefault="00894230" w:rsidP="00D54365">
            <w:pPr>
              <w:jc w:val="center"/>
              <w:rPr>
                <w:rFonts w:cs="Arial"/>
                <w:b/>
                <w:bCs/>
              </w:rPr>
            </w:pPr>
          </w:p>
        </w:tc>
      </w:tr>
      <w:tr w:rsidR="00894230" w:rsidRPr="00225144" w14:paraId="6F128EED" w14:textId="77777777" w:rsidTr="00D54365">
        <w:tc>
          <w:tcPr>
            <w:tcW w:w="10420" w:type="dxa"/>
            <w:gridSpan w:val="5"/>
          </w:tcPr>
          <w:p w14:paraId="3C63EE5D" w14:textId="77777777" w:rsidR="00894230" w:rsidRDefault="00894230" w:rsidP="00D54365">
            <w:pPr>
              <w:pStyle w:val="ListParagraph"/>
              <w:spacing w:after="200"/>
              <w:rPr>
                <w:rFonts w:cs="Arial"/>
                <w:b/>
                <w:bCs/>
                <w:szCs w:val="24"/>
              </w:rPr>
            </w:pPr>
          </w:p>
          <w:p w14:paraId="60BC30F0" w14:textId="77777777" w:rsidR="00894230" w:rsidRPr="005913E4" w:rsidRDefault="00894230" w:rsidP="002B7D00">
            <w:pPr>
              <w:pStyle w:val="ListParagraph"/>
              <w:numPr>
                <w:ilvl w:val="0"/>
                <w:numId w:val="8"/>
              </w:numPr>
              <w:spacing w:after="200"/>
              <w:jc w:val="center"/>
              <w:rPr>
                <w:rFonts w:cs="Arial"/>
                <w:b/>
                <w:bCs/>
              </w:rPr>
            </w:pPr>
            <w:r w:rsidRPr="00225144">
              <w:rPr>
                <w:rFonts w:cs="Arial"/>
                <w:b/>
                <w:bCs/>
                <w:szCs w:val="24"/>
              </w:rPr>
              <w:lastRenderedPageBreak/>
              <w:t xml:space="preserve">Is it possible to </w:t>
            </w:r>
            <w:r>
              <w:rPr>
                <w:rFonts w:cs="Arial"/>
                <w:b/>
                <w:bCs/>
                <w:szCs w:val="24"/>
              </w:rPr>
              <w:t>c</w:t>
            </w:r>
            <w:r w:rsidRPr="00225144">
              <w:rPr>
                <w:rFonts w:cs="Arial"/>
                <w:b/>
                <w:bCs/>
                <w:szCs w:val="24"/>
              </w:rPr>
              <w:t xml:space="preserve">omplete </w:t>
            </w:r>
            <w:r>
              <w:rPr>
                <w:rFonts w:cs="Arial"/>
                <w:b/>
                <w:bCs/>
                <w:szCs w:val="24"/>
              </w:rPr>
              <w:t>a DASH risk assessment*</w:t>
            </w:r>
            <w:r>
              <w:t xml:space="preserve"> </w:t>
            </w:r>
            <w:r w:rsidRPr="00B95298">
              <w:rPr>
                <w:rFonts w:cs="Arial"/>
                <w:b/>
                <w:bCs/>
                <w:szCs w:val="24"/>
              </w:rPr>
              <w:t>with the person?</w:t>
            </w:r>
            <w:r>
              <w:rPr>
                <w:rFonts w:cs="Arial"/>
                <w:b/>
                <w:bCs/>
                <w:szCs w:val="24"/>
              </w:rPr>
              <w:t xml:space="preserve">                      </w:t>
            </w:r>
            <w:r>
              <w:rPr>
                <w:rFonts w:cs="Arial"/>
                <w:szCs w:val="24"/>
              </w:rPr>
              <w:t>*</w:t>
            </w:r>
            <w:r w:rsidRPr="00B95298">
              <w:rPr>
                <w:rFonts w:cs="Arial"/>
                <w:szCs w:val="24"/>
              </w:rPr>
              <w:t>Integrated referral form and Safe Lives-DASH Risk Identification Checklist</w:t>
            </w:r>
          </w:p>
          <w:p w14:paraId="2EAE4825" w14:textId="77777777" w:rsidR="00894230" w:rsidRPr="00225144" w:rsidRDefault="00894230" w:rsidP="00D54365">
            <w:pPr>
              <w:pStyle w:val="ListParagraph"/>
              <w:spacing w:after="200"/>
              <w:rPr>
                <w:rFonts w:cs="Arial"/>
                <w:b/>
                <w:bCs/>
              </w:rPr>
            </w:pPr>
          </w:p>
        </w:tc>
      </w:tr>
      <w:tr w:rsidR="00894230" w:rsidRPr="00225144" w14:paraId="13116309" w14:textId="77777777" w:rsidTr="00D54365">
        <w:tc>
          <w:tcPr>
            <w:tcW w:w="5357" w:type="dxa"/>
            <w:gridSpan w:val="3"/>
          </w:tcPr>
          <w:p w14:paraId="360211FC" w14:textId="77777777" w:rsidR="00894230" w:rsidRPr="00936B0F" w:rsidRDefault="00894230" w:rsidP="00D54365">
            <w:pPr>
              <w:jc w:val="center"/>
              <w:rPr>
                <w:rFonts w:cs="Arial"/>
                <w:b/>
                <w:bCs/>
                <w:szCs w:val="24"/>
              </w:rPr>
            </w:pPr>
            <w:r w:rsidRPr="00936B0F">
              <w:rPr>
                <w:rFonts w:cs="Arial"/>
                <w:b/>
                <w:bCs/>
                <w:szCs w:val="24"/>
              </w:rPr>
              <w:lastRenderedPageBreak/>
              <w:t>Yes</w:t>
            </w:r>
          </w:p>
          <w:p w14:paraId="0878BC01" w14:textId="77777777" w:rsidR="00894230" w:rsidRDefault="00894230" w:rsidP="00D54365">
            <w:pPr>
              <w:jc w:val="center"/>
              <w:rPr>
                <w:rFonts w:cs="Arial"/>
              </w:rPr>
            </w:pPr>
            <w:r>
              <w:rPr>
                <w:rFonts w:cs="Arial"/>
              </w:rPr>
              <w:t xml:space="preserve">Complete the DASH risk assessment </w:t>
            </w:r>
          </w:p>
          <w:p w14:paraId="1AD12278" w14:textId="77777777" w:rsidR="00894230" w:rsidRDefault="00894230" w:rsidP="00D54365">
            <w:pPr>
              <w:jc w:val="center"/>
              <w:rPr>
                <w:rFonts w:cs="Arial"/>
              </w:rPr>
            </w:pPr>
          </w:p>
          <w:p w14:paraId="64242098" w14:textId="77777777" w:rsidR="00894230" w:rsidRPr="00B95298" w:rsidRDefault="00894230" w:rsidP="00D54365">
            <w:pPr>
              <w:jc w:val="center"/>
              <w:rPr>
                <w:rFonts w:cs="Arial"/>
                <w:szCs w:val="24"/>
              </w:rPr>
            </w:pPr>
            <w:r>
              <w:rPr>
                <w:rFonts w:cs="Arial"/>
              </w:rPr>
              <w:t>Get a score and follow the flow diagram at the end of the document (MARAC referral can be made without consent)</w:t>
            </w:r>
          </w:p>
        </w:tc>
        <w:tc>
          <w:tcPr>
            <w:tcW w:w="5063" w:type="dxa"/>
            <w:gridSpan w:val="2"/>
          </w:tcPr>
          <w:p w14:paraId="5903609A" w14:textId="77777777" w:rsidR="00894230" w:rsidRPr="00936B0F" w:rsidRDefault="00894230" w:rsidP="00D54365">
            <w:pPr>
              <w:jc w:val="center"/>
              <w:rPr>
                <w:rFonts w:cs="Arial"/>
                <w:b/>
                <w:bCs/>
                <w:szCs w:val="24"/>
              </w:rPr>
            </w:pPr>
            <w:r w:rsidRPr="00936B0F">
              <w:rPr>
                <w:rFonts w:cs="Arial"/>
                <w:b/>
                <w:bCs/>
                <w:szCs w:val="24"/>
              </w:rPr>
              <w:t>No</w:t>
            </w:r>
          </w:p>
          <w:p w14:paraId="719DD7AC" w14:textId="77777777" w:rsidR="00894230" w:rsidRDefault="00894230" w:rsidP="00D54365">
            <w:pPr>
              <w:jc w:val="center"/>
              <w:rPr>
                <w:rFonts w:cs="Arial"/>
              </w:rPr>
            </w:pPr>
            <w:r>
              <w:rPr>
                <w:rFonts w:cs="Arial"/>
              </w:rPr>
              <w:t xml:space="preserve">Complete the DASH risk assessment using all available information. </w:t>
            </w:r>
          </w:p>
          <w:p w14:paraId="4F67D89F" w14:textId="77777777" w:rsidR="00894230" w:rsidRDefault="00894230" w:rsidP="00D54365">
            <w:pPr>
              <w:jc w:val="center"/>
              <w:rPr>
                <w:rFonts w:cs="Arial"/>
              </w:rPr>
            </w:pPr>
            <w:r>
              <w:rPr>
                <w:rFonts w:cs="Arial"/>
              </w:rPr>
              <w:t>Where the risk is identified as high from the information and/or professional judgement, refer to MARAC (referral can be made without consent)</w:t>
            </w:r>
          </w:p>
          <w:p w14:paraId="5DEE1E68" w14:textId="77777777" w:rsidR="00894230" w:rsidRPr="00C533F9" w:rsidRDefault="00894230" w:rsidP="00D54365">
            <w:pPr>
              <w:jc w:val="center"/>
              <w:rPr>
                <w:rFonts w:cs="Arial"/>
              </w:rPr>
            </w:pPr>
          </w:p>
        </w:tc>
      </w:tr>
      <w:tr w:rsidR="00894230" w:rsidRPr="00225144" w14:paraId="2730846A" w14:textId="77777777" w:rsidTr="00D54365">
        <w:tc>
          <w:tcPr>
            <w:tcW w:w="10420" w:type="dxa"/>
            <w:gridSpan w:val="5"/>
          </w:tcPr>
          <w:p w14:paraId="1D110F49" w14:textId="77777777" w:rsidR="00894230" w:rsidRDefault="00894230" w:rsidP="00D54365">
            <w:pPr>
              <w:jc w:val="center"/>
              <w:rPr>
                <w:rFonts w:cs="Arial"/>
              </w:rPr>
            </w:pPr>
            <w:r w:rsidRPr="00EA1D35">
              <w:rPr>
                <w:rFonts w:cs="Arial"/>
              </w:rPr>
              <w:t xml:space="preserve">If person has capacity and does not agree to referral to the relevant domestic abuse organisation give </w:t>
            </w:r>
            <w:r>
              <w:rPr>
                <w:rFonts w:cs="Arial"/>
              </w:rPr>
              <w:t xml:space="preserve">their </w:t>
            </w:r>
            <w:r w:rsidRPr="00EA1D35">
              <w:rPr>
                <w:rFonts w:cs="Arial"/>
              </w:rPr>
              <w:t>details</w:t>
            </w:r>
            <w:r>
              <w:rPr>
                <w:rFonts w:cs="Arial"/>
              </w:rPr>
              <w:t xml:space="preserve"> and</w:t>
            </w:r>
            <w:r w:rsidRPr="00EA1D35">
              <w:rPr>
                <w:rFonts w:cs="Arial"/>
              </w:rPr>
              <w:t xml:space="preserve"> helpline numbers</w:t>
            </w:r>
            <w:r>
              <w:rPr>
                <w:rFonts w:cs="Arial"/>
              </w:rPr>
              <w:t>,</w:t>
            </w:r>
            <w:r w:rsidRPr="00EA1D35">
              <w:rPr>
                <w:rFonts w:cs="Arial"/>
              </w:rPr>
              <w:t xml:space="preserve"> see below</w:t>
            </w:r>
            <w:r>
              <w:rPr>
                <w:rFonts w:cs="Arial"/>
              </w:rPr>
              <w:t>:</w:t>
            </w:r>
          </w:p>
          <w:p w14:paraId="32843425" w14:textId="77777777" w:rsidR="00894230" w:rsidRDefault="00894230" w:rsidP="00D54365">
            <w:pPr>
              <w:jc w:val="center"/>
              <w:rPr>
                <w:rFonts w:cs="Arial"/>
              </w:rPr>
            </w:pPr>
          </w:p>
          <w:p w14:paraId="14D13401" w14:textId="77777777" w:rsidR="00894230" w:rsidRDefault="00894230" w:rsidP="00D54365">
            <w:pPr>
              <w:jc w:val="center"/>
              <w:rPr>
                <w:rFonts w:cs="Arial"/>
              </w:rPr>
            </w:pPr>
            <w:r w:rsidRPr="00EA1D35">
              <w:rPr>
                <w:rFonts w:cs="Arial"/>
                <w:b/>
                <w:bCs/>
              </w:rPr>
              <w:t>Derbyshire:</w:t>
            </w:r>
            <w:r w:rsidRPr="00364868">
              <w:rPr>
                <w:rFonts w:cs="Arial"/>
              </w:rPr>
              <w:t xml:space="preserve"> Domestic Abuse Helpline number 0800 198 668 </w:t>
            </w:r>
          </w:p>
          <w:p w14:paraId="38C4C58F" w14:textId="11A2BA07" w:rsidR="00894230" w:rsidRPr="00364868" w:rsidRDefault="00894230" w:rsidP="00D54365">
            <w:pPr>
              <w:jc w:val="center"/>
              <w:rPr>
                <w:rFonts w:cs="Arial"/>
              </w:rPr>
            </w:pPr>
            <w:r w:rsidRPr="00364868">
              <w:rPr>
                <w:rFonts w:cs="Arial"/>
              </w:rPr>
              <w:t>or derbyshiredahelpline@theelmfoundation.org.uk</w:t>
            </w:r>
          </w:p>
          <w:p w14:paraId="6FDBC574" w14:textId="77777777" w:rsidR="00894230" w:rsidRPr="00364868" w:rsidRDefault="00894230" w:rsidP="00D54365">
            <w:pPr>
              <w:jc w:val="center"/>
              <w:rPr>
                <w:rFonts w:cs="Arial"/>
              </w:rPr>
            </w:pPr>
          </w:p>
          <w:p w14:paraId="5D32F06B" w14:textId="77777777" w:rsidR="00894230" w:rsidRDefault="00894230" w:rsidP="00D54365">
            <w:pPr>
              <w:jc w:val="center"/>
              <w:rPr>
                <w:rFonts w:cs="Arial"/>
              </w:rPr>
            </w:pPr>
            <w:r w:rsidRPr="00EA1D35">
              <w:rPr>
                <w:rFonts w:cs="Arial"/>
                <w:b/>
                <w:bCs/>
              </w:rPr>
              <w:t>Derby City:</w:t>
            </w:r>
            <w:r w:rsidRPr="00364868">
              <w:rPr>
                <w:rFonts w:cs="Arial"/>
              </w:rPr>
              <w:t xml:space="preserve"> Glow number 01332 985111 </w:t>
            </w:r>
          </w:p>
          <w:p w14:paraId="063E2DB0" w14:textId="2AC76461" w:rsidR="00894230" w:rsidRDefault="00894230" w:rsidP="00D54365">
            <w:pPr>
              <w:jc w:val="center"/>
              <w:rPr>
                <w:rFonts w:cs="Arial"/>
              </w:rPr>
            </w:pPr>
            <w:r w:rsidRPr="00364868">
              <w:rPr>
                <w:rFonts w:cs="Arial"/>
              </w:rPr>
              <w:t>or IDVAService@findtheglow.org.uk</w:t>
            </w:r>
            <w:r>
              <w:rPr>
                <w:rFonts w:cs="Arial"/>
              </w:rPr>
              <w:t xml:space="preserve"> / </w:t>
            </w:r>
            <w:r w:rsidRPr="00364868">
              <w:rPr>
                <w:rFonts w:cs="Arial"/>
              </w:rPr>
              <w:t>Refuge: 0800 085 3481</w:t>
            </w:r>
          </w:p>
          <w:p w14:paraId="1A6B733C" w14:textId="77777777" w:rsidR="00894230" w:rsidRPr="00225144" w:rsidRDefault="00894230" w:rsidP="00D54365">
            <w:pPr>
              <w:jc w:val="center"/>
              <w:rPr>
                <w:rFonts w:cs="Arial"/>
              </w:rPr>
            </w:pPr>
          </w:p>
        </w:tc>
      </w:tr>
      <w:bookmarkEnd w:id="177"/>
    </w:tbl>
    <w:p w14:paraId="7764FB24" w14:textId="269F419A" w:rsidR="00894230" w:rsidRDefault="00894230" w:rsidP="00202649"/>
    <w:p w14:paraId="49C23600" w14:textId="77777777" w:rsidR="001E6891" w:rsidRDefault="001E6891" w:rsidP="00202649"/>
    <w:p w14:paraId="15BE1167" w14:textId="77777777" w:rsidR="001E6891" w:rsidRDefault="001E6891" w:rsidP="00202649"/>
    <w:p w14:paraId="26AE89CE" w14:textId="77777777" w:rsidR="001E6891" w:rsidRDefault="001E6891" w:rsidP="00202649"/>
    <w:p w14:paraId="56166A81" w14:textId="77777777" w:rsidR="001E6891" w:rsidRDefault="001E6891" w:rsidP="00202649"/>
    <w:p w14:paraId="2B257A0C" w14:textId="77777777" w:rsidR="001E6891" w:rsidRDefault="001E6891" w:rsidP="00202649"/>
    <w:p w14:paraId="42FE5518" w14:textId="77777777" w:rsidR="001E6891" w:rsidRDefault="001E6891" w:rsidP="00202649"/>
    <w:p w14:paraId="2E2B4870" w14:textId="77777777" w:rsidR="001E6891" w:rsidRDefault="001E6891" w:rsidP="00202649"/>
    <w:p w14:paraId="00BA4AFD" w14:textId="77777777" w:rsidR="001E6891" w:rsidRDefault="001E6891" w:rsidP="00202649"/>
    <w:p w14:paraId="7C6325F4" w14:textId="77777777" w:rsidR="001E6891" w:rsidRDefault="001E6891" w:rsidP="00202649"/>
    <w:p w14:paraId="354F7C3F" w14:textId="77777777" w:rsidR="001E6891" w:rsidRDefault="001E6891" w:rsidP="00202649"/>
    <w:p w14:paraId="561DF92D" w14:textId="77777777" w:rsidR="001E6891" w:rsidRDefault="001E6891" w:rsidP="00202649"/>
    <w:p w14:paraId="1F1E8295" w14:textId="77777777" w:rsidR="00F92A76" w:rsidRDefault="00F92A76" w:rsidP="00202649"/>
    <w:p w14:paraId="4B65F587" w14:textId="05A5A81B" w:rsidR="00990DF1" w:rsidRDefault="00D63170" w:rsidP="00D63170">
      <w:pPr>
        <w:rPr>
          <w:rFonts w:cs="Arial"/>
        </w:rPr>
      </w:pPr>
      <w:hyperlink w:anchor="Contents" w:history="1">
        <w:r w:rsidRPr="00491BA0">
          <w:rPr>
            <w:rStyle w:val="Hyperlink"/>
          </w:rPr>
          <w:t>Back to contents</w:t>
        </w:r>
      </w:hyperlink>
      <w:r>
        <w:rPr>
          <w:rFonts w:cs="Arial"/>
        </w:rPr>
        <w:br w:type="page"/>
      </w:r>
    </w:p>
    <w:p w14:paraId="1CB4EC7C" w14:textId="2CD45139" w:rsidR="008423F4" w:rsidRPr="00C1363D" w:rsidRDefault="008423F4" w:rsidP="008423F4">
      <w:pPr>
        <w:pStyle w:val="Heading1"/>
        <w:shd w:val="clear" w:color="auto" w:fill="FFCCFF"/>
      </w:pPr>
      <w:bookmarkStart w:id="179" w:name="_Toc207111570"/>
      <w:r w:rsidRPr="00C1363D">
        <w:lastRenderedPageBreak/>
        <w:t xml:space="preserve">Equality, </w:t>
      </w:r>
      <w:r>
        <w:t>d</w:t>
      </w:r>
      <w:r w:rsidRPr="00C1363D">
        <w:t xml:space="preserve">iversity, and </w:t>
      </w:r>
      <w:r>
        <w:t>i</w:t>
      </w:r>
      <w:r w:rsidRPr="00C1363D">
        <w:t xml:space="preserve">nclusion and </w:t>
      </w:r>
      <w:r>
        <w:t>s</w:t>
      </w:r>
      <w:r w:rsidRPr="00C1363D">
        <w:t xml:space="preserve">afeguarding </w:t>
      </w:r>
      <w:r>
        <w:t>a</w:t>
      </w:r>
      <w:r w:rsidRPr="00C1363D">
        <w:t>dults</w:t>
      </w:r>
      <w:bookmarkEnd w:id="179"/>
    </w:p>
    <w:p w14:paraId="63E119CD" w14:textId="77777777" w:rsidR="008423F4" w:rsidRPr="00EB2255" w:rsidRDefault="008423F4" w:rsidP="008423F4">
      <w:pPr>
        <w:spacing w:before="100" w:beforeAutospacing="1" w:after="100" w:afterAutospacing="1"/>
        <w:rPr>
          <w:rFonts w:eastAsia="Times New Roman" w:cs="Arial"/>
        </w:rPr>
      </w:pPr>
      <w:r w:rsidRPr="00EB2255">
        <w:rPr>
          <w:rFonts w:eastAsia="Times New Roman" w:cs="Arial"/>
        </w:rPr>
        <w:t xml:space="preserve">Equality, diversity, and inclusion (EDI) are fundamental principles when working to safeguard </w:t>
      </w:r>
      <w:r>
        <w:rPr>
          <w:rFonts w:eastAsia="Times New Roman" w:cs="Arial"/>
        </w:rPr>
        <w:t>people</w:t>
      </w:r>
      <w:r w:rsidRPr="00EB2255">
        <w:rPr>
          <w:rFonts w:eastAsia="Times New Roman" w:cs="Arial"/>
        </w:rPr>
        <w:t xml:space="preserve"> from abuse and neglect. Front line staff and managers across S</w:t>
      </w:r>
      <w:r>
        <w:rPr>
          <w:rFonts w:eastAsia="Times New Roman" w:cs="Arial"/>
        </w:rPr>
        <w:t xml:space="preserve">afeguarding </w:t>
      </w:r>
      <w:r w:rsidRPr="00EB2255">
        <w:rPr>
          <w:rFonts w:eastAsia="Times New Roman" w:cs="Arial"/>
        </w:rPr>
        <w:t>A</w:t>
      </w:r>
      <w:r>
        <w:rPr>
          <w:rFonts w:eastAsia="Times New Roman" w:cs="Arial"/>
        </w:rPr>
        <w:t xml:space="preserve">dult </w:t>
      </w:r>
      <w:r w:rsidRPr="00EB2255">
        <w:rPr>
          <w:rFonts w:eastAsia="Times New Roman" w:cs="Arial"/>
        </w:rPr>
        <w:t>B</w:t>
      </w:r>
      <w:r>
        <w:rPr>
          <w:rFonts w:eastAsia="Times New Roman" w:cs="Arial"/>
        </w:rPr>
        <w:t>oard</w:t>
      </w:r>
      <w:r w:rsidRPr="00EB2255">
        <w:rPr>
          <w:rFonts w:eastAsia="Times New Roman" w:cs="Arial"/>
        </w:rPr>
        <w:t xml:space="preserve"> partner agencies play a crucial role in ensuring that these principles are embedded in their practice to protect adults at risk effectively. </w:t>
      </w:r>
    </w:p>
    <w:p w14:paraId="4DA7B59F" w14:textId="77777777" w:rsidR="008423F4" w:rsidRPr="00EB2255" w:rsidRDefault="008423F4" w:rsidP="008423F4">
      <w:pPr>
        <w:pStyle w:val="NoSpacing"/>
        <w:rPr>
          <w:rFonts w:eastAsia="Times New Roman"/>
        </w:rPr>
      </w:pPr>
      <w:r w:rsidRPr="00EB2255">
        <w:rPr>
          <w:rFonts w:eastAsia="Times New Roman"/>
          <w:b/>
          <w:bCs/>
        </w:rPr>
        <w:t>Equality</w:t>
      </w:r>
      <w:r w:rsidRPr="00EB2255">
        <w:rPr>
          <w:rFonts w:eastAsia="Times New Roman"/>
        </w:rPr>
        <w:t xml:space="preserve"> involves ensuring that every </w:t>
      </w:r>
      <w:r>
        <w:rPr>
          <w:rFonts w:eastAsia="Times New Roman"/>
        </w:rPr>
        <w:t xml:space="preserve">person </w:t>
      </w:r>
      <w:r w:rsidRPr="00EB2255">
        <w:rPr>
          <w:rFonts w:eastAsia="Times New Roman"/>
        </w:rPr>
        <w:t>has an equal opportunity to make the most of their lives. It means that no</w:t>
      </w:r>
      <w:r>
        <w:rPr>
          <w:rFonts w:eastAsia="Times New Roman"/>
        </w:rPr>
        <w:t>-</w:t>
      </w:r>
      <w:r w:rsidRPr="00EB2255">
        <w:rPr>
          <w:rFonts w:eastAsia="Times New Roman"/>
        </w:rPr>
        <w:t xml:space="preserve">one </w:t>
      </w:r>
      <w:r>
        <w:rPr>
          <w:rFonts w:eastAsia="Times New Roman"/>
        </w:rPr>
        <w:t xml:space="preserve">is </w:t>
      </w:r>
      <w:r w:rsidRPr="00EB2255">
        <w:rPr>
          <w:rFonts w:eastAsia="Times New Roman"/>
        </w:rPr>
        <w:t>disadvantaged because of their background or characteristics.</w:t>
      </w:r>
    </w:p>
    <w:p w14:paraId="35EF8109" w14:textId="77777777" w:rsidR="008423F4" w:rsidRPr="00EB2255" w:rsidRDefault="008423F4" w:rsidP="008423F4">
      <w:pPr>
        <w:pStyle w:val="NoSpacing"/>
        <w:rPr>
          <w:rFonts w:eastAsia="Times New Roman"/>
        </w:rPr>
      </w:pPr>
      <w:r w:rsidRPr="00EB2255">
        <w:rPr>
          <w:rFonts w:eastAsia="Times New Roman"/>
          <w:b/>
          <w:bCs/>
        </w:rPr>
        <w:t>Diversity</w:t>
      </w:r>
      <w:r w:rsidRPr="00EB2255">
        <w:rPr>
          <w:rFonts w:eastAsia="Times New Roman"/>
        </w:rPr>
        <w:t xml:space="preserve"> acknowledges and values the full range of differences between people in the community, including race, ethnicity, gender, age, disability, sexual orientation, and religion.</w:t>
      </w:r>
    </w:p>
    <w:p w14:paraId="4035FBCE" w14:textId="77777777" w:rsidR="008423F4" w:rsidRPr="00EB2255" w:rsidRDefault="008423F4" w:rsidP="008423F4">
      <w:pPr>
        <w:pStyle w:val="NoSpacing"/>
        <w:rPr>
          <w:rFonts w:eastAsia="Times New Roman"/>
        </w:rPr>
      </w:pPr>
      <w:r w:rsidRPr="00EB2255">
        <w:rPr>
          <w:rFonts w:eastAsia="Times New Roman"/>
          <w:b/>
          <w:bCs/>
        </w:rPr>
        <w:t>Inclusion</w:t>
      </w:r>
      <w:r w:rsidRPr="00EB2255">
        <w:rPr>
          <w:rFonts w:eastAsia="Times New Roman"/>
        </w:rPr>
        <w:t xml:space="preserve"> ensures that all </w:t>
      </w:r>
      <w:r>
        <w:rPr>
          <w:rFonts w:eastAsia="Times New Roman"/>
        </w:rPr>
        <w:t xml:space="preserve">people </w:t>
      </w:r>
      <w:r w:rsidRPr="00EB2255">
        <w:rPr>
          <w:rFonts w:eastAsia="Times New Roman"/>
        </w:rPr>
        <w:t>feel respected, valued, and able to contribute fully to society.</w:t>
      </w:r>
    </w:p>
    <w:p w14:paraId="7209D6E3" w14:textId="77777777" w:rsidR="008423F4" w:rsidRPr="00EB2255" w:rsidRDefault="008423F4" w:rsidP="008423F4">
      <w:pPr>
        <w:spacing w:before="100" w:beforeAutospacing="1" w:after="100" w:afterAutospacing="1"/>
        <w:rPr>
          <w:rFonts w:eastAsia="Times New Roman" w:cs="Arial"/>
        </w:rPr>
      </w:pPr>
      <w:r w:rsidRPr="00EB2255">
        <w:rPr>
          <w:rFonts w:eastAsia="Times New Roman" w:cs="Arial"/>
        </w:rPr>
        <w:t>Incorporating EDI principles into safeguarding practice is essential to</w:t>
      </w:r>
      <w:r>
        <w:rPr>
          <w:rFonts w:eastAsia="Times New Roman" w:cs="Arial"/>
        </w:rPr>
        <w:t xml:space="preserve"> effectively</w:t>
      </w:r>
      <w:r w:rsidRPr="00EB2255">
        <w:rPr>
          <w:rFonts w:eastAsia="Times New Roman" w:cs="Arial"/>
        </w:rPr>
        <w:t xml:space="preserve"> protect </w:t>
      </w:r>
      <w:r>
        <w:rPr>
          <w:rFonts w:eastAsia="Times New Roman" w:cs="Arial"/>
        </w:rPr>
        <w:t>people</w:t>
      </w:r>
      <w:r w:rsidRPr="00EB2255">
        <w:rPr>
          <w:rFonts w:eastAsia="Times New Roman" w:cs="Arial"/>
        </w:rPr>
        <w:t xml:space="preserve"> from abuse and neglect. By preventing discrimination, enhancing access to services, addressing intersectionality, and promoting trust, we can ensure </w:t>
      </w:r>
      <w:r>
        <w:rPr>
          <w:rFonts w:eastAsia="Times New Roman" w:cs="Arial"/>
        </w:rPr>
        <w:t>that people</w:t>
      </w:r>
      <w:r w:rsidRPr="00EB2255">
        <w:rPr>
          <w:rFonts w:eastAsia="Times New Roman" w:cs="Arial"/>
        </w:rPr>
        <w:t xml:space="preserve"> are treated with dignity and respect. </w:t>
      </w:r>
    </w:p>
    <w:p w14:paraId="7E85C67C" w14:textId="77777777" w:rsidR="008423F4" w:rsidRPr="00EB2255" w:rsidRDefault="008423F4" w:rsidP="008423F4">
      <w:pPr>
        <w:pStyle w:val="Heading2"/>
        <w:rPr>
          <w:rFonts w:eastAsia="Times New Roman"/>
        </w:rPr>
      </w:pPr>
      <w:bookmarkStart w:id="180" w:name="_Toc207111571"/>
      <w:r w:rsidRPr="00EB2255">
        <w:rPr>
          <w:rFonts w:eastAsia="Times New Roman"/>
        </w:rPr>
        <w:t>Preventing Discrimination and Bias</w:t>
      </w:r>
      <w:bookmarkEnd w:id="180"/>
    </w:p>
    <w:p w14:paraId="6D1C8558" w14:textId="77777777" w:rsidR="008423F4" w:rsidRDefault="008423F4" w:rsidP="008423F4">
      <w:pPr>
        <w:spacing w:before="100" w:beforeAutospacing="1" w:after="100" w:afterAutospacing="1"/>
        <w:rPr>
          <w:rFonts w:eastAsia="Times New Roman" w:cs="Arial"/>
        </w:rPr>
      </w:pPr>
      <w:r w:rsidRPr="00EB2255">
        <w:rPr>
          <w:rFonts w:eastAsia="Times New Roman" w:cs="Arial"/>
        </w:rPr>
        <w:t xml:space="preserve">EDI principles help to prevent discrimination and bias in safeguarding practice. Discrimination can occur based on protected characteristics such as age, disability, gender reassignment, </w:t>
      </w:r>
      <w:r>
        <w:rPr>
          <w:rFonts w:eastAsia="Times New Roman" w:cs="Arial"/>
        </w:rPr>
        <w:t xml:space="preserve">marriage and civil partnership, pregnancy and maternity, </w:t>
      </w:r>
      <w:r w:rsidRPr="00EB2255">
        <w:rPr>
          <w:rFonts w:eastAsia="Times New Roman" w:cs="Arial"/>
        </w:rPr>
        <w:t xml:space="preserve">race, religion or belief, sex, and sexual orientation, as outlined in the Equality Act 2010. By promoting EDI, we can ensure that </w:t>
      </w:r>
      <w:r>
        <w:rPr>
          <w:rFonts w:eastAsia="Times New Roman" w:cs="Arial"/>
        </w:rPr>
        <w:t xml:space="preserve">people </w:t>
      </w:r>
      <w:r w:rsidRPr="00EB2255">
        <w:rPr>
          <w:rFonts w:eastAsia="Times New Roman" w:cs="Arial"/>
        </w:rPr>
        <w:t>receive fair and equal treatment, reducing the risk of abuse and neglect.</w:t>
      </w:r>
    </w:p>
    <w:p w14:paraId="5CCA8277" w14:textId="77777777" w:rsidR="008423F4" w:rsidRDefault="008423F4" w:rsidP="008423F4">
      <w:pPr>
        <w:spacing w:before="100" w:beforeAutospacing="1" w:after="100" w:afterAutospacing="1"/>
        <w:rPr>
          <w:rFonts w:eastAsia="Times New Roman" w:cs="Arial"/>
        </w:rPr>
      </w:pPr>
    </w:p>
    <w:p w14:paraId="77882E63" w14:textId="77777777" w:rsidR="008423F4" w:rsidRDefault="008423F4" w:rsidP="008423F4">
      <w:pPr>
        <w:rPr>
          <w:rFonts w:cs="Arial"/>
        </w:rPr>
      </w:pPr>
      <w:hyperlink w:anchor="Contents" w:history="1">
        <w:r w:rsidRPr="00491BA0">
          <w:rPr>
            <w:rStyle w:val="Hyperlink"/>
          </w:rPr>
          <w:t>Back to contents</w:t>
        </w:r>
      </w:hyperlink>
      <w:r>
        <w:rPr>
          <w:rFonts w:cs="Arial"/>
        </w:rPr>
        <w:br w:type="page"/>
      </w:r>
    </w:p>
    <w:p w14:paraId="7A347C5F" w14:textId="092053AA" w:rsidR="008423F4" w:rsidRPr="00EB2255" w:rsidRDefault="008423F4" w:rsidP="008423F4">
      <w:pPr>
        <w:pStyle w:val="Heading2"/>
        <w:rPr>
          <w:rFonts w:eastAsia="Times New Roman"/>
        </w:rPr>
      </w:pPr>
      <w:bookmarkStart w:id="181" w:name="_Toc207111572"/>
      <w:r w:rsidRPr="00EB2255">
        <w:rPr>
          <w:rFonts w:eastAsia="Times New Roman"/>
        </w:rPr>
        <w:lastRenderedPageBreak/>
        <w:t xml:space="preserve">Enhancing </w:t>
      </w:r>
      <w:r>
        <w:rPr>
          <w:rFonts w:eastAsia="Times New Roman"/>
        </w:rPr>
        <w:t>a</w:t>
      </w:r>
      <w:r w:rsidRPr="00EB2255">
        <w:rPr>
          <w:rFonts w:eastAsia="Times New Roman"/>
        </w:rPr>
        <w:t xml:space="preserve">ccess to </w:t>
      </w:r>
      <w:r>
        <w:rPr>
          <w:rFonts w:eastAsia="Times New Roman"/>
        </w:rPr>
        <w:t>s</w:t>
      </w:r>
      <w:r w:rsidRPr="00EB2255">
        <w:rPr>
          <w:rFonts w:eastAsia="Times New Roman"/>
        </w:rPr>
        <w:t>ervices</w:t>
      </w:r>
      <w:bookmarkEnd w:id="181"/>
    </w:p>
    <w:p w14:paraId="4A944F02" w14:textId="77777777" w:rsidR="008423F4" w:rsidRPr="00EB2255" w:rsidRDefault="008423F4" w:rsidP="008423F4">
      <w:pPr>
        <w:spacing w:before="100" w:beforeAutospacing="1" w:after="100" w:afterAutospacing="1"/>
        <w:rPr>
          <w:rFonts w:eastAsia="Times New Roman" w:cs="Arial"/>
        </w:rPr>
      </w:pPr>
      <w:r w:rsidRPr="00EB2255">
        <w:rPr>
          <w:rFonts w:eastAsia="Times New Roman" w:cs="Arial"/>
        </w:rPr>
        <w:t xml:space="preserve">Promoting EDI </w:t>
      </w:r>
      <w:r>
        <w:rPr>
          <w:rFonts w:eastAsia="Times New Roman" w:cs="Arial"/>
        </w:rPr>
        <w:t>helps to ensure</w:t>
      </w:r>
      <w:r w:rsidRPr="00EB2255">
        <w:rPr>
          <w:rFonts w:eastAsia="Times New Roman" w:cs="Arial"/>
        </w:rPr>
        <w:t xml:space="preserve"> tha</w:t>
      </w:r>
      <w:r>
        <w:rPr>
          <w:rFonts w:eastAsia="Times New Roman" w:cs="Arial"/>
        </w:rPr>
        <w:t>t every person</w:t>
      </w:r>
      <w:r w:rsidRPr="00EB2255">
        <w:rPr>
          <w:rFonts w:eastAsia="Times New Roman" w:cs="Arial"/>
        </w:rPr>
        <w:t>, regardless of their background, ha</w:t>
      </w:r>
      <w:r>
        <w:rPr>
          <w:rFonts w:eastAsia="Times New Roman" w:cs="Arial"/>
        </w:rPr>
        <w:t>s</w:t>
      </w:r>
      <w:r w:rsidRPr="00EB2255">
        <w:rPr>
          <w:rFonts w:eastAsia="Times New Roman" w:cs="Arial"/>
        </w:rPr>
        <w:t xml:space="preserve"> access to safeguarding services. This is crucial because barriers to accessing services can leave som</w:t>
      </w:r>
      <w:r>
        <w:rPr>
          <w:rFonts w:eastAsia="Times New Roman" w:cs="Arial"/>
        </w:rPr>
        <w:t>e people</w:t>
      </w:r>
      <w:r w:rsidRPr="00EB2255">
        <w:rPr>
          <w:rFonts w:eastAsia="Times New Roman" w:cs="Arial"/>
        </w:rPr>
        <w:t xml:space="preserve"> at increased risk of abuse and neglect. Factors such as language barriers,</w:t>
      </w:r>
      <w:r>
        <w:rPr>
          <w:rFonts w:eastAsia="Times New Roman" w:cs="Arial"/>
        </w:rPr>
        <w:t xml:space="preserve"> accessibility of buildings and locations,</w:t>
      </w:r>
      <w:r w:rsidRPr="00EB2255">
        <w:rPr>
          <w:rFonts w:eastAsia="Times New Roman" w:cs="Arial"/>
        </w:rPr>
        <w:t xml:space="preserve"> cultural differences, and lack of awareness about available services</w:t>
      </w:r>
      <w:r>
        <w:rPr>
          <w:rFonts w:eastAsia="Times New Roman" w:cs="Arial"/>
        </w:rPr>
        <w:t>, discrimination, communication challenges, fear and distrust and power imbalances</w:t>
      </w:r>
      <w:r w:rsidRPr="00EB2255">
        <w:rPr>
          <w:rFonts w:eastAsia="Times New Roman" w:cs="Arial"/>
        </w:rPr>
        <w:t xml:space="preserve"> can prevent</w:t>
      </w:r>
      <w:r>
        <w:rPr>
          <w:rFonts w:eastAsia="Times New Roman" w:cs="Arial"/>
        </w:rPr>
        <w:t xml:space="preserve"> people </w:t>
      </w:r>
      <w:r w:rsidRPr="00EB2255">
        <w:rPr>
          <w:rFonts w:eastAsia="Times New Roman" w:cs="Arial"/>
        </w:rPr>
        <w:t>from seeking help</w:t>
      </w:r>
      <w:r w:rsidRPr="00EB2255">
        <w:rPr>
          <w:rFonts w:cs="Arial"/>
        </w:rPr>
        <w:t>.</w:t>
      </w:r>
    </w:p>
    <w:p w14:paraId="36A7DB5D" w14:textId="77777777" w:rsidR="008423F4" w:rsidRPr="00EB2255" w:rsidRDefault="008423F4" w:rsidP="008423F4">
      <w:pPr>
        <w:pStyle w:val="Heading2"/>
        <w:rPr>
          <w:rFonts w:eastAsia="Times New Roman"/>
        </w:rPr>
      </w:pPr>
      <w:bookmarkStart w:id="182" w:name="_Toc207111573"/>
      <w:r w:rsidRPr="00EB2255">
        <w:rPr>
          <w:rFonts w:eastAsia="Times New Roman"/>
        </w:rPr>
        <w:t>Addressing Intersectionality</w:t>
      </w:r>
      <w:bookmarkEnd w:id="182"/>
    </w:p>
    <w:p w14:paraId="60975E3E" w14:textId="77777777" w:rsidR="008423F4" w:rsidRDefault="008423F4" w:rsidP="008423F4">
      <w:pPr>
        <w:spacing w:before="100" w:beforeAutospacing="1" w:after="100" w:afterAutospacing="1"/>
        <w:rPr>
          <w:rFonts w:eastAsia="Times New Roman" w:cs="Arial"/>
        </w:rPr>
      </w:pPr>
      <w:r w:rsidRPr="00EB2255">
        <w:rPr>
          <w:rFonts w:eastAsia="Times New Roman" w:cs="Arial"/>
        </w:rPr>
        <w:t>Intersectionality refers to how different aspects of a person's identity combine to create unique experiences of discrimination and privilege. Understanding intersectionality is vital in safeguarding because it helps us recognise that</w:t>
      </w:r>
      <w:r>
        <w:rPr>
          <w:rFonts w:eastAsia="Times New Roman" w:cs="Arial"/>
        </w:rPr>
        <w:t xml:space="preserve"> people </w:t>
      </w:r>
      <w:r w:rsidRPr="00EB2255">
        <w:rPr>
          <w:rFonts w:eastAsia="Times New Roman" w:cs="Arial"/>
        </w:rPr>
        <w:t>may face multiple, overlapping forms of discrimination. This awareness enables services to provide tailored and effective safeguarding support</w:t>
      </w:r>
      <w:r>
        <w:rPr>
          <w:rFonts w:eastAsia="Times New Roman" w:cs="Arial"/>
        </w:rPr>
        <w:t xml:space="preserve"> and is in line with the principles of Making Safeguarding Personal (MSP)</w:t>
      </w:r>
      <w:r w:rsidRPr="00EB2255">
        <w:rPr>
          <w:rFonts w:eastAsia="Times New Roman" w:cs="Arial"/>
        </w:rPr>
        <w:t>.</w:t>
      </w:r>
    </w:p>
    <w:p w14:paraId="2A075A19" w14:textId="18D421C1" w:rsidR="008423F4" w:rsidRPr="00CC54E6" w:rsidRDefault="008423F4" w:rsidP="008423F4">
      <w:pPr>
        <w:pStyle w:val="Heading2"/>
        <w:rPr>
          <w:rFonts w:eastAsia="Times New Roman"/>
        </w:rPr>
      </w:pPr>
      <w:bookmarkStart w:id="183" w:name="_Toc207111574"/>
      <w:r w:rsidRPr="00CC54E6">
        <w:rPr>
          <w:rFonts w:eastAsia="Times New Roman"/>
        </w:rPr>
        <w:t xml:space="preserve">Cultural </w:t>
      </w:r>
      <w:r>
        <w:rPr>
          <w:rFonts w:eastAsia="Times New Roman"/>
        </w:rPr>
        <w:t>h</w:t>
      </w:r>
      <w:r w:rsidRPr="00CC54E6">
        <w:rPr>
          <w:rFonts w:eastAsia="Times New Roman"/>
        </w:rPr>
        <w:t>umility</w:t>
      </w:r>
      <w:bookmarkEnd w:id="183"/>
      <w:r w:rsidRPr="00CC54E6">
        <w:rPr>
          <w:rFonts w:eastAsia="Times New Roman"/>
        </w:rPr>
        <w:t xml:space="preserve"> </w:t>
      </w:r>
    </w:p>
    <w:p w14:paraId="7718484C" w14:textId="77777777" w:rsidR="008423F4" w:rsidRPr="00EB2255" w:rsidRDefault="008423F4" w:rsidP="008423F4">
      <w:pPr>
        <w:spacing w:before="100" w:beforeAutospacing="1" w:after="100" w:afterAutospacing="1"/>
        <w:rPr>
          <w:rFonts w:eastAsia="Times New Roman" w:cs="Arial"/>
        </w:rPr>
      </w:pPr>
      <w:r>
        <w:rPr>
          <w:rFonts w:eastAsia="Times New Roman" w:cs="Arial"/>
        </w:rPr>
        <w:t xml:space="preserve">Cultural humility is an essential part of embedding EDI in Safeguarding Adults practice, and requires an ongoing commitment to learning, and critical self-reflection. Humility starts from us acknowledging that we do not have all the answers and seeking to understand the adult’s experiences and culture from their own perspective, using openness, respect and empathy. It is about using professional curiosity in a compassionate way to increase our awareness, knowledge, and skills to support relationship building and partnership working. This compliments Making Safeguarding Personal, where we view the adult as the expert of their life and helps us to address inequalities and power imbalance. </w:t>
      </w:r>
    </w:p>
    <w:p w14:paraId="799A75EE" w14:textId="77777777" w:rsidR="008423F4" w:rsidRPr="00EB2255" w:rsidRDefault="008423F4" w:rsidP="008423F4">
      <w:pPr>
        <w:pStyle w:val="Heading2"/>
        <w:rPr>
          <w:rFonts w:eastAsia="Times New Roman"/>
        </w:rPr>
      </w:pPr>
      <w:bookmarkStart w:id="184" w:name="_Toc207111575"/>
      <w:r w:rsidRPr="00EB2255">
        <w:rPr>
          <w:rFonts w:eastAsia="Times New Roman"/>
        </w:rPr>
        <w:t>Promoting Trust in services</w:t>
      </w:r>
      <w:bookmarkEnd w:id="184"/>
    </w:p>
    <w:p w14:paraId="35AB2213" w14:textId="77777777" w:rsidR="008423F4" w:rsidRDefault="008423F4" w:rsidP="008423F4">
      <w:pPr>
        <w:spacing w:before="100" w:beforeAutospacing="1" w:after="100" w:afterAutospacing="1"/>
        <w:rPr>
          <w:rFonts w:eastAsia="Times New Roman" w:cs="Arial"/>
        </w:rPr>
      </w:pPr>
      <w:r w:rsidRPr="00EB2255">
        <w:rPr>
          <w:rFonts w:eastAsia="Times New Roman" w:cs="Arial"/>
        </w:rPr>
        <w:t xml:space="preserve">When </w:t>
      </w:r>
      <w:r>
        <w:rPr>
          <w:rFonts w:eastAsia="Times New Roman" w:cs="Arial"/>
        </w:rPr>
        <w:t>we</w:t>
      </w:r>
      <w:r w:rsidRPr="00EB2255">
        <w:rPr>
          <w:rFonts w:eastAsia="Times New Roman" w:cs="Arial"/>
        </w:rPr>
        <w:t xml:space="preserve"> demonstrate a commitment to EDI, it promotes trust and engagement with the </w:t>
      </w:r>
      <w:r>
        <w:rPr>
          <w:rFonts w:eastAsia="Times New Roman" w:cs="Arial"/>
        </w:rPr>
        <w:t>people we support</w:t>
      </w:r>
      <w:r w:rsidRPr="00EB2255">
        <w:rPr>
          <w:rFonts w:eastAsia="Times New Roman" w:cs="Arial"/>
        </w:rPr>
        <w:t>. Trust is essential for effective safeguarding, as</w:t>
      </w:r>
      <w:r>
        <w:rPr>
          <w:rFonts w:eastAsia="Times New Roman" w:cs="Arial"/>
        </w:rPr>
        <w:t xml:space="preserve"> people</w:t>
      </w:r>
      <w:r w:rsidRPr="00EB2255">
        <w:rPr>
          <w:rFonts w:eastAsia="Times New Roman" w:cs="Arial"/>
        </w:rPr>
        <w:t xml:space="preserve"> are more likely to report abuse, seek help, and trust services if they believe they will be treated with respect and understanding.</w:t>
      </w:r>
    </w:p>
    <w:p w14:paraId="55B28606" w14:textId="77777777" w:rsidR="008423F4" w:rsidRDefault="008423F4" w:rsidP="008423F4">
      <w:pPr>
        <w:rPr>
          <w:rFonts w:cs="Arial"/>
        </w:rPr>
      </w:pPr>
      <w:hyperlink w:anchor="Contents" w:history="1">
        <w:r w:rsidRPr="00491BA0">
          <w:rPr>
            <w:rStyle w:val="Hyperlink"/>
          </w:rPr>
          <w:t>Back to contents</w:t>
        </w:r>
      </w:hyperlink>
      <w:r>
        <w:rPr>
          <w:rFonts w:cs="Arial"/>
        </w:rPr>
        <w:br w:type="page"/>
      </w:r>
    </w:p>
    <w:p w14:paraId="0146FB10" w14:textId="77777777" w:rsidR="008423F4" w:rsidRDefault="008423F4" w:rsidP="008423F4">
      <w:pPr>
        <w:pStyle w:val="Heading2"/>
        <w:rPr>
          <w:rFonts w:eastAsia="Times New Roman"/>
        </w:rPr>
      </w:pPr>
      <w:bookmarkStart w:id="185" w:name="_Toc207111576"/>
      <w:r w:rsidRPr="00EB2255">
        <w:rPr>
          <w:rFonts w:eastAsia="Times New Roman"/>
        </w:rPr>
        <w:lastRenderedPageBreak/>
        <w:t>Relevant UK Legislation</w:t>
      </w:r>
      <w:bookmarkEnd w:id="185"/>
    </w:p>
    <w:p w14:paraId="4655DC7C" w14:textId="77777777" w:rsidR="008423F4" w:rsidRPr="008423F4" w:rsidRDefault="008423F4" w:rsidP="008423F4"/>
    <w:p w14:paraId="1B1A4538" w14:textId="77777777" w:rsidR="008423F4" w:rsidRDefault="008423F4" w:rsidP="00B00656">
      <w:pPr>
        <w:pStyle w:val="Heading3"/>
      </w:pPr>
      <w:r w:rsidRPr="00EC3FA5">
        <w:t>Equality Act 2010</w:t>
      </w:r>
    </w:p>
    <w:p w14:paraId="0E32F873" w14:textId="77777777" w:rsidR="00B00656" w:rsidRPr="00B00656" w:rsidRDefault="00B00656" w:rsidP="00B00656"/>
    <w:p w14:paraId="2D39D962" w14:textId="1F554C03" w:rsidR="00B00656" w:rsidRDefault="008423F4" w:rsidP="00B00656">
      <w:r w:rsidRPr="00EB2255">
        <w:rPr>
          <w:rFonts w:eastAsia="Times New Roman"/>
        </w:rPr>
        <w:t xml:space="preserve">The </w:t>
      </w:r>
      <w:hyperlink r:id="rId101" w:history="1">
        <w:r w:rsidRPr="00EC3FA5">
          <w:rPr>
            <w:rStyle w:val="Hyperlink"/>
            <w:rFonts w:eastAsia="Times New Roman" w:cs="Arial"/>
          </w:rPr>
          <w:t>Equality Act 2010</w:t>
        </w:r>
      </w:hyperlink>
      <w:r w:rsidRPr="00EB2255">
        <w:rPr>
          <w:rFonts w:eastAsia="Times New Roman"/>
        </w:rPr>
        <w:t xml:space="preserve"> is a key piece of legislation that underpins EDI in safeguarding. It provides a legal framework to protect </w:t>
      </w:r>
      <w:r>
        <w:rPr>
          <w:rFonts w:eastAsia="Times New Roman"/>
        </w:rPr>
        <w:t xml:space="preserve">people </w:t>
      </w:r>
      <w:r w:rsidRPr="00EB2255">
        <w:rPr>
          <w:rFonts w:eastAsia="Times New Roman"/>
        </w:rPr>
        <w:t>from discrimination and promotes equality of opportunity for all. The Act covers various protected characteristics and requires public bodies to consider how their policies and practices affect people with different protected characteristics</w:t>
      </w:r>
      <w:r>
        <w:rPr>
          <w:rFonts w:eastAsia="Times New Roman"/>
        </w:rPr>
        <w:t xml:space="preserve"> (see section 4 of the </w:t>
      </w:r>
      <w:hyperlink r:id="rId102" w:history="1">
        <w:r w:rsidRPr="00A721D0">
          <w:rPr>
            <w:rStyle w:val="Hyperlink"/>
            <w:rFonts w:cs="Arial"/>
          </w:rPr>
          <w:t>Equality Act 2010</w:t>
        </w:r>
      </w:hyperlink>
      <w:r w:rsidRPr="00A721D0">
        <w:t>).</w:t>
      </w:r>
    </w:p>
    <w:p w14:paraId="2A3A5F7F" w14:textId="77777777" w:rsidR="00B00656" w:rsidRPr="00B00656" w:rsidRDefault="00B00656" w:rsidP="00B00656"/>
    <w:p w14:paraId="3CC506F6" w14:textId="77777777" w:rsidR="008423F4" w:rsidRDefault="008423F4" w:rsidP="008423F4">
      <w:pPr>
        <w:pStyle w:val="Heading3"/>
      </w:pPr>
      <w:r w:rsidRPr="00EC3FA5">
        <w:t>Care Act 2014</w:t>
      </w:r>
    </w:p>
    <w:p w14:paraId="4F571CFC" w14:textId="77777777" w:rsidR="00B00656" w:rsidRPr="00B00656" w:rsidRDefault="00B00656" w:rsidP="00B00656"/>
    <w:p w14:paraId="6DA8D8D7" w14:textId="77777777" w:rsidR="008423F4" w:rsidRDefault="008423F4" w:rsidP="00B00656">
      <w:pPr>
        <w:rPr>
          <w:rFonts w:eastAsia="Times New Roman"/>
        </w:rPr>
      </w:pPr>
      <w:r w:rsidRPr="00EB2255">
        <w:rPr>
          <w:rFonts w:eastAsia="Times New Roman"/>
        </w:rPr>
        <w:t xml:space="preserve">The </w:t>
      </w:r>
      <w:hyperlink r:id="rId103" w:history="1">
        <w:r w:rsidRPr="00EC3FA5">
          <w:rPr>
            <w:rStyle w:val="Hyperlink"/>
            <w:rFonts w:eastAsia="Times New Roman" w:cs="Arial"/>
          </w:rPr>
          <w:t>Care Act 2014</w:t>
        </w:r>
      </w:hyperlink>
      <w:r w:rsidRPr="00EB2255">
        <w:rPr>
          <w:rFonts w:eastAsia="Times New Roman"/>
        </w:rPr>
        <w:t xml:space="preserve"> places a duty on local authorities to promote the well-being of</w:t>
      </w:r>
      <w:r>
        <w:rPr>
          <w:rFonts w:eastAsia="Times New Roman"/>
        </w:rPr>
        <w:t xml:space="preserve"> people </w:t>
      </w:r>
      <w:r w:rsidRPr="00EB2255">
        <w:rPr>
          <w:rFonts w:eastAsia="Times New Roman"/>
        </w:rPr>
        <w:t xml:space="preserve">and protect them from abuse and neglect. It emphasises the importance of person-centred care, which aligns with EDI principles by ensuring that care and support are tailored to the </w:t>
      </w:r>
      <w:r w:rsidRPr="008348C6">
        <w:rPr>
          <w:rFonts w:eastAsia="Times New Roman"/>
        </w:rPr>
        <w:t>person’s needs and preferences.</w:t>
      </w:r>
    </w:p>
    <w:p w14:paraId="5482C1D9" w14:textId="77777777" w:rsidR="00B00656" w:rsidRPr="008348C6" w:rsidRDefault="00B00656" w:rsidP="00B00656">
      <w:pPr>
        <w:rPr>
          <w:rFonts w:eastAsia="Times New Roman"/>
        </w:rPr>
      </w:pPr>
    </w:p>
    <w:p w14:paraId="0193A945" w14:textId="77777777" w:rsidR="008423F4" w:rsidRDefault="008423F4" w:rsidP="008423F4">
      <w:pPr>
        <w:pStyle w:val="Heading3"/>
      </w:pPr>
      <w:r w:rsidRPr="00EC3FA5">
        <w:t>Human Rights Act 1998</w:t>
      </w:r>
    </w:p>
    <w:p w14:paraId="12BA8E04" w14:textId="77777777" w:rsidR="00B00656" w:rsidRPr="00B00656" w:rsidRDefault="00B00656" w:rsidP="00B00656"/>
    <w:p w14:paraId="18D1649B" w14:textId="1C463843" w:rsidR="008423F4" w:rsidRDefault="008423F4" w:rsidP="00B00656">
      <w:pPr>
        <w:rPr>
          <w:rFonts w:eastAsia="Times New Roman"/>
        </w:rPr>
      </w:pPr>
      <w:r w:rsidRPr="00EB2255">
        <w:rPr>
          <w:rFonts w:eastAsia="Times New Roman"/>
        </w:rPr>
        <w:t xml:space="preserve">The </w:t>
      </w:r>
      <w:hyperlink r:id="rId104" w:history="1">
        <w:r w:rsidRPr="00EC3FA5">
          <w:rPr>
            <w:rStyle w:val="Hyperlink"/>
            <w:rFonts w:eastAsia="Times New Roman" w:cs="Arial"/>
          </w:rPr>
          <w:t>Human Rights Act 1998</w:t>
        </w:r>
      </w:hyperlink>
      <w:r w:rsidRPr="00EB2255">
        <w:rPr>
          <w:rFonts w:eastAsia="Times New Roman"/>
        </w:rPr>
        <w:t xml:space="preserve"> incorporates the European Convention on Human Rights into UK law. It ensures that </w:t>
      </w:r>
      <w:r>
        <w:rPr>
          <w:rFonts w:eastAsia="Times New Roman"/>
        </w:rPr>
        <w:t xml:space="preserve">a person’s </w:t>
      </w:r>
      <w:r w:rsidRPr="00EB2255">
        <w:rPr>
          <w:rFonts w:eastAsia="Times New Roman"/>
        </w:rPr>
        <w:t>rights are protected, including the right to be free from inhum</w:t>
      </w:r>
      <w:r w:rsidRPr="00A721D0">
        <w:rPr>
          <w:rFonts w:eastAsia="Times New Roman"/>
        </w:rPr>
        <w:t>ane</w:t>
      </w:r>
      <w:r w:rsidRPr="00F4245F">
        <w:rPr>
          <w:rFonts w:eastAsia="Times New Roman"/>
          <w:color w:val="FF0000"/>
        </w:rPr>
        <w:t xml:space="preserve"> </w:t>
      </w:r>
      <w:r w:rsidRPr="00EB2255">
        <w:rPr>
          <w:rFonts w:eastAsia="Times New Roman"/>
        </w:rPr>
        <w:t xml:space="preserve">or degrading treatment. This Act supports EDI by safeguarding the fundamental rights of </w:t>
      </w:r>
      <w:r>
        <w:rPr>
          <w:rFonts w:eastAsia="Times New Roman"/>
        </w:rPr>
        <w:t>every person</w:t>
      </w:r>
      <w:r w:rsidRPr="00EB2255">
        <w:rPr>
          <w:rFonts w:eastAsia="Times New Roman"/>
        </w:rPr>
        <w:t>, regardless of their background</w:t>
      </w:r>
      <w:r w:rsidR="00B00656">
        <w:rPr>
          <w:rFonts w:eastAsia="Times New Roman"/>
        </w:rPr>
        <w:t>.</w:t>
      </w:r>
    </w:p>
    <w:p w14:paraId="250523F4" w14:textId="77777777" w:rsidR="00B00656" w:rsidRDefault="00B00656" w:rsidP="00B00656">
      <w:pPr>
        <w:rPr>
          <w:rFonts w:eastAsia="Times New Roman"/>
        </w:rPr>
      </w:pPr>
    </w:p>
    <w:p w14:paraId="340D4C0D" w14:textId="77777777" w:rsidR="008423F4" w:rsidRDefault="008423F4" w:rsidP="008423F4">
      <w:pPr>
        <w:pStyle w:val="Heading2"/>
      </w:pPr>
      <w:bookmarkStart w:id="186" w:name="_Toc207111577"/>
      <w:r w:rsidRPr="00055E62">
        <w:t xml:space="preserve">Derby and Derbyshire SABs </w:t>
      </w:r>
      <w:r>
        <w:t>Eq</w:t>
      </w:r>
      <w:r w:rsidRPr="00055E62">
        <w:t xml:space="preserve">uality and Diversity </w:t>
      </w:r>
      <w:r>
        <w:t>V</w:t>
      </w:r>
      <w:r w:rsidRPr="00055E62">
        <w:t>ision</w:t>
      </w:r>
      <w:bookmarkEnd w:id="186"/>
      <w:r w:rsidRPr="00055E62">
        <w:t xml:space="preserve"> </w:t>
      </w:r>
    </w:p>
    <w:p w14:paraId="6CBDA22F" w14:textId="77777777" w:rsidR="008423F4" w:rsidRPr="008423F4" w:rsidRDefault="008423F4" w:rsidP="00B00656"/>
    <w:p w14:paraId="7D2B6779" w14:textId="77777777" w:rsidR="008423F4" w:rsidRPr="00EB2255" w:rsidRDefault="008423F4" w:rsidP="008423F4">
      <w:pPr>
        <w:pStyle w:val="NormalWeb"/>
        <w:shd w:val="clear" w:color="auto" w:fill="FFFFFF"/>
        <w:spacing w:line="360" w:lineRule="auto"/>
        <w:rPr>
          <w:rFonts w:ascii="Arial" w:hAnsi="Arial" w:cs="Arial"/>
          <w:color w:val="1D1D1B"/>
          <w:sz w:val="22"/>
          <w:szCs w:val="22"/>
        </w:rPr>
      </w:pPr>
      <w:r w:rsidRPr="00EB2255">
        <w:rPr>
          <w:rFonts w:ascii="Arial" w:hAnsi="Arial" w:cs="Arial"/>
          <w:sz w:val="22"/>
          <w:szCs w:val="22"/>
        </w:rPr>
        <w:t xml:space="preserve">The Derby and Derbyshire Safeguarding Adults Boards are </w:t>
      </w:r>
      <w:r w:rsidRPr="00EB2255">
        <w:rPr>
          <w:rFonts w:ascii="Arial" w:hAnsi="Arial" w:cs="Arial"/>
          <w:color w:val="1D1D1B"/>
          <w:sz w:val="22"/>
          <w:szCs w:val="22"/>
        </w:rPr>
        <w:t xml:space="preserve">committed to embedding the core values of equality and diversity in all safeguarding adults work. </w:t>
      </w:r>
      <w:r>
        <w:rPr>
          <w:rFonts w:ascii="Arial" w:hAnsi="Arial" w:cs="Arial"/>
          <w:color w:val="1D1D1B"/>
          <w:sz w:val="22"/>
          <w:szCs w:val="22"/>
        </w:rPr>
        <w:t>The Derby and</w:t>
      </w:r>
      <w:r w:rsidRPr="00EB2255">
        <w:rPr>
          <w:rFonts w:ascii="Arial" w:hAnsi="Arial" w:cs="Arial"/>
          <w:color w:val="1D1D1B"/>
          <w:sz w:val="22"/>
          <w:szCs w:val="22"/>
        </w:rPr>
        <w:t xml:space="preserve"> Safeguarding Adults Boards</w:t>
      </w:r>
      <w:r>
        <w:rPr>
          <w:rFonts w:ascii="Arial" w:hAnsi="Arial" w:cs="Arial"/>
          <w:color w:val="1D1D1B"/>
          <w:sz w:val="22"/>
          <w:szCs w:val="22"/>
        </w:rPr>
        <w:t xml:space="preserve"> have adopted the following equality and diversity vision statement: </w:t>
      </w:r>
    </w:p>
    <w:p w14:paraId="052D7FDD" w14:textId="77777777" w:rsidR="008423F4" w:rsidRDefault="008423F4" w:rsidP="008423F4">
      <w:pPr>
        <w:pStyle w:val="Quote"/>
        <w:rPr>
          <w:rFonts w:eastAsia="Times New Roman"/>
        </w:rPr>
      </w:pPr>
      <w:r w:rsidRPr="00EB2255">
        <w:rPr>
          <w:rFonts w:eastAsia="Times New Roman"/>
        </w:rPr>
        <w:t>"Derby Safeguarding Adults Board and Derbyshire Safeguarding Adults Board are committed to promoting equality. The SABs aspire to remove the barriers of institutional discrimination and oppression in safeguarding adults practice across the city and county.</w:t>
      </w:r>
    </w:p>
    <w:p w14:paraId="616620BC" w14:textId="77777777" w:rsidR="008423F4" w:rsidRPr="008423F4" w:rsidRDefault="008423F4" w:rsidP="008423F4"/>
    <w:p w14:paraId="3D8EF68F" w14:textId="77777777" w:rsidR="008423F4" w:rsidRDefault="008423F4" w:rsidP="008423F4">
      <w:pPr>
        <w:pStyle w:val="Quote"/>
        <w:rPr>
          <w:rFonts w:eastAsia="Times New Roman"/>
        </w:rPr>
      </w:pPr>
      <w:r w:rsidRPr="00EB2255">
        <w:rPr>
          <w:rFonts w:eastAsia="Times New Roman"/>
        </w:rPr>
        <w:lastRenderedPageBreak/>
        <w:t>"Safeguarding means protecting an adult's right to live in safety, free from abuse and neglect. Safeguarding adults is everybody's business. Everybody is different and diversity will be celebrated and respected. Everybody will be treated fairly, with accessible information, advice and support to help stay safe and maintain control of their lives."</w:t>
      </w:r>
    </w:p>
    <w:p w14:paraId="3095AB69" w14:textId="77777777" w:rsidR="008423F4" w:rsidRDefault="008423F4" w:rsidP="008423F4"/>
    <w:p w14:paraId="78DD9E5A" w14:textId="77777777" w:rsidR="008423F4" w:rsidRDefault="008423F4" w:rsidP="008423F4">
      <w:pPr>
        <w:pStyle w:val="Heading2"/>
      </w:pPr>
      <w:bookmarkStart w:id="187" w:name="_Toc207111578"/>
      <w:r w:rsidRPr="00C24103">
        <w:t xml:space="preserve">What do we mean by </w:t>
      </w:r>
      <w:r>
        <w:t>c</w:t>
      </w:r>
      <w:r w:rsidRPr="00C24103">
        <w:t xml:space="preserve">ultural </w:t>
      </w:r>
      <w:r>
        <w:t>c</w:t>
      </w:r>
      <w:r w:rsidRPr="00C24103">
        <w:t>ompetency</w:t>
      </w:r>
      <w:r>
        <w:t xml:space="preserve"> and why is it important?</w:t>
      </w:r>
      <w:bookmarkEnd w:id="187"/>
    </w:p>
    <w:p w14:paraId="6910E046" w14:textId="77777777" w:rsidR="008423F4" w:rsidRDefault="008423F4" w:rsidP="008423F4">
      <w:pPr>
        <w:rPr>
          <w:rFonts w:cs="Arial"/>
        </w:rPr>
      </w:pPr>
    </w:p>
    <w:p w14:paraId="4778C7C1" w14:textId="77777777" w:rsidR="008423F4" w:rsidRDefault="008423F4" w:rsidP="008423F4">
      <w:pPr>
        <w:rPr>
          <w:rFonts w:cs="Arial"/>
        </w:rPr>
      </w:pPr>
      <w:r w:rsidRPr="00C24103">
        <w:rPr>
          <w:rFonts w:cs="Arial"/>
        </w:rPr>
        <w:t xml:space="preserve">Cultural competency means being informed and respectful </w:t>
      </w:r>
      <w:r>
        <w:rPr>
          <w:rFonts w:cs="Arial"/>
        </w:rPr>
        <w:t>of</w:t>
      </w:r>
      <w:r w:rsidRPr="00C24103">
        <w:rPr>
          <w:rFonts w:cs="Arial"/>
        </w:rPr>
        <w:t xml:space="preserve"> beliefs</w:t>
      </w:r>
      <w:r>
        <w:rPr>
          <w:rFonts w:cs="Arial"/>
        </w:rPr>
        <w:t xml:space="preserve"> and </w:t>
      </w:r>
      <w:r w:rsidRPr="00C24103">
        <w:rPr>
          <w:rFonts w:cs="Arial"/>
        </w:rPr>
        <w:t>cultures</w:t>
      </w:r>
      <w:r>
        <w:rPr>
          <w:rFonts w:cs="Arial"/>
        </w:rPr>
        <w:t>,</w:t>
      </w:r>
      <w:r w:rsidRPr="00C24103">
        <w:rPr>
          <w:rFonts w:cs="Arial"/>
        </w:rPr>
        <w:t xml:space="preserve"> and responding to the needs of people from different communities. Being culturally competent will help professional</w:t>
      </w:r>
      <w:r>
        <w:rPr>
          <w:rFonts w:cs="Arial"/>
        </w:rPr>
        <w:t>s</w:t>
      </w:r>
      <w:r w:rsidRPr="00C24103">
        <w:rPr>
          <w:rFonts w:cs="Arial"/>
        </w:rPr>
        <w:t xml:space="preserve"> to </w:t>
      </w:r>
      <w:r>
        <w:rPr>
          <w:rFonts w:cs="Arial"/>
        </w:rPr>
        <w:t xml:space="preserve">effectively </w:t>
      </w:r>
      <w:r w:rsidRPr="00C24103">
        <w:rPr>
          <w:rFonts w:cs="Arial"/>
        </w:rPr>
        <w:t>support people, build relationships, avoid misunderstanding and help to create an environment where the best possible outcomes can be achieved for people in the safeguarding process.</w:t>
      </w:r>
    </w:p>
    <w:p w14:paraId="7F940748" w14:textId="77777777" w:rsidR="008423F4" w:rsidRPr="008348C6" w:rsidRDefault="008423F4" w:rsidP="008423F4">
      <w:pPr>
        <w:rPr>
          <w:rFonts w:cs="Arial"/>
          <w:b/>
          <w:bCs/>
        </w:rPr>
      </w:pPr>
    </w:p>
    <w:p w14:paraId="6CE862FE" w14:textId="77777777" w:rsidR="008423F4" w:rsidRDefault="008423F4" w:rsidP="008423F4">
      <w:pPr>
        <w:rPr>
          <w:rFonts w:cs="Arial"/>
        </w:rPr>
      </w:pPr>
      <w:r w:rsidRPr="00C24103">
        <w:rPr>
          <w:rFonts w:cs="Arial"/>
        </w:rPr>
        <w:t>All professionals who work to safeguard adults from abuse and neglect should take responsibility to educate themselves about different backgrounds, faiths and cultures as part of their role. This may mean researching or asking for support from a community lead</w:t>
      </w:r>
      <w:r>
        <w:rPr>
          <w:rFonts w:cs="Arial"/>
        </w:rPr>
        <w:t>, manager</w:t>
      </w:r>
      <w:r w:rsidRPr="00C24103">
        <w:rPr>
          <w:rFonts w:cs="Arial"/>
        </w:rPr>
        <w:t xml:space="preserve"> or stakeholder group</w:t>
      </w:r>
      <w:r>
        <w:rPr>
          <w:rFonts w:cs="Arial"/>
        </w:rPr>
        <w:t>,</w:t>
      </w:r>
      <w:r w:rsidRPr="00C24103">
        <w:rPr>
          <w:rFonts w:cs="Arial"/>
        </w:rPr>
        <w:t xml:space="preserve"> or</w:t>
      </w:r>
      <w:r>
        <w:rPr>
          <w:rFonts w:cs="Arial"/>
        </w:rPr>
        <w:t xml:space="preserve"> using</w:t>
      </w:r>
      <w:r w:rsidRPr="00C24103">
        <w:rPr>
          <w:rFonts w:cs="Arial"/>
        </w:rPr>
        <w:t xml:space="preserve"> local, regional or national guidance from a trusted source. Professionals should also feel able to recognise their own bias and have the confidence to challenge discrimination</w:t>
      </w:r>
      <w:r>
        <w:rPr>
          <w:rFonts w:cs="Arial"/>
        </w:rPr>
        <w:t>.</w:t>
      </w:r>
    </w:p>
    <w:p w14:paraId="2A2AA4A2" w14:textId="77777777" w:rsidR="008423F4" w:rsidRPr="00C24103" w:rsidRDefault="008423F4" w:rsidP="008423F4">
      <w:pPr>
        <w:rPr>
          <w:rFonts w:cs="Arial"/>
        </w:rPr>
      </w:pPr>
      <w:r>
        <w:rPr>
          <w:rFonts w:cs="Arial"/>
        </w:rPr>
        <w:t>There was learning identified in a Derbyshire Safeguarding Adult Review (</w:t>
      </w:r>
      <w:hyperlink r:id="rId105" w:history="1">
        <w:r w:rsidRPr="009F095D">
          <w:rPr>
            <w:rStyle w:val="Hyperlink"/>
            <w:rFonts w:cs="Arial"/>
          </w:rPr>
          <w:t>SAR23B for ‘Karolina’</w:t>
        </w:r>
      </w:hyperlink>
      <w:r>
        <w:rPr>
          <w:rFonts w:cs="Arial"/>
        </w:rPr>
        <w:t>) which relates cultural competency.</w:t>
      </w:r>
    </w:p>
    <w:p w14:paraId="40FAA628" w14:textId="77777777" w:rsidR="008423F4" w:rsidRDefault="008423F4" w:rsidP="008423F4">
      <w:pPr>
        <w:rPr>
          <w:rFonts w:cs="Arial"/>
          <w:b/>
          <w:bCs/>
        </w:rPr>
      </w:pPr>
    </w:p>
    <w:p w14:paraId="6AC5150F" w14:textId="77777777" w:rsidR="008423F4" w:rsidRDefault="008423F4" w:rsidP="008423F4">
      <w:pPr>
        <w:pStyle w:val="Heading3"/>
      </w:pPr>
      <w:r w:rsidRPr="00C24103">
        <w:t xml:space="preserve">How </w:t>
      </w:r>
      <w:r>
        <w:t>d</w:t>
      </w:r>
      <w:r w:rsidRPr="00C24103">
        <w:t xml:space="preserve">o I improve my </w:t>
      </w:r>
      <w:r>
        <w:t>c</w:t>
      </w:r>
      <w:r w:rsidRPr="00C24103">
        <w:t xml:space="preserve">ultural </w:t>
      </w:r>
      <w:r>
        <w:t>c</w:t>
      </w:r>
      <w:r w:rsidRPr="00C24103">
        <w:t xml:space="preserve">ompetency? </w:t>
      </w:r>
    </w:p>
    <w:p w14:paraId="13D050D5" w14:textId="77777777" w:rsidR="008423F4" w:rsidRPr="008423F4" w:rsidRDefault="008423F4" w:rsidP="008423F4"/>
    <w:p w14:paraId="25C5DA0F" w14:textId="77777777" w:rsidR="008423F4" w:rsidRPr="00C24103" w:rsidRDefault="008423F4" w:rsidP="008423F4">
      <w:pPr>
        <w:pStyle w:val="NoSpacing"/>
      </w:pPr>
      <w:r w:rsidRPr="00C24103">
        <w:t xml:space="preserve">Develop your knowledge about the demographics of </w:t>
      </w:r>
      <w:r>
        <w:t>the community in which you work.</w:t>
      </w:r>
    </w:p>
    <w:p w14:paraId="324B43CC" w14:textId="77777777" w:rsidR="008423F4" w:rsidRPr="00C24103" w:rsidRDefault="008423F4" w:rsidP="008423F4">
      <w:pPr>
        <w:pStyle w:val="NoSpacing"/>
      </w:pPr>
      <w:r w:rsidRPr="00C24103">
        <w:t>Learn about the beliefs, practices</w:t>
      </w:r>
      <w:r>
        <w:t>,</w:t>
      </w:r>
      <w:r w:rsidRPr="00C24103">
        <w:t xml:space="preserve"> and needs of people from different communities</w:t>
      </w:r>
      <w:r>
        <w:t>,</w:t>
      </w:r>
      <w:r w:rsidRPr="00C24103">
        <w:t xml:space="preserve"> including linguistic needs and barriers to accessing support.</w:t>
      </w:r>
    </w:p>
    <w:p w14:paraId="0C74B47E" w14:textId="77777777" w:rsidR="008423F4" w:rsidRPr="00C24103" w:rsidRDefault="008423F4" w:rsidP="008423F4">
      <w:pPr>
        <w:pStyle w:val="NoSpacing"/>
      </w:pPr>
      <w:r w:rsidRPr="00C24103">
        <w:t>Understand that within some groups there may be a fear or mistrust of professionals.</w:t>
      </w:r>
    </w:p>
    <w:p w14:paraId="743CEEE8" w14:textId="77777777" w:rsidR="008423F4" w:rsidRPr="00C24103" w:rsidRDefault="008423F4" w:rsidP="008423F4">
      <w:pPr>
        <w:pStyle w:val="NoSpacing"/>
      </w:pPr>
      <w:r w:rsidRPr="00C24103">
        <w:t xml:space="preserve">Consider your own background and how this may impact on the way you view the world and the way that you view other people and groups. </w:t>
      </w:r>
    </w:p>
    <w:p w14:paraId="60A62FC4" w14:textId="77777777" w:rsidR="008423F4" w:rsidRPr="00C24103" w:rsidRDefault="008423F4" w:rsidP="008423F4">
      <w:pPr>
        <w:pStyle w:val="NoSpacing"/>
      </w:pPr>
      <w:r w:rsidRPr="00C24103">
        <w:t>Value and respect differences</w:t>
      </w:r>
      <w:r>
        <w:t>.</w:t>
      </w:r>
      <w:r w:rsidRPr="00C24103">
        <w:t xml:space="preserve"> </w:t>
      </w:r>
    </w:p>
    <w:p w14:paraId="62836B36" w14:textId="77777777" w:rsidR="008423F4" w:rsidRDefault="008423F4" w:rsidP="008423F4">
      <w:pPr>
        <w:pStyle w:val="NoSpacing"/>
      </w:pPr>
      <w:r w:rsidRPr="00C24103">
        <w:t xml:space="preserve">Apply </w:t>
      </w:r>
      <w:hyperlink r:id="rId106" w:history="1">
        <w:r w:rsidRPr="009F095D">
          <w:rPr>
            <w:rStyle w:val="Hyperlink"/>
            <w:rFonts w:cs="Arial"/>
          </w:rPr>
          <w:t>professional curiosity</w:t>
        </w:r>
      </w:hyperlink>
      <w:r>
        <w:t xml:space="preserve">. </w:t>
      </w:r>
    </w:p>
    <w:p w14:paraId="66B4DDDE" w14:textId="77777777" w:rsidR="008423F4" w:rsidRPr="00D803AD" w:rsidRDefault="008423F4" w:rsidP="008423F4">
      <w:pPr>
        <w:pStyle w:val="NoSpacing"/>
      </w:pPr>
      <w:r w:rsidRPr="00D803AD">
        <w:t xml:space="preserve">Develop a knowledge of support services </w:t>
      </w:r>
      <w:r>
        <w:t>that</w:t>
      </w:r>
      <w:r w:rsidRPr="00D803AD">
        <w:t xml:space="preserve"> may be able to support people from different backgrounds</w:t>
      </w:r>
      <w:r>
        <w:t>,</w:t>
      </w:r>
      <w:r w:rsidRPr="00D803AD">
        <w:t xml:space="preserve"> such as interpretation services.</w:t>
      </w:r>
    </w:p>
    <w:p w14:paraId="43B07307" w14:textId="77777777" w:rsidR="008423F4" w:rsidRDefault="008423F4" w:rsidP="008423F4">
      <w:pPr>
        <w:rPr>
          <w:rFonts w:cs="Arial"/>
        </w:rPr>
      </w:pPr>
    </w:p>
    <w:p w14:paraId="6339A42A" w14:textId="77777777" w:rsidR="008423F4" w:rsidRDefault="008423F4" w:rsidP="008423F4">
      <w:pPr>
        <w:rPr>
          <w:rFonts w:cs="Arial"/>
        </w:rPr>
      </w:pPr>
      <w:r w:rsidRPr="00C24103">
        <w:rPr>
          <w:rFonts w:cs="Arial"/>
        </w:rPr>
        <w:t xml:space="preserve">Many organisations have published </w:t>
      </w:r>
      <w:r>
        <w:rPr>
          <w:rFonts w:cs="Arial"/>
        </w:rPr>
        <w:t xml:space="preserve">internal </w:t>
      </w:r>
      <w:r w:rsidRPr="00C24103">
        <w:rPr>
          <w:rFonts w:cs="Arial"/>
        </w:rPr>
        <w:t>guidance for staff in relation to religious and cultural needs,</w:t>
      </w:r>
      <w:r>
        <w:rPr>
          <w:rFonts w:cs="Arial"/>
        </w:rPr>
        <w:t xml:space="preserve"> so it is advisable to check what information your agency has available. </w:t>
      </w:r>
    </w:p>
    <w:p w14:paraId="355BCA2E" w14:textId="77777777" w:rsidR="008423F4" w:rsidRPr="00D803AD" w:rsidRDefault="008423F4" w:rsidP="008423F4">
      <w:pPr>
        <w:rPr>
          <w:rFonts w:cs="Arial"/>
        </w:rPr>
      </w:pPr>
    </w:p>
    <w:p w14:paraId="1D682845" w14:textId="77777777" w:rsidR="008423F4" w:rsidRDefault="008423F4" w:rsidP="008423F4">
      <w:pPr>
        <w:pStyle w:val="Heading3"/>
      </w:pPr>
      <w:r w:rsidRPr="00545C32">
        <w:t xml:space="preserve">Cultural competence in </w:t>
      </w:r>
      <w:r>
        <w:t>s</w:t>
      </w:r>
      <w:r w:rsidRPr="00545C32">
        <w:t xml:space="preserve">afeguarding </w:t>
      </w:r>
      <w:r>
        <w:t>a</w:t>
      </w:r>
      <w:r w:rsidRPr="00545C32">
        <w:t>dults</w:t>
      </w:r>
      <w:r>
        <w:t xml:space="preserve"> practice</w:t>
      </w:r>
    </w:p>
    <w:p w14:paraId="549690A4" w14:textId="77777777" w:rsidR="008423F4" w:rsidRPr="008423F4" w:rsidRDefault="008423F4" w:rsidP="008423F4"/>
    <w:p w14:paraId="3FDDA593" w14:textId="77777777" w:rsidR="008423F4" w:rsidRPr="00545C32" w:rsidRDefault="008423F4" w:rsidP="008423F4">
      <w:r>
        <w:t>Cultural competence</w:t>
      </w:r>
      <w:r w:rsidRPr="00A24D59">
        <w:t xml:space="preserve"> is </w:t>
      </w:r>
      <w:r>
        <w:t xml:space="preserve">key in effective safeguarding adults practice. We must use </w:t>
      </w:r>
      <w:r w:rsidRPr="00A24D59">
        <w:t>professional curiosity to fully understand the risks to the person and others. It</w:t>
      </w:r>
      <w:r>
        <w:t xml:space="preserve"> i</w:t>
      </w:r>
      <w:r w:rsidRPr="00A24D59">
        <w:t xml:space="preserve">s </w:t>
      </w:r>
      <w:r>
        <w:t xml:space="preserve">important </w:t>
      </w:r>
      <w:r w:rsidRPr="00A24D59">
        <w:t xml:space="preserve">not to stereotype, but to work </w:t>
      </w:r>
      <w:r>
        <w:t xml:space="preserve">with </w:t>
      </w:r>
      <w:r w:rsidRPr="00A24D59">
        <w:t>and understand the person</w:t>
      </w:r>
      <w:r>
        <w:t>’</w:t>
      </w:r>
      <w:r w:rsidRPr="00A24D59">
        <w:t xml:space="preserve">s own situation and work in a </w:t>
      </w:r>
      <w:r w:rsidRPr="00545C32">
        <w:t>person-centred</w:t>
      </w:r>
      <w:r w:rsidRPr="00A24D59">
        <w:t xml:space="preserve"> way to mitigate risks and empower the person</w:t>
      </w:r>
      <w:r w:rsidRPr="00545C32">
        <w:t xml:space="preserve">. </w:t>
      </w:r>
      <w:r>
        <w:t xml:space="preserve">See guidance on </w:t>
      </w:r>
      <w:hyperlink r:id="rId107" w:history="1">
        <w:r w:rsidRPr="009F095D">
          <w:rPr>
            <w:rStyle w:val="Hyperlink"/>
            <w:rFonts w:cs="Arial"/>
            <w:sz w:val="22"/>
          </w:rPr>
          <w:t>Making Safeguarding Personal</w:t>
        </w:r>
      </w:hyperlink>
      <w:r>
        <w:t>.</w:t>
      </w:r>
      <w:r w:rsidRPr="00A24D59">
        <w:t xml:space="preserve"> </w:t>
      </w:r>
    </w:p>
    <w:p w14:paraId="57DE457B" w14:textId="051C74CD" w:rsidR="008423F4" w:rsidRDefault="008423F4" w:rsidP="008423F4"/>
    <w:p w14:paraId="3525CF52" w14:textId="3DFAC181" w:rsidR="008423F4" w:rsidRDefault="008423F4" w:rsidP="008423F4">
      <w:r>
        <w:t xml:space="preserve">The </w:t>
      </w:r>
      <w:hyperlink r:id="rId108" w:history="1">
        <w:r w:rsidRPr="009F095D">
          <w:rPr>
            <w:rStyle w:val="Hyperlink"/>
            <w:rFonts w:cs="Arial"/>
            <w:sz w:val="22"/>
          </w:rPr>
          <w:t>Derby and Derbyshire Safeguarding Adults Boards practice guidance</w:t>
        </w:r>
      </w:hyperlink>
      <w:r>
        <w:t xml:space="preserve"> can be accessed to provide further information on types of abuse.</w:t>
      </w:r>
    </w:p>
    <w:p w14:paraId="46395E4C" w14:textId="77777777" w:rsidR="008423F4" w:rsidRPr="00897036" w:rsidRDefault="008423F4" w:rsidP="008423F4"/>
    <w:p w14:paraId="068F4B3E" w14:textId="77777777" w:rsidR="008423F4" w:rsidRDefault="008423F4" w:rsidP="008423F4">
      <w:pPr>
        <w:pStyle w:val="Heading2"/>
      </w:pPr>
      <w:bookmarkStart w:id="188" w:name="_Toc207111579"/>
      <w:r>
        <w:t>Equality and diversity and c</w:t>
      </w:r>
      <w:r w:rsidRPr="008E0BDD">
        <w:t>ultural competency resources</w:t>
      </w:r>
      <w:bookmarkEnd w:id="188"/>
      <w:r w:rsidRPr="008E0BDD">
        <w:t xml:space="preserve"> </w:t>
      </w:r>
    </w:p>
    <w:p w14:paraId="424643D1" w14:textId="77777777" w:rsidR="008423F4" w:rsidRPr="00055E62" w:rsidRDefault="008423F4" w:rsidP="008423F4">
      <w:pPr>
        <w:rPr>
          <w:rFonts w:cs="Arial"/>
          <w:b/>
          <w:bCs/>
        </w:rPr>
      </w:pPr>
    </w:p>
    <w:p w14:paraId="1CA48EE8" w14:textId="77777777" w:rsidR="008423F4" w:rsidRPr="00EB2255" w:rsidRDefault="008423F4" w:rsidP="008423F4">
      <w:pPr>
        <w:shd w:val="clear" w:color="auto" w:fill="FFFFFF"/>
        <w:spacing w:after="300"/>
        <w:rPr>
          <w:rFonts w:eastAsia="Times New Roman" w:cs="Arial"/>
          <w:color w:val="1D1D1B"/>
        </w:rPr>
      </w:pPr>
      <w:r w:rsidRPr="00EB2255">
        <w:rPr>
          <w:rFonts w:eastAsia="Times New Roman" w:cs="Arial"/>
          <w:color w:val="1D1D1B"/>
        </w:rPr>
        <w:t>The Board offices produce leaflets and information in a variety of formats and languages to try to reach as many people in our community as possible. Currently available we have:</w:t>
      </w:r>
    </w:p>
    <w:p w14:paraId="700B15EC" w14:textId="77777777" w:rsidR="008423F4" w:rsidRPr="00EB2255" w:rsidRDefault="008423F4" w:rsidP="008423F4">
      <w:pPr>
        <w:pStyle w:val="NoSpacing"/>
        <w:rPr>
          <w:rFonts w:eastAsia="Times New Roman" w:cs="Arial"/>
          <w:color w:val="1D1D1B"/>
        </w:rPr>
      </w:pPr>
      <w:r w:rsidRPr="00EB2255">
        <w:rPr>
          <w:rFonts w:eastAsia="Times New Roman" w:cs="Arial"/>
          <w:color w:val="1D1D1B"/>
        </w:rPr>
        <w:t>A</w:t>
      </w:r>
      <w:r>
        <w:rPr>
          <w:rFonts w:eastAsia="Times New Roman" w:cs="Arial"/>
          <w:color w:val="1D1D1B"/>
        </w:rPr>
        <w:t xml:space="preserve"> </w:t>
      </w:r>
      <w:hyperlink r:id="rId109" w:tooltip="Watch the British Sign Language version of the animated film" w:history="1">
        <w:r w:rsidRPr="00EB2255">
          <w:rPr>
            <w:rFonts w:eastAsia="Times New Roman" w:cs="Arial"/>
            <w:color w:val="951B81"/>
            <w:u w:val="single"/>
          </w:rPr>
          <w:t>British Sign Language version</w:t>
        </w:r>
      </w:hyperlink>
      <w:r>
        <w:rPr>
          <w:rFonts w:eastAsia="Times New Roman" w:cs="Arial"/>
          <w:color w:val="1D1D1B"/>
        </w:rPr>
        <w:t xml:space="preserve"> </w:t>
      </w:r>
      <w:r w:rsidRPr="00EB2255">
        <w:rPr>
          <w:rFonts w:eastAsia="Times New Roman" w:cs="Arial"/>
          <w:color w:val="1D1D1B"/>
        </w:rPr>
        <w:t>of the Derbyshire Safeguarding Adults Board's 'Identifying and reporting abuse and neglect' animated film.</w:t>
      </w:r>
    </w:p>
    <w:p w14:paraId="7454EF0D" w14:textId="77777777" w:rsidR="008423F4" w:rsidRPr="00EB2255" w:rsidRDefault="008423F4" w:rsidP="008423F4">
      <w:pPr>
        <w:pStyle w:val="NoSpacing"/>
        <w:rPr>
          <w:rFonts w:eastAsia="Times New Roman" w:cs="Arial"/>
          <w:color w:val="1D1D1B"/>
        </w:rPr>
      </w:pPr>
      <w:hyperlink r:id="rId110" w:tooltip="Watch the subtitled versions of the animated film" w:history="1">
        <w:r w:rsidRPr="00EB2255">
          <w:rPr>
            <w:rFonts w:eastAsia="Times New Roman" w:cs="Arial"/>
            <w:color w:val="951B81"/>
            <w:u w:val="single"/>
          </w:rPr>
          <w:t>Subtitled versions</w:t>
        </w:r>
      </w:hyperlink>
      <w:r>
        <w:rPr>
          <w:rFonts w:eastAsia="Times New Roman" w:cs="Arial"/>
          <w:color w:val="1D1D1B"/>
        </w:rPr>
        <w:t xml:space="preserve"> </w:t>
      </w:r>
      <w:r w:rsidRPr="00EB2255">
        <w:rPr>
          <w:rFonts w:eastAsia="Times New Roman" w:cs="Arial"/>
          <w:color w:val="1D1D1B"/>
        </w:rPr>
        <w:t>of the Derbyshire Safeguarding Adults Board's 'Identifying and reporting abuse and neglect' animated film in English, Polish, Romanian, Simplified Chinese and Urdu</w:t>
      </w:r>
    </w:p>
    <w:p w14:paraId="7963AA59" w14:textId="77777777" w:rsidR="008423F4" w:rsidRDefault="008423F4" w:rsidP="008423F4">
      <w:pPr>
        <w:pStyle w:val="NoSpacing"/>
        <w:rPr>
          <w:rFonts w:eastAsia="Times New Roman" w:cs="Arial"/>
          <w:color w:val="1D1D1B"/>
        </w:rPr>
      </w:pPr>
      <w:r w:rsidRPr="00EB2255">
        <w:rPr>
          <w:rFonts w:eastAsia="Times New Roman" w:cs="Arial"/>
          <w:color w:val="1D1D1B"/>
        </w:rPr>
        <w:t xml:space="preserve">Different language </w:t>
      </w:r>
      <w:r>
        <w:rPr>
          <w:rFonts w:eastAsia="Times New Roman" w:cs="Arial"/>
          <w:color w:val="1D1D1B"/>
        </w:rPr>
        <w:t>translations</w:t>
      </w:r>
      <w:r w:rsidRPr="00EB2255">
        <w:rPr>
          <w:rFonts w:eastAsia="Times New Roman" w:cs="Arial"/>
          <w:color w:val="1D1D1B"/>
        </w:rPr>
        <w:t xml:space="preserve"> of the Derbyshire Safeguarding Adults Board's</w:t>
      </w:r>
      <w:r>
        <w:rPr>
          <w:rFonts w:eastAsia="Times New Roman" w:cs="Arial"/>
          <w:color w:val="1D1D1B"/>
        </w:rPr>
        <w:t xml:space="preserve"> </w:t>
      </w:r>
      <w:hyperlink r:id="rId111" w:tooltip="Read the multi-language versions of the advice leaflet" w:history="1">
        <w:r w:rsidRPr="00EB2255">
          <w:rPr>
            <w:rFonts w:eastAsia="Times New Roman" w:cs="Arial"/>
            <w:color w:val="951B81"/>
            <w:u w:val="single"/>
          </w:rPr>
          <w:t>'Advice if you or someone you know is being abused, neglected or exploited' leaflet</w:t>
        </w:r>
      </w:hyperlink>
      <w:r w:rsidRPr="00EB2255">
        <w:rPr>
          <w:rFonts w:eastAsia="Times New Roman" w:cs="Arial"/>
          <w:color w:val="1D1D1B"/>
        </w:rPr>
        <w:t>, which is available in Polish, Romanian and Urdu in addition to English.</w:t>
      </w:r>
    </w:p>
    <w:p w14:paraId="7F8B166F" w14:textId="77777777" w:rsidR="008423F4" w:rsidRPr="00EB2255" w:rsidRDefault="008423F4" w:rsidP="008423F4">
      <w:pPr>
        <w:pStyle w:val="NoSpacing"/>
        <w:rPr>
          <w:rFonts w:eastAsia="Times New Roman"/>
        </w:rPr>
      </w:pPr>
      <w:r>
        <w:rPr>
          <w:rFonts w:eastAsia="Times New Roman"/>
        </w:rPr>
        <w:t xml:space="preserve">Different language translations of the </w:t>
      </w:r>
      <w:hyperlink r:id="rId112" w:history="1">
        <w:r w:rsidRPr="009F095D">
          <w:rPr>
            <w:rStyle w:val="Hyperlink"/>
            <w:rFonts w:eastAsia="Times New Roman" w:cs="Arial"/>
          </w:rPr>
          <w:t>Safeguarding Adults: What to Expect leaflet</w:t>
        </w:r>
      </w:hyperlink>
      <w:r>
        <w:rPr>
          <w:rFonts w:eastAsia="Times New Roman"/>
        </w:rPr>
        <w:t xml:space="preserve">, which is available in </w:t>
      </w:r>
      <w:r w:rsidRPr="004C5F5D">
        <w:rPr>
          <w:rFonts w:eastAsia="Times New Roman"/>
        </w:rPr>
        <w:t xml:space="preserve">English, </w:t>
      </w:r>
      <w:r>
        <w:rPr>
          <w:rFonts w:eastAsia="Times New Roman"/>
        </w:rPr>
        <w:t xml:space="preserve">Arabic, Faroese, Kurdish, Pashto, </w:t>
      </w:r>
      <w:r w:rsidRPr="004C5F5D">
        <w:rPr>
          <w:rFonts w:eastAsia="Times New Roman"/>
        </w:rPr>
        <w:t xml:space="preserve">Polish, Romanian, </w:t>
      </w:r>
      <w:r>
        <w:rPr>
          <w:rFonts w:eastAsia="Times New Roman"/>
        </w:rPr>
        <w:t xml:space="preserve">Russian </w:t>
      </w:r>
      <w:r w:rsidRPr="004C5F5D">
        <w:rPr>
          <w:rFonts w:eastAsia="Times New Roman"/>
        </w:rPr>
        <w:t>Simplified Chinese, Ukrainian, Urdu and Vietnamese.</w:t>
      </w:r>
    </w:p>
    <w:p w14:paraId="15E89524" w14:textId="293E41E5" w:rsidR="008423F4" w:rsidRPr="00EB2255" w:rsidRDefault="008423F4" w:rsidP="008423F4">
      <w:pPr>
        <w:pStyle w:val="NoSpacing"/>
        <w:rPr>
          <w:rFonts w:eastAsia="Times New Roman"/>
        </w:rPr>
      </w:pPr>
      <w:r w:rsidRPr="00EB2255">
        <w:rPr>
          <w:rFonts w:eastAsia="Times New Roman"/>
        </w:rPr>
        <w:t xml:space="preserve">It is important that </w:t>
      </w:r>
      <w:r>
        <w:rPr>
          <w:rFonts w:eastAsia="Times New Roman"/>
        </w:rPr>
        <w:t>we all</w:t>
      </w:r>
      <w:r w:rsidRPr="00A97C6E">
        <w:rPr>
          <w:rFonts w:eastAsia="Times New Roman"/>
        </w:rPr>
        <w:t xml:space="preserve"> have positive opportunities to make and maintain friendships. We want to help people</w:t>
      </w:r>
      <w:r w:rsidRPr="00EB2255">
        <w:rPr>
          <w:rFonts w:eastAsia="Times New Roman"/>
        </w:rPr>
        <w:t xml:space="preserve"> to do this, to reduce the risk of harm and exploitation in groups who may be less able to recognise the intentions of others. The British Sign Language version </w:t>
      </w:r>
      <w:r w:rsidRPr="00EB2255">
        <w:rPr>
          <w:rFonts w:eastAsia="Times New Roman"/>
        </w:rPr>
        <w:lastRenderedPageBreak/>
        <w:t>of our</w:t>
      </w:r>
      <w:r>
        <w:rPr>
          <w:rFonts w:eastAsia="Times New Roman"/>
        </w:rPr>
        <w:t xml:space="preserve"> </w:t>
      </w:r>
      <w:hyperlink r:id="rId113" w:tooltip="Watch the Tricky Friends video" w:history="1">
        <w:r w:rsidRPr="00EB2255">
          <w:rPr>
            <w:rFonts w:eastAsia="Times New Roman"/>
            <w:color w:val="951B81"/>
            <w:u w:val="single"/>
          </w:rPr>
          <w:t>‘Tricky Friends’</w:t>
        </w:r>
      </w:hyperlink>
      <w:r>
        <w:rPr>
          <w:rFonts w:eastAsia="Times New Roman"/>
          <w:color w:val="951B81"/>
          <w:u w:val="single"/>
        </w:rPr>
        <w:t xml:space="preserve"> </w:t>
      </w:r>
      <w:r w:rsidRPr="00EB2255">
        <w:rPr>
          <w:rFonts w:eastAsia="Times New Roman"/>
        </w:rPr>
        <w:t>short, animated film aims to help people to understand what good friendships are and when they might be harmful.</w:t>
      </w:r>
    </w:p>
    <w:p w14:paraId="16AE4073" w14:textId="77777777" w:rsidR="008423F4" w:rsidRDefault="008423F4" w:rsidP="008423F4">
      <w:pPr>
        <w:pStyle w:val="NoSpacing"/>
        <w:rPr>
          <w:rFonts w:eastAsia="Times New Roman"/>
          <w:color w:val="1D1D1B"/>
        </w:rPr>
      </w:pPr>
      <w:r w:rsidRPr="00EB2255">
        <w:rPr>
          <w:rFonts w:eastAsia="Times New Roman"/>
          <w:color w:val="1D1D1B"/>
        </w:rPr>
        <w:t>The East Midlands Special Operations Unit (EMSOU) has produced a fully signed British Sign Language video called</w:t>
      </w:r>
      <w:r>
        <w:rPr>
          <w:rFonts w:eastAsia="Times New Roman"/>
          <w:color w:val="1D1D1B"/>
        </w:rPr>
        <w:t xml:space="preserve"> </w:t>
      </w:r>
      <w:hyperlink r:id="rId114" w:tooltip="Watch the What is Cybercrime video" w:history="1">
        <w:r w:rsidRPr="00EB2255">
          <w:rPr>
            <w:rFonts w:eastAsia="Times New Roman"/>
            <w:color w:val="951B81"/>
            <w:u w:val="single"/>
          </w:rPr>
          <w:t>‘What is Cybercrime?’</w:t>
        </w:r>
      </w:hyperlink>
      <w:r>
        <w:rPr>
          <w:rFonts w:eastAsia="Times New Roman"/>
          <w:color w:val="951B81"/>
          <w:u w:val="single"/>
        </w:rPr>
        <w:t xml:space="preserve"> </w:t>
      </w:r>
      <w:r w:rsidRPr="00EB2255">
        <w:rPr>
          <w:rFonts w:eastAsia="Times New Roman"/>
          <w:color w:val="1D1D1B"/>
        </w:rPr>
        <w:t>to help warn the deaf community about cyber security, fraud and scams that could affect them.</w:t>
      </w:r>
    </w:p>
    <w:p w14:paraId="35EB425C" w14:textId="77777777" w:rsidR="008423F4" w:rsidRDefault="008423F4" w:rsidP="008423F4">
      <w:pPr>
        <w:pStyle w:val="NoSpacing"/>
        <w:rPr>
          <w:rFonts w:eastAsia="Times New Roman" w:cs="Arial"/>
          <w:color w:val="1D1D1B"/>
        </w:rPr>
      </w:pPr>
      <w:r>
        <w:rPr>
          <w:rFonts w:eastAsia="Times New Roman" w:cs="Arial"/>
          <w:color w:val="1D1D1B"/>
        </w:rPr>
        <w:t xml:space="preserve">Derby SAB has a leaflet called </w:t>
      </w:r>
      <w:hyperlink r:id="rId115" w:history="1">
        <w:r w:rsidRPr="00780E3A">
          <w:rPr>
            <w:rStyle w:val="Hyperlink"/>
            <w:rFonts w:eastAsia="Times New Roman" w:cs="Arial"/>
          </w:rPr>
          <w:t>Safeguarding Adults: Say No to Abuse</w:t>
        </w:r>
      </w:hyperlink>
      <w:r>
        <w:rPr>
          <w:rFonts w:eastAsia="Times New Roman" w:cs="Arial"/>
          <w:color w:val="1D1D1B"/>
        </w:rPr>
        <w:t>.</w:t>
      </w:r>
    </w:p>
    <w:p w14:paraId="1D5DA14F" w14:textId="623CCE2B" w:rsidR="008423F4" w:rsidRDefault="008423F4" w:rsidP="008423F4">
      <w:pPr>
        <w:pStyle w:val="NoSpacing"/>
      </w:pPr>
      <w:hyperlink r:id="rId116" w:history="1">
        <w:r w:rsidRPr="00EC3FA5">
          <w:rPr>
            <w:rStyle w:val="Hyperlink"/>
            <w:rFonts w:cs="Arial"/>
            <w:bCs/>
          </w:rPr>
          <w:t>Diversity and Cultural Competence in Social Work</w:t>
        </w:r>
      </w:hyperlink>
      <w:r w:rsidRPr="00CA2C92">
        <w:t xml:space="preserve"> This video discusses cultural sensitivity in social work and offers practical strategies to help frontline workers engage with diverse communities effectively</w:t>
      </w:r>
    </w:p>
    <w:p w14:paraId="09B13407" w14:textId="77777777" w:rsidR="008423F4" w:rsidRPr="00CA2C92" w:rsidRDefault="008423F4" w:rsidP="008423F4"/>
    <w:p w14:paraId="2C021E08" w14:textId="77777777" w:rsidR="008423F4" w:rsidRPr="008E0BDD" w:rsidRDefault="008423F4" w:rsidP="008423F4">
      <w:pPr>
        <w:pStyle w:val="Heading2"/>
      </w:pPr>
      <w:bookmarkStart w:id="189" w:name="_Toc207111580"/>
      <w:r w:rsidRPr="008E0BDD">
        <w:t>Cultural Cohesion Quality Mark</w:t>
      </w:r>
      <w:bookmarkEnd w:id="189"/>
    </w:p>
    <w:p w14:paraId="6846D393" w14:textId="77777777" w:rsidR="008423F4" w:rsidRPr="008E0BDD" w:rsidRDefault="008423F4" w:rsidP="008423F4">
      <w:pPr>
        <w:spacing w:line="240" w:lineRule="auto"/>
        <w:ind w:left="360"/>
        <w:rPr>
          <w:rFonts w:cs="Arial"/>
        </w:rPr>
      </w:pPr>
    </w:p>
    <w:p w14:paraId="002F90DD" w14:textId="77777777" w:rsidR="008423F4" w:rsidRPr="008E0BDD" w:rsidRDefault="008423F4" w:rsidP="008423F4">
      <w:pPr>
        <w:pStyle w:val="NoSpacing"/>
        <w:rPr>
          <w:rFonts w:cs="Arial"/>
        </w:rPr>
      </w:pPr>
      <w:hyperlink r:id="rId117" w:history="1">
        <w:r w:rsidRPr="008E0BDD">
          <w:rPr>
            <w:rFonts w:cs="Arial"/>
            <w:color w:val="0000FF"/>
            <w:u w:val="single"/>
          </w:rPr>
          <w:t>Cultural Cohesion Quality Mark.pdf (leeds.gov.uk)</w:t>
        </w:r>
      </w:hyperlink>
    </w:p>
    <w:p w14:paraId="3BD51553" w14:textId="77777777" w:rsidR="008423F4" w:rsidRPr="008E0BDD" w:rsidRDefault="008423F4" w:rsidP="008423F4">
      <w:pPr>
        <w:pStyle w:val="ListParagraph"/>
        <w:spacing w:line="240" w:lineRule="auto"/>
        <w:rPr>
          <w:rFonts w:cs="Arial"/>
        </w:rPr>
      </w:pPr>
    </w:p>
    <w:p w14:paraId="789FDCFA" w14:textId="77777777" w:rsidR="008423F4" w:rsidRPr="008423F4" w:rsidRDefault="008423F4" w:rsidP="008423F4">
      <w:pPr>
        <w:pStyle w:val="NoSpacing"/>
        <w:rPr>
          <w:rFonts w:cs="Arial"/>
          <w:color w:val="0000FF"/>
          <w:u w:val="single"/>
        </w:rPr>
      </w:pPr>
      <w:hyperlink r:id="rId118" w:history="1">
        <w:r w:rsidRPr="008423F4">
          <w:rPr>
            <w:rFonts w:cs="Arial"/>
            <w:color w:val="0000FF"/>
            <w:u w:val="single"/>
          </w:rPr>
          <w:t>Cultural Cohesion Quality Mark (iccqm.org)</w:t>
        </w:r>
      </w:hyperlink>
    </w:p>
    <w:p w14:paraId="27ED6A84" w14:textId="77777777" w:rsidR="008423F4" w:rsidRDefault="008423F4" w:rsidP="008423F4">
      <w:pPr>
        <w:shd w:val="clear" w:color="auto" w:fill="FFFFFF"/>
        <w:spacing w:after="300"/>
        <w:rPr>
          <w:rFonts w:eastAsia="Times New Roman" w:cs="Arial"/>
          <w:color w:val="1D1D1B"/>
        </w:rPr>
      </w:pPr>
    </w:p>
    <w:p w14:paraId="5A1C21FE" w14:textId="77777777" w:rsidR="008423F4" w:rsidRPr="00EB2255" w:rsidRDefault="008423F4" w:rsidP="00765B93">
      <w:pPr>
        <w:rPr>
          <w:rFonts w:eastAsia="Times New Roman" w:cs="Arial"/>
          <w:color w:val="1D1D1B"/>
        </w:rPr>
      </w:pPr>
      <w:r w:rsidRPr="00EB2255">
        <w:rPr>
          <w:rFonts w:eastAsia="Times New Roman" w:cs="Arial"/>
          <w:color w:val="1D1D1B"/>
        </w:rPr>
        <w:t>If you would like to request safeguarding</w:t>
      </w:r>
      <w:r>
        <w:rPr>
          <w:rFonts w:eastAsia="Times New Roman" w:cs="Arial"/>
          <w:color w:val="1D1D1B"/>
        </w:rPr>
        <w:t xml:space="preserve"> adults</w:t>
      </w:r>
      <w:r w:rsidRPr="00EB2255">
        <w:rPr>
          <w:rFonts w:eastAsia="Times New Roman" w:cs="Arial"/>
          <w:color w:val="1D1D1B"/>
        </w:rPr>
        <w:t xml:space="preserve"> information in an alternative format or language, please contact the</w:t>
      </w:r>
      <w:r>
        <w:rPr>
          <w:rFonts w:eastAsia="Times New Roman" w:cs="Arial"/>
          <w:color w:val="1D1D1B"/>
        </w:rPr>
        <w:t xml:space="preserve"> </w:t>
      </w:r>
      <w:r w:rsidRPr="00EB2255">
        <w:rPr>
          <w:rFonts w:eastAsia="Times New Roman" w:cs="Arial"/>
          <w:color w:val="1D1D1B"/>
        </w:rPr>
        <w:t xml:space="preserve">Derby </w:t>
      </w:r>
      <w:r>
        <w:rPr>
          <w:rFonts w:eastAsia="Times New Roman" w:cs="Arial"/>
          <w:color w:val="1D1D1B"/>
        </w:rPr>
        <w:t>or Derbyshire Safeguarding Adults Board</w:t>
      </w:r>
      <w:r w:rsidRPr="00EB2255">
        <w:rPr>
          <w:rFonts w:eastAsia="Times New Roman" w:cs="Arial"/>
          <w:color w:val="1D1D1B"/>
        </w:rPr>
        <w:t xml:space="preserve"> offices email</w:t>
      </w:r>
      <w:r>
        <w:rPr>
          <w:rFonts w:eastAsia="Times New Roman" w:cs="Arial"/>
          <w:color w:val="1D1D1B"/>
        </w:rPr>
        <w:t xml:space="preserve"> </w:t>
      </w:r>
      <w:hyperlink r:id="rId119" w:history="1">
        <w:r w:rsidRPr="00EB2255">
          <w:rPr>
            <w:rStyle w:val="Hyperlink"/>
            <w:rFonts w:eastAsia="Times New Roman" w:cs="Arial"/>
          </w:rPr>
          <w:t>DSAB@derby.gov.uk</w:t>
        </w:r>
      </w:hyperlink>
      <w:r w:rsidRPr="00EB2255">
        <w:rPr>
          <w:rFonts w:eastAsia="Times New Roman" w:cs="Arial"/>
          <w:color w:val="1D1D1B"/>
        </w:rPr>
        <w:t xml:space="preserve"> </w:t>
      </w:r>
      <w:r>
        <w:rPr>
          <w:rFonts w:eastAsia="Times New Roman" w:cs="Arial"/>
          <w:color w:val="1D1D1B"/>
        </w:rPr>
        <w:t xml:space="preserve">or </w:t>
      </w:r>
      <w:hyperlink r:id="rId120" w:history="1">
        <w:r w:rsidRPr="00A8627A">
          <w:rPr>
            <w:rStyle w:val="Hyperlink"/>
            <w:rFonts w:eastAsia="Times New Roman" w:cs="Arial"/>
          </w:rPr>
          <w:t>DerbyshireSAB@Derbyshire.gov.uk</w:t>
        </w:r>
      </w:hyperlink>
    </w:p>
    <w:p w14:paraId="46A0989F" w14:textId="77777777" w:rsidR="008423F4" w:rsidRDefault="008423F4" w:rsidP="00765B93">
      <w:pPr>
        <w:rPr>
          <w:rFonts w:cs="Arial"/>
        </w:rPr>
      </w:pPr>
    </w:p>
    <w:p w14:paraId="7BD32AF5" w14:textId="77777777" w:rsidR="00765B93" w:rsidRDefault="00765B93" w:rsidP="00765B93">
      <w:pPr>
        <w:pStyle w:val="Heading2"/>
      </w:pPr>
      <w:bookmarkStart w:id="190" w:name="_Toc207111581"/>
      <w:r w:rsidRPr="00765B93">
        <w:t>Checklist</w:t>
      </w:r>
      <w:bookmarkEnd w:id="190"/>
    </w:p>
    <w:p w14:paraId="47F8DAE9" w14:textId="77777777" w:rsidR="00765B93" w:rsidRPr="00765B93" w:rsidRDefault="00765B93" w:rsidP="00765B93"/>
    <w:p w14:paraId="60558470" w14:textId="175D92BD" w:rsidR="00765B93" w:rsidRPr="00765B93" w:rsidRDefault="00765B93" w:rsidP="00765B93">
      <w:r w:rsidRPr="00765B93">
        <w:t xml:space="preserve">This list provides areas for consideration when working with people from diverse communities and backgrounds. These are areas that can be explored further with the person as part of identifying what is important to them. </w:t>
      </w:r>
    </w:p>
    <w:p w14:paraId="56572C66" w14:textId="77777777" w:rsidR="008423F4" w:rsidRDefault="008423F4" w:rsidP="00765B93">
      <w:pPr>
        <w:rPr>
          <w:rFonts w:cs="Arial"/>
        </w:rPr>
      </w:pPr>
    </w:p>
    <w:p w14:paraId="499AE5F7" w14:textId="77777777" w:rsidR="008423F4" w:rsidRDefault="008423F4">
      <w:pPr>
        <w:spacing w:after="160" w:line="259" w:lineRule="auto"/>
        <w:jc w:val="left"/>
        <w:rPr>
          <w:rFonts w:cs="Arial"/>
        </w:rPr>
      </w:pPr>
    </w:p>
    <w:p w14:paraId="6232FA6D" w14:textId="77777777" w:rsidR="008423F4" w:rsidRDefault="008423F4">
      <w:pPr>
        <w:spacing w:after="160" w:line="259" w:lineRule="auto"/>
        <w:jc w:val="left"/>
        <w:rPr>
          <w:rFonts w:cs="Arial"/>
        </w:rPr>
      </w:pPr>
    </w:p>
    <w:p w14:paraId="1057A8AD" w14:textId="77777777" w:rsidR="008423F4" w:rsidRDefault="008423F4">
      <w:pPr>
        <w:spacing w:after="160" w:line="259" w:lineRule="auto"/>
        <w:jc w:val="left"/>
        <w:rPr>
          <w:rFonts w:cs="Arial"/>
        </w:rPr>
      </w:pPr>
    </w:p>
    <w:p w14:paraId="18EFDBFD" w14:textId="77777777" w:rsidR="008423F4" w:rsidRDefault="008423F4">
      <w:pPr>
        <w:spacing w:after="160" w:line="259" w:lineRule="auto"/>
        <w:jc w:val="left"/>
        <w:rPr>
          <w:rFonts w:cs="Arial"/>
        </w:rPr>
      </w:pPr>
    </w:p>
    <w:p w14:paraId="10A5E2EC" w14:textId="77777777" w:rsidR="008423F4" w:rsidRDefault="008423F4">
      <w:pPr>
        <w:spacing w:after="160" w:line="259" w:lineRule="auto"/>
        <w:jc w:val="left"/>
        <w:rPr>
          <w:rFonts w:cs="Arial"/>
        </w:rPr>
      </w:pPr>
    </w:p>
    <w:p w14:paraId="4512B4D5" w14:textId="77777777" w:rsidR="008423F4" w:rsidRDefault="008423F4">
      <w:pPr>
        <w:spacing w:after="160" w:line="259" w:lineRule="auto"/>
        <w:jc w:val="left"/>
        <w:rPr>
          <w:rFonts w:cs="Arial"/>
        </w:rPr>
      </w:pPr>
    </w:p>
    <w:p w14:paraId="4B786C50" w14:textId="77777777" w:rsidR="00765B93" w:rsidRDefault="00765B93" w:rsidP="00765B93">
      <w:pPr>
        <w:rPr>
          <w:rFonts w:cs="Arial"/>
        </w:rPr>
      </w:pPr>
      <w:hyperlink w:anchor="Contents" w:history="1">
        <w:r w:rsidRPr="00491BA0">
          <w:rPr>
            <w:rStyle w:val="Hyperlink"/>
          </w:rPr>
          <w:t>Back to contents</w:t>
        </w:r>
      </w:hyperlink>
      <w:r>
        <w:rPr>
          <w:rFonts w:cs="Arial"/>
        </w:rPr>
        <w:br w:type="page"/>
      </w:r>
    </w:p>
    <w:tbl>
      <w:tblPr>
        <w:tblStyle w:val="TableGrid"/>
        <w:tblW w:w="0" w:type="auto"/>
        <w:jc w:val="center"/>
        <w:tblLook w:val="04A0" w:firstRow="1" w:lastRow="0" w:firstColumn="1" w:lastColumn="0" w:noHBand="0" w:noVBand="1"/>
      </w:tblPr>
      <w:tblGrid>
        <w:gridCol w:w="7650"/>
        <w:gridCol w:w="1366"/>
      </w:tblGrid>
      <w:tr w:rsidR="00765B93" w:rsidRPr="008348C6" w14:paraId="449D424C" w14:textId="77777777" w:rsidTr="00765B93">
        <w:trPr>
          <w:jc w:val="center"/>
        </w:trPr>
        <w:tc>
          <w:tcPr>
            <w:tcW w:w="7650" w:type="dxa"/>
            <w:vAlign w:val="center"/>
          </w:tcPr>
          <w:p w14:paraId="312E5352" w14:textId="77777777" w:rsidR="00765B93" w:rsidRPr="00765B93" w:rsidRDefault="00765B93" w:rsidP="006E403C">
            <w:pPr>
              <w:spacing w:before="120" w:after="120"/>
              <w:rPr>
                <w:rFonts w:cs="Arial"/>
                <w:color w:val="7030A0"/>
              </w:rPr>
            </w:pPr>
            <w:r w:rsidRPr="00765B93">
              <w:rPr>
                <w:rFonts w:cs="Arial"/>
                <w:color w:val="7030A0"/>
              </w:rPr>
              <w:lastRenderedPageBreak/>
              <w:t xml:space="preserve">Can the person I am working with speak or communicate in English? </w:t>
            </w:r>
          </w:p>
          <w:p w14:paraId="593F4681" w14:textId="77777777" w:rsidR="00765B93" w:rsidRPr="00765B93" w:rsidRDefault="00765B93" w:rsidP="00765B93">
            <w:pPr>
              <w:pStyle w:val="NoSpacing"/>
            </w:pPr>
            <w:r w:rsidRPr="00765B93">
              <w:rPr>
                <w:b/>
                <w:bCs/>
              </w:rPr>
              <w:t xml:space="preserve">Top Tip: </w:t>
            </w:r>
            <w:r w:rsidRPr="00765B93">
              <w:t>Even if the person can, ask the person/representative and consider if an interpreter, or alternative method of communication (such as the use of pictures) would enable the person to communicate as comfortably and effectively as possible. Do not make assumptions and check your own interpreter policy and guidance.</w:t>
            </w:r>
          </w:p>
        </w:tc>
        <w:tc>
          <w:tcPr>
            <w:tcW w:w="1366" w:type="dxa"/>
            <w:vAlign w:val="center"/>
          </w:tcPr>
          <w:p w14:paraId="6B80BB45" w14:textId="77777777" w:rsidR="00765B93" w:rsidRPr="008348C6" w:rsidRDefault="00765B93" w:rsidP="006E403C">
            <w:pPr>
              <w:spacing w:before="120" w:after="120"/>
              <w:rPr>
                <w:rFonts w:cs="Arial"/>
              </w:rPr>
            </w:pPr>
          </w:p>
        </w:tc>
      </w:tr>
      <w:tr w:rsidR="00765B93" w:rsidRPr="008348C6" w14:paraId="766C79E0" w14:textId="77777777" w:rsidTr="00765B93">
        <w:trPr>
          <w:jc w:val="center"/>
        </w:trPr>
        <w:tc>
          <w:tcPr>
            <w:tcW w:w="7650" w:type="dxa"/>
            <w:vAlign w:val="center"/>
          </w:tcPr>
          <w:p w14:paraId="60053DBE" w14:textId="77777777" w:rsidR="00765B93" w:rsidRPr="00765B93" w:rsidRDefault="00765B93" w:rsidP="006E403C">
            <w:pPr>
              <w:spacing w:before="120" w:after="120"/>
              <w:rPr>
                <w:rFonts w:cs="Arial"/>
                <w:color w:val="7030A0"/>
              </w:rPr>
            </w:pPr>
            <w:r w:rsidRPr="00765B93">
              <w:rPr>
                <w:rFonts w:cs="Arial"/>
                <w:color w:val="7030A0"/>
              </w:rPr>
              <w:t>Would the person I am working with prefer to have information translated into another format or language to maximise their involvement?</w:t>
            </w:r>
          </w:p>
          <w:p w14:paraId="441E7D96" w14:textId="77777777" w:rsidR="00765B93" w:rsidRPr="002C693F" w:rsidRDefault="00765B93" w:rsidP="00765B93">
            <w:pPr>
              <w:pStyle w:val="NoSpacing"/>
            </w:pPr>
            <w:r w:rsidRPr="00D803AD">
              <w:rPr>
                <w:b/>
                <w:bCs/>
              </w:rPr>
              <w:t>Top Tip</w:t>
            </w:r>
            <w:r w:rsidRPr="00D803AD">
              <w:t xml:space="preserve">: Ask the person/representative and consider if an interpreter, or alternative method of communication (such as </w:t>
            </w:r>
            <w:r>
              <w:t xml:space="preserve">the </w:t>
            </w:r>
            <w:r w:rsidRPr="00D803AD">
              <w:t>use of pictures) would enable the person to communicate as comfortably and effectively as possible. Do not make assumptions and check your own interpreter policy and guidance.</w:t>
            </w:r>
          </w:p>
        </w:tc>
        <w:tc>
          <w:tcPr>
            <w:tcW w:w="1366" w:type="dxa"/>
            <w:vAlign w:val="center"/>
          </w:tcPr>
          <w:p w14:paraId="60C4BBFB" w14:textId="77777777" w:rsidR="00765B93" w:rsidRPr="008348C6" w:rsidRDefault="00765B93" w:rsidP="006E403C">
            <w:pPr>
              <w:spacing w:before="120" w:after="120"/>
              <w:rPr>
                <w:rFonts w:cs="Arial"/>
              </w:rPr>
            </w:pPr>
          </w:p>
        </w:tc>
      </w:tr>
      <w:tr w:rsidR="00765B93" w:rsidRPr="008348C6" w14:paraId="6DDE62F7" w14:textId="77777777" w:rsidTr="00765B93">
        <w:trPr>
          <w:jc w:val="center"/>
        </w:trPr>
        <w:tc>
          <w:tcPr>
            <w:tcW w:w="7650" w:type="dxa"/>
            <w:vAlign w:val="center"/>
          </w:tcPr>
          <w:p w14:paraId="3A8C8395" w14:textId="77777777" w:rsidR="00765B93" w:rsidRPr="00765B93" w:rsidRDefault="00765B93" w:rsidP="006E403C">
            <w:pPr>
              <w:spacing w:before="120" w:after="120"/>
              <w:rPr>
                <w:rFonts w:cs="Arial"/>
                <w:color w:val="7030A0"/>
              </w:rPr>
            </w:pPr>
            <w:r w:rsidRPr="00765B93">
              <w:rPr>
                <w:rFonts w:cs="Arial"/>
                <w:color w:val="7030A0"/>
              </w:rPr>
              <w:t>Does the person I am working with have specific requirements due to their protected characteristics, which may impact on their preferred method of communication, or the timing of contact with services? For example, a neurodivergent condition either diagnosed or undiagnosed, mental health, learning disability, physical disability or their faith, or religion.</w:t>
            </w:r>
          </w:p>
          <w:p w14:paraId="3BA0B2B0" w14:textId="77777777" w:rsidR="00765B93" w:rsidRDefault="00765B93" w:rsidP="00765B93">
            <w:pPr>
              <w:pStyle w:val="NoSpacing"/>
            </w:pPr>
            <w:r w:rsidRPr="00312828">
              <w:rPr>
                <w:b/>
                <w:bCs/>
              </w:rPr>
              <w:t xml:space="preserve">Top Tip: </w:t>
            </w:r>
            <w:r>
              <w:t xml:space="preserve">What are </w:t>
            </w:r>
            <w:r w:rsidRPr="00312828">
              <w:t xml:space="preserve">the </w:t>
            </w:r>
            <w:r>
              <w:t>person’s</w:t>
            </w:r>
            <w:r w:rsidRPr="00312828">
              <w:t xml:space="preserve"> protected characteristics? Do they have one or more leading to intersectionality</w:t>
            </w:r>
            <w:r>
              <w:t>?</w:t>
            </w:r>
          </w:p>
          <w:p w14:paraId="1EF3CF53" w14:textId="77777777" w:rsidR="00765B93" w:rsidRPr="00D803AD" w:rsidRDefault="00765B93" w:rsidP="00765B93">
            <w:pPr>
              <w:pStyle w:val="NoSpacing"/>
            </w:pPr>
            <w:r w:rsidRPr="00312828">
              <w:rPr>
                <w:b/>
                <w:bCs/>
              </w:rPr>
              <w:t>Top tip:</w:t>
            </w:r>
            <w:r>
              <w:t xml:space="preserve"> Read the </w:t>
            </w:r>
            <w:hyperlink r:id="rId121" w:history="1">
              <w:r w:rsidRPr="006232C6">
                <w:rPr>
                  <w:rStyle w:val="Hyperlink"/>
                  <w:rFonts w:cs="Arial"/>
                </w:rPr>
                <w:t>Equality Act 2010</w:t>
              </w:r>
            </w:hyperlink>
            <w:r>
              <w:t xml:space="preserve"> and the description of what is intersectionality. Consider how the person’s protected characteristics impacts them and their wellbeing, and how we must advocate for their rights and ensure reasonable adjustments are made.</w:t>
            </w:r>
          </w:p>
        </w:tc>
        <w:tc>
          <w:tcPr>
            <w:tcW w:w="1366" w:type="dxa"/>
            <w:vAlign w:val="center"/>
          </w:tcPr>
          <w:p w14:paraId="0A655E46" w14:textId="77777777" w:rsidR="00765B93" w:rsidRPr="008348C6" w:rsidRDefault="00765B93" w:rsidP="006E403C">
            <w:pPr>
              <w:spacing w:before="120" w:after="120"/>
              <w:rPr>
                <w:rFonts w:cs="Arial"/>
              </w:rPr>
            </w:pPr>
          </w:p>
        </w:tc>
      </w:tr>
      <w:tr w:rsidR="00765B93" w:rsidRPr="008348C6" w14:paraId="723E768D" w14:textId="77777777" w:rsidTr="00765B93">
        <w:trPr>
          <w:jc w:val="center"/>
        </w:trPr>
        <w:tc>
          <w:tcPr>
            <w:tcW w:w="7650" w:type="dxa"/>
            <w:vAlign w:val="center"/>
          </w:tcPr>
          <w:p w14:paraId="07879F23" w14:textId="77777777" w:rsidR="00765B93" w:rsidRPr="00765B93" w:rsidRDefault="00765B93" w:rsidP="006E403C">
            <w:pPr>
              <w:spacing w:before="120" w:after="120"/>
              <w:rPr>
                <w:rFonts w:cs="Arial"/>
                <w:color w:val="7030A0"/>
              </w:rPr>
            </w:pPr>
            <w:r w:rsidRPr="00765B93">
              <w:rPr>
                <w:rFonts w:cs="Arial"/>
                <w:color w:val="7030A0"/>
              </w:rPr>
              <w:t>Have you asked the person/representative for their views, and how to best support them? Are you being flexible in your approach?</w:t>
            </w:r>
          </w:p>
          <w:p w14:paraId="78F0A980" w14:textId="77777777" w:rsidR="00765B93" w:rsidRPr="00312828" w:rsidRDefault="00765B93" w:rsidP="006E403C">
            <w:pPr>
              <w:spacing w:before="120" w:after="120"/>
              <w:rPr>
                <w:rFonts w:cs="Arial"/>
              </w:rPr>
            </w:pPr>
            <w:r w:rsidRPr="00312828">
              <w:rPr>
                <w:rFonts w:cs="Arial"/>
                <w:b/>
                <w:bCs/>
              </w:rPr>
              <w:lastRenderedPageBreak/>
              <w:t xml:space="preserve">Top </w:t>
            </w:r>
            <w:r>
              <w:rPr>
                <w:rFonts w:cs="Arial"/>
                <w:b/>
                <w:bCs/>
              </w:rPr>
              <w:t>T</w:t>
            </w:r>
            <w:r w:rsidRPr="00312828">
              <w:rPr>
                <w:rFonts w:cs="Arial"/>
                <w:b/>
                <w:bCs/>
              </w:rPr>
              <w:t>ip</w:t>
            </w:r>
            <w:r>
              <w:rPr>
                <w:rFonts w:cs="Arial"/>
              </w:rPr>
              <w:t>: V</w:t>
            </w:r>
            <w:r w:rsidRPr="00312828">
              <w:rPr>
                <w:rFonts w:cs="Arial"/>
              </w:rPr>
              <w:t xml:space="preserve">iew </w:t>
            </w:r>
            <w:r>
              <w:rPr>
                <w:rFonts w:cs="Arial"/>
              </w:rPr>
              <w:t>the person as</w:t>
            </w:r>
            <w:r w:rsidRPr="00312828">
              <w:rPr>
                <w:rFonts w:cs="Arial"/>
              </w:rPr>
              <w:t xml:space="preserve"> the expert in their life</w:t>
            </w:r>
            <w:r>
              <w:rPr>
                <w:rFonts w:cs="Arial"/>
              </w:rPr>
              <w:t>.</w:t>
            </w:r>
          </w:p>
        </w:tc>
        <w:tc>
          <w:tcPr>
            <w:tcW w:w="1366" w:type="dxa"/>
            <w:vAlign w:val="center"/>
          </w:tcPr>
          <w:p w14:paraId="43A37EA6" w14:textId="77777777" w:rsidR="00765B93" w:rsidRPr="008348C6" w:rsidRDefault="00765B93" w:rsidP="006E403C">
            <w:pPr>
              <w:spacing w:before="120" w:after="120"/>
              <w:rPr>
                <w:rFonts w:cs="Arial"/>
              </w:rPr>
            </w:pPr>
          </w:p>
        </w:tc>
      </w:tr>
      <w:tr w:rsidR="00765B93" w:rsidRPr="008348C6" w14:paraId="58F0EFA3" w14:textId="77777777" w:rsidTr="00765B93">
        <w:trPr>
          <w:jc w:val="center"/>
        </w:trPr>
        <w:tc>
          <w:tcPr>
            <w:tcW w:w="7650" w:type="dxa"/>
            <w:vAlign w:val="center"/>
          </w:tcPr>
          <w:p w14:paraId="6156EDAA" w14:textId="77777777" w:rsidR="00765B93" w:rsidRPr="00765B93" w:rsidRDefault="00765B93" w:rsidP="006E403C">
            <w:pPr>
              <w:spacing w:before="120" w:after="120"/>
              <w:rPr>
                <w:rFonts w:cs="Arial"/>
                <w:color w:val="7030A0"/>
              </w:rPr>
            </w:pPr>
            <w:r w:rsidRPr="00765B93">
              <w:rPr>
                <w:rFonts w:cs="Arial"/>
                <w:color w:val="7030A0"/>
              </w:rPr>
              <w:t>Does the person I am working with understand the law and know their rights?</w:t>
            </w:r>
          </w:p>
          <w:p w14:paraId="5EE88911" w14:textId="77777777" w:rsidR="00765B93" w:rsidRDefault="00765B93" w:rsidP="00765B93">
            <w:pPr>
              <w:pStyle w:val="NoSpacing"/>
            </w:pPr>
            <w:r w:rsidRPr="00312828">
              <w:rPr>
                <w:b/>
                <w:bCs/>
              </w:rPr>
              <w:t xml:space="preserve">Top </w:t>
            </w:r>
            <w:r>
              <w:rPr>
                <w:b/>
                <w:bCs/>
              </w:rPr>
              <w:t>T</w:t>
            </w:r>
            <w:r w:rsidRPr="00312828">
              <w:rPr>
                <w:b/>
                <w:bCs/>
              </w:rPr>
              <w:t xml:space="preserve">ip: </w:t>
            </w:r>
            <w:r w:rsidRPr="003D409C">
              <w:t xml:space="preserve">Consider </w:t>
            </w:r>
            <w:r>
              <w:t>which advocacy service is most appropriate.</w:t>
            </w:r>
          </w:p>
          <w:p w14:paraId="19DF4A1D" w14:textId="77777777" w:rsidR="00765B93" w:rsidRPr="003D409C" w:rsidRDefault="00765B93" w:rsidP="00765B93">
            <w:pPr>
              <w:pStyle w:val="NoSpacing"/>
            </w:pPr>
            <w:r w:rsidRPr="003D409C">
              <w:rPr>
                <w:b/>
                <w:bCs/>
              </w:rPr>
              <w:t>Top Tip:</w:t>
            </w:r>
            <w:r>
              <w:t xml:space="preserve"> </w:t>
            </w:r>
            <w:r w:rsidRPr="003D409C">
              <w:t>Legal literacy is essential; therefore, ensure you know the relevant law and rights.</w:t>
            </w:r>
          </w:p>
        </w:tc>
        <w:tc>
          <w:tcPr>
            <w:tcW w:w="1366" w:type="dxa"/>
            <w:vAlign w:val="center"/>
          </w:tcPr>
          <w:p w14:paraId="262AF475" w14:textId="77777777" w:rsidR="00765B93" w:rsidRPr="008348C6" w:rsidRDefault="00765B93" w:rsidP="006E403C">
            <w:pPr>
              <w:spacing w:before="120" w:after="120"/>
              <w:rPr>
                <w:rFonts w:cs="Arial"/>
              </w:rPr>
            </w:pPr>
          </w:p>
        </w:tc>
      </w:tr>
      <w:tr w:rsidR="00765B93" w:rsidRPr="008348C6" w14:paraId="1548FBBD" w14:textId="77777777" w:rsidTr="00765B93">
        <w:trPr>
          <w:jc w:val="center"/>
        </w:trPr>
        <w:tc>
          <w:tcPr>
            <w:tcW w:w="7650" w:type="dxa"/>
            <w:vAlign w:val="center"/>
          </w:tcPr>
          <w:p w14:paraId="2E2636D4" w14:textId="77777777" w:rsidR="00765B93" w:rsidRPr="00765B93" w:rsidRDefault="00765B93" w:rsidP="006E403C">
            <w:pPr>
              <w:spacing w:before="120" w:after="120"/>
              <w:rPr>
                <w:rFonts w:cs="Arial"/>
                <w:color w:val="7030A0"/>
              </w:rPr>
            </w:pPr>
            <w:r w:rsidRPr="00765B93">
              <w:rPr>
                <w:rFonts w:cs="Arial"/>
                <w:color w:val="7030A0"/>
              </w:rPr>
              <w:t>Will the person be unable to identify in the way they wish to within their community?</w:t>
            </w:r>
          </w:p>
          <w:p w14:paraId="0B122B1A" w14:textId="77777777" w:rsidR="00765B93" w:rsidRPr="006232C6" w:rsidRDefault="00765B93" w:rsidP="00765B93">
            <w:pPr>
              <w:pStyle w:val="NoSpacing"/>
            </w:pPr>
            <w:r w:rsidRPr="008C50D7">
              <w:rPr>
                <w:b/>
                <w:bCs/>
              </w:rPr>
              <w:t>Top Tip:</w:t>
            </w:r>
            <w:r>
              <w:rPr>
                <w:b/>
                <w:bCs/>
              </w:rPr>
              <w:t xml:space="preserve"> </w:t>
            </w:r>
            <w:r w:rsidRPr="00A24D59">
              <w:t>Ask about their experiences and what matters to them.</w:t>
            </w:r>
            <w:r>
              <w:t xml:space="preserve"> Link in with appropriate community networks.</w:t>
            </w:r>
          </w:p>
        </w:tc>
        <w:tc>
          <w:tcPr>
            <w:tcW w:w="1366" w:type="dxa"/>
            <w:vAlign w:val="center"/>
          </w:tcPr>
          <w:p w14:paraId="530C2DE1" w14:textId="77777777" w:rsidR="00765B93" w:rsidRPr="008348C6" w:rsidRDefault="00765B93" w:rsidP="006E403C">
            <w:pPr>
              <w:spacing w:before="120" w:after="120"/>
              <w:rPr>
                <w:rFonts w:cs="Arial"/>
              </w:rPr>
            </w:pPr>
          </w:p>
        </w:tc>
      </w:tr>
      <w:tr w:rsidR="00765B93" w:rsidRPr="008348C6" w14:paraId="6636898A" w14:textId="77777777" w:rsidTr="00765B93">
        <w:trPr>
          <w:jc w:val="center"/>
        </w:trPr>
        <w:tc>
          <w:tcPr>
            <w:tcW w:w="7650" w:type="dxa"/>
            <w:vAlign w:val="center"/>
          </w:tcPr>
          <w:p w14:paraId="2BEE43D3" w14:textId="77777777" w:rsidR="00765B93" w:rsidRPr="00765B93" w:rsidRDefault="00765B93" w:rsidP="006E403C">
            <w:pPr>
              <w:spacing w:before="120" w:after="120"/>
              <w:rPr>
                <w:rFonts w:cs="Arial"/>
                <w:color w:val="7030A0"/>
              </w:rPr>
            </w:pPr>
            <w:r w:rsidRPr="00765B93">
              <w:rPr>
                <w:rFonts w:cs="Arial"/>
                <w:color w:val="7030A0"/>
              </w:rPr>
              <w:t>Does the person I am working with have support networks locally? Do they access any local community support groups/organisations?</w:t>
            </w:r>
          </w:p>
          <w:p w14:paraId="6EACB809" w14:textId="77777777" w:rsidR="00765B93" w:rsidRDefault="00765B93" w:rsidP="00765B93">
            <w:pPr>
              <w:pStyle w:val="NoSpacing"/>
            </w:pPr>
            <w:r w:rsidRPr="00312828">
              <w:rPr>
                <w:b/>
                <w:bCs/>
              </w:rPr>
              <w:t xml:space="preserve">Top Tip: </w:t>
            </w:r>
            <w:r w:rsidRPr="003D409C">
              <w:t>Explore these with the person/representative</w:t>
            </w:r>
            <w:r>
              <w:t xml:space="preserve"> using a </w:t>
            </w:r>
            <w:hyperlink r:id="rId122" w:history="1">
              <w:r w:rsidRPr="006232C6">
                <w:rPr>
                  <w:rStyle w:val="Hyperlink"/>
                  <w:rFonts w:cs="Arial"/>
                </w:rPr>
                <w:t>strengths-based approach</w:t>
              </w:r>
            </w:hyperlink>
            <w:r>
              <w:t>.</w:t>
            </w:r>
          </w:p>
          <w:p w14:paraId="731D2EEC" w14:textId="77777777" w:rsidR="00765B93" w:rsidRPr="002C693F" w:rsidRDefault="00765B93" w:rsidP="00765B93">
            <w:pPr>
              <w:pStyle w:val="NoSpacing"/>
            </w:pPr>
            <w:r w:rsidRPr="00312828">
              <w:rPr>
                <w:b/>
                <w:bCs/>
              </w:rPr>
              <w:t>Top Tip</w:t>
            </w:r>
            <w:r w:rsidRPr="008C50D7">
              <w:rPr>
                <w:b/>
                <w:bCs/>
              </w:rPr>
              <w:t xml:space="preserve">: </w:t>
            </w:r>
            <w:r w:rsidRPr="008C50D7">
              <w:t>Is there anyone that can be contacted to support the person or help understand their situation</w:t>
            </w:r>
            <w:r>
              <w:t>? F</w:t>
            </w:r>
            <w:r w:rsidRPr="008C50D7">
              <w:t>or example, professionals or organisations that represent diverse communities. It is important to value the expertise of others.</w:t>
            </w:r>
          </w:p>
        </w:tc>
        <w:tc>
          <w:tcPr>
            <w:tcW w:w="1366" w:type="dxa"/>
            <w:vAlign w:val="center"/>
          </w:tcPr>
          <w:p w14:paraId="419E051A" w14:textId="77777777" w:rsidR="00765B93" w:rsidRPr="008348C6" w:rsidRDefault="00765B93" w:rsidP="006E403C">
            <w:pPr>
              <w:spacing w:before="120" w:after="120"/>
              <w:rPr>
                <w:rFonts w:cs="Arial"/>
              </w:rPr>
            </w:pPr>
          </w:p>
        </w:tc>
      </w:tr>
      <w:tr w:rsidR="00765B93" w:rsidRPr="008348C6" w14:paraId="367F9F02" w14:textId="77777777" w:rsidTr="00765B93">
        <w:trPr>
          <w:jc w:val="center"/>
        </w:trPr>
        <w:tc>
          <w:tcPr>
            <w:tcW w:w="7650" w:type="dxa"/>
            <w:vAlign w:val="center"/>
          </w:tcPr>
          <w:p w14:paraId="55475DD4" w14:textId="77777777" w:rsidR="00765B93" w:rsidRPr="00765B93" w:rsidRDefault="00765B93" w:rsidP="006E403C">
            <w:pPr>
              <w:spacing w:before="120" w:after="120"/>
              <w:rPr>
                <w:rFonts w:cs="Arial"/>
                <w:color w:val="7030A0"/>
              </w:rPr>
            </w:pPr>
            <w:r w:rsidRPr="00765B93">
              <w:rPr>
                <w:rFonts w:cs="Arial"/>
                <w:color w:val="7030A0"/>
              </w:rPr>
              <w:t xml:space="preserve">Do you know where the person can access appropriate networks associated with their protected characteristics, if they wish? </w:t>
            </w:r>
          </w:p>
          <w:p w14:paraId="2DE78108" w14:textId="77777777" w:rsidR="00765B93" w:rsidRDefault="00765B93" w:rsidP="00765B93">
            <w:pPr>
              <w:pStyle w:val="NoSpacing"/>
            </w:pPr>
            <w:r w:rsidRPr="008C50D7">
              <w:rPr>
                <w:b/>
                <w:bCs/>
              </w:rPr>
              <w:t>Top Tip:</w:t>
            </w:r>
            <w:r>
              <w:t xml:space="preserve"> Complete your own research and gain knowledge of what is available in your own area. </w:t>
            </w:r>
          </w:p>
          <w:p w14:paraId="254DE2C7" w14:textId="77777777" w:rsidR="00765B93" w:rsidRPr="008348C6" w:rsidRDefault="00765B93" w:rsidP="00765B93">
            <w:pPr>
              <w:pStyle w:val="NoSpacing"/>
            </w:pPr>
            <w:r w:rsidRPr="00845826">
              <w:rPr>
                <w:b/>
                <w:bCs/>
              </w:rPr>
              <w:t>Top Tip:</w:t>
            </w:r>
            <w:r>
              <w:t xml:space="preserve"> Use knowledge from other professionals who may be able to share information on what is available.</w:t>
            </w:r>
          </w:p>
        </w:tc>
        <w:tc>
          <w:tcPr>
            <w:tcW w:w="1366" w:type="dxa"/>
            <w:vAlign w:val="center"/>
          </w:tcPr>
          <w:p w14:paraId="3801C216" w14:textId="77777777" w:rsidR="00765B93" w:rsidRPr="008348C6" w:rsidRDefault="00765B93" w:rsidP="006E403C">
            <w:pPr>
              <w:spacing w:before="120" w:after="120"/>
              <w:rPr>
                <w:rFonts w:cs="Arial"/>
              </w:rPr>
            </w:pPr>
          </w:p>
        </w:tc>
      </w:tr>
      <w:tr w:rsidR="00765B93" w:rsidRPr="008348C6" w14:paraId="0C0B3D89" w14:textId="77777777" w:rsidTr="00765B93">
        <w:trPr>
          <w:jc w:val="center"/>
        </w:trPr>
        <w:tc>
          <w:tcPr>
            <w:tcW w:w="7650" w:type="dxa"/>
            <w:vAlign w:val="center"/>
          </w:tcPr>
          <w:p w14:paraId="5903E179" w14:textId="77777777" w:rsidR="00765B93" w:rsidRPr="00765B93" w:rsidRDefault="00765B93" w:rsidP="006E403C">
            <w:pPr>
              <w:spacing w:before="120" w:after="120"/>
              <w:rPr>
                <w:rFonts w:cs="Arial"/>
                <w:color w:val="7030A0"/>
              </w:rPr>
            </w:pPr>
            <w:r w:rsidRPr="00765B93">
              <w:rPr>
                <w:rFonts w:cs="Arial"/>
                <w:color w:val="7030A0"/>
              </w:rPr>
              <w:t>How does the person’s protected characteristics impact their needs, and view of the world?</w:t>
            </w:r>
          </w:p>
          <w:p w14:paraId="04EDBF52" w14:textId="77777777" w:rsidR="00765B93" w:rsidRPr="006232C6" w:rsidRDefault="00765B93" w:rsidP="00765B93">
            <w:pPr>
              <w:pStyle w:val="NoSpacing"/>
            </w:pPr>
            <w:r w:rsidRPr="008C50D7">
              <w:rPr>
                <w:b/>
                <w:bCs/>
              </w:rPr>
              <w:t>Top Tip:</w:t>
            </w:r>
            <w:r>
              <w:rPr>
                <w:b/>
                <w:bCs/>
              </w:rPr>
              <w:t xml:space="preserve"> </w:t>
            </w:r>
            <w:r w:rsidRPr="00A24D59">
              <w:t>Use professional curiosity with openness and respect.</w:t>
            </w:r>
          </w:p>
        </w:tc>
        <w:tc>
          <w:tcPr>
            <w:tcW w:w="1366" w:type="dxa"/>
            <w:vAlign w:val="center"/>
          </w:tcPr>
          <w:p w14:paraId="2FD15088" w14:textId="77777777" w:rsidR="00765B93" w:rsidRPr="008348C6" w:rsidRDefault="00765B93" w:rsidP="006E403C">
            <w:pPr>
              <w:spacing w:before="120" w:after="120"/>
              <w:rPr>
                <w:rFonts w:cs="Arial"/>
              </w:rPr>
            </w:pPr>
          </w:p>
        </w:tc>
      </w:tr>
      <w:tr w:rsidR="00765B93" w:rsidRPr="008348C6" w14:paraId="3339219B" w14:textId="77777777" w:rsidTr="00765B93">
        <w:trPr>
          <w:jc w:val="center"/>
        </w:trPr>
        <w:tc>
          <w:tcPr>
            <w:tcW w:w="7650" w:type="dxa"/>
            <w:vAlign w:val="center"/>
          </w:tcPr>
          <w:p w14:paraId="2644793A" w14:textId="77777777" w:rsidR="00765B93" w:rsidRPr="00765B93" w:rsidRDefault="00765B93" w:rsidP="006E403C">
            <w:pPr>
              <w:spacing w:before="120" w:after="120"/>
              <w:rPr>
                <w:rFonts w:cs="Arial"/>
                <w:color w:val="7030A0"/>
              </w:rPr>
            </w:pPr>
            <w:r w:rsidRPr="00765B93">
              <w:rPr>
                <w:rFonts w:cs="Arial"/>
                <w:color w:val="7030A0"/>
              </w:rPr>
              <w:t>Does the person I am working with access healthcare support from hospitals and a GP surgery.</w:t>
            </w:r>
          </w:p>
          <w:p w14:paraId="2BEB7259" w14:textId="77777777" w:rsidR="00765B93" w:rsidRPr="006232C6" w:rsidRDefault="00765B93" w:rsidP="00765B93">
            <w:pPr>
              <w:pStyle w:val="NoSpacing"/>
            </w:pPr>
            <w:r w:rsidRPr="008C50D7">
              <w:rPr>
                <w:b/>
                <w:bCs/>
              </w:rPr>
              <w:lastRenderedPageBreak/>
              <w:t xml:space="preserve">Top Tip: </w:t>
            </w:r>
            <w:r w:rsidRPr="00845826">
              <w:t>Ask the person</w:t>
            </w:r>
            <w:r>
              <w:t>/representative and liaise with health colleagues when proportionate and appropriate.</w:t>
            </w:r>
          </w:p>
        </w:tc>
        <w:tc>
          <w:tcPr>
            <w:tcW w:w="1366" w:type="dxa"/>
            <w:vAlign w:val="center"/>
          </w:tcPr>
          <w:p w14:paraId="028E96BA" w14:textId="77777777" w:rsidR="00765B93" w:rsidRPr="008348C6" w:rsidRDefault="00765B93" w:rsidP="006E403C">
            <w:pPr>
              <w:spacing w:before="120" w:after="120"/>
              <w:rPr>
                <w:rFonts w:cs="Arial"/>
              </w:rPr>
            </w:pPr>
          </w:p>
        </w:tc>
      </w:tr>
      <w:tr w:rsidR="00765B93" w:rsidRPr="008348C6" w14:paraId="2691F67A" w14:textId="77777777" w:rsidTr="00765B93">
        <w:trPr>
          <w:jc w:val="center"/>
        </w:trPr>
        <w:tc>
          <w:tcPr>
            <w:tcW w:w="7650" w:type="dxa"/>
            <w:vAlign w:val="center"/>
          </w:tcPr>
          <w:p w14:paraId="31CB0E74" w14:textId="77777777" w:rsidR="00765B93" w:rsidRPr="00765B93" w:rsidRDefault="00765B93" w:rsidP="006E403C">
            <w:pPr>
              <w:spacing w:before="120" w:after="120"/>
              <w:rPr>
                <w:rFonts w:cs="Arial"/>
                <w:color w:val="7030A0"/>
              </w:rPr>
            </w:pPr>
            <w:r w:rsidRPr="00765B93">
              <w:rPr>
                <w:rFonts w:cs="Arial"/>
                <w:color w:val="7030A0"/>
              </w:rPr>
              <w:t>Is the person fearful of services such as Adult Social Care and Police?</w:t>
            </w:r>
          </w:p>
          <w:p w14:paraId="55F64C22" w14:textId="77777777" w:rsidR="00765B93" w:rsidRPr="008348C6" w:rsidRDefault="00765B93" w:rsidP="00765B93">
            <w:pPr>
              <w:pStyle w:val="NoSpacing"/>
            </w:pPr>
            <w:r w:rsidRPr="008C50D7">
              <w:rPr>
                <w:b/>
                <w:bCs/>
              </w:rPr>
              <w:t xml:space="preserve">Top Tip: </w:t>
            </w:r>
            <w:r w:rsidRPr="00A24D59">
              <w:t>Reflect on the language you use</w:t>
            </w:r>
            <w:r>
              <w:t xml:space="preserve"> when communicating with the person and observe and reflect on the person’s body language. Use open questions to gain an understanding from the person around their experiences.</w:t>
            </w:r>
          </w:p>
        </w:tc>
        <w:tc>
          <w:tcPr>
            <w:tcW w:w="1366" w:type="dxa"/>
            <w:vAlign w:val="center"/>
          </w:tcPr>
          <w:p w14:paraId="64D3A5F1" w14:textId="77777777" w:rsidR="00765B93" w:rsidRPr="008348C6" w:rsidRDefault="00765B93" w:rsidP="006E403C">
            <w:pPr>
              <w:spacing w:before="120" w:after="120"/>
              <w:rPr>
                <w:rFonts w:cs="Arial"/>
              </w:rPr>
            </w:pPr>
          </w:p>
        </w:tc>
      </w:tr>
      <w:tr w:rsidR="00765B93" w:rsidRPr="008348C6" w14:paraId="16DF0D4F" w14:textId="77777777" w:rsidTr="00765B93">
        <w:trPr>
          <w:jc w:val="center"/>
        </w:trPr>
        <w:tc>
          <w:tcPr>
            <w:tcW w:w="7650" w:type="dxa"/>
            <w:vAlign w:val="center"/>
          </w:tcPr>
          <w:p w14:paraId="48A97DB0" w14:textId="77777777" w:rsidR="00765B93" w:rsidRPr="00765B93" w:rsidRDefault="00765B93" w:rsidP="00765B93">
            <w:pPr>
              <w:rPr>
                <w:color w:val="7030A0"/>
              </w:rPr>
            </w:pPr>
            <w:r w:rsidRPr="00765B93">
              <w:rPr>
                <w:color w:val="7030A0"/>
              </w:rPr>
              <w:t xml:space="preserve">Has the person previously experienced or are they discrimination or harassment which could impact their feelings about other groups or professions? </w:t>
            </w:r>
          </w:p>
          <w:p w14:paraId="29479AD6" w14:textId="77777777" w:rsidR="00765B93" w:rsidRDefault="00765B93" w:rsidP="00765B93">
            <w:pPr>
              <w:pStyle w:val="NoSpacing"/>
            </w:pPr>
            <w:r w:rsidRPr="008C50D7">
              <w:rPr>
                <w:b/>
                <w:bCs/>
              </w:rPr>
              <w:t>Top Tip:</w:t>
            </w:r>
            <w:r w:rsidRPr="008C50D7">
              <w:t xml:space="preserve"> </w:t>
            </w:r>
            <w:r>
              <w:t xml:space="preserve">Discuss with the person sensitively. Ensure you have an understanding of what hate crime is, how to report it and how to provide/signpost to appropriate support, see the </w:t>
            </w:r>
            <w:hyperlink r:id="rId123" w:history="1">
              <w:r w:rsidRPr="006232C6">
                <w:rPr>
                  <w:rStyle w:val="Hyperlink"/>
                  <w:rFonts w:cs="Arial"/>
                </w:rPr>
                <w:t>DSAB Hate Crime page</w:t>
              </w:r>
            </w:hyperlink>
            <w:r>
              <w:t xml:space="preserve"> for further details.</w:t>
            </w:r>
          </w:p>
          <w:p w14:paraId="3B0BCBAD" w14:textId="77777777" w:rsidR="00765B93" w:rsidRDefault="00765B93" w:rsidP="00765B93">
            <w:pPr>
              <w:pStyle w:val="NoSpacing"/>
            </w:pPr>
            <w:r w:rsidRPr="006354CD">
              <w:rPr>
                <w:b/>
                <w:bCs/>
              </w:rPr>
              <w:t>Top Tip:</w:t>
            </w:r>
            <w:r>
              <w:t xml:space="preserve"> Hate incidents/crimes can be a safeguarding concern if:</w:t>
            </w:r>
          </w:p>
          <w:p w14:paraId="4E916DB6" w14:textId="77777777" w:rsidR="00765B93" w:rsidRPr="005A5937" w:rsidRDefault="00765B93" w:rsidP="00765B93">
            <w:pPr>
              <w:pStyle w:val="Sub-Bullets"/>
            </w:pPr>
            <w:r w:rsidRPr="005A5937">
              <w:t xml:space="preserve">The adult has needs for care and support (whether or not the local authority is meeting any of those needs) </w:t>
            </w:r>
            <w:r w:rsidRPr="005A5937">
              <w:rPr>
                <w:b/>
                <w:bCs/>
              </w:rPr>
              <w:t>and</w:t>
            </w:r>
          </w:p>
          <w:p w14:paraId="3C2AABFF" w14:textId="77777777" w:rsidR="00765B93" w:rsidRPr="005A5937" w:rsidRDefault="00765B93" w:rsidP="00765B93">
            <w:pPr>
              <w:pStyle w:val="Sub-Bullets"/>
            </w:pPr>
            <w:r w:rsidRPr="005A5937">
              <w:t xml:space="preserve">Is experiencing, or at risk of, abuse or neglect </w:t>
            </w:r>
            <w:r w:rsidRPr="005A5937">
              <w:rPr>
                <w:b/>
                <w:bCs/>
              </w:rPr>
              <w:t>and</w:t>
            </w:r>
          </w:p>
          <w:p w14:paraId="4C15170C" w14:textId="77777777" w:rsidR="00765B93" w:rsidRPr="005A5937" w:rsidRDefault="00765B93" w:rsidP="00765B93">
            <w:pPr>
              <w:pStyle w:val="Sub-Bullets"/>
            </w:pPr>
            <w:r w:rsidRPr="005A5937">
              <w:t>As a result of those care and support needs is unable to protect themselves from either the risk of, or the experience of abuse or neglect</w:t>
            </w:r>
          </w:p>
        </w:tc>
        <w:tc>
          <w:tcPr>
            <w:tcW w:w="1366" w:type="dxa"/>
            <w:vAlign w:val="center"/>
          </w:tcPr>
          <w:p w14:paraId="60221727" w14:textId="77777777" w:rsidR="00765B93" w:rsidRPr="008348C6" w:rsidRDefault="00765B93" w:rsidP="006E403C">
            <w:pPr>
              <w:spacing w:before="120" w:after="120"/>
              <w:rPr>
                <w:rFonts w:cs="Arial"/>
              </w:rPr>
            </w:pPr>
          </w:p>
        </w:tc>
      </w:tr>
      <w:tr w:rsidR="00765B93" w:rsidRPr="008348C6" w14:paraId="766D18CE" w14:textId="77777777" w:rsidTr="00765B93">
        <w:trPr>
          <w:jc w:val="center"/>
        </w:trPr>
        <w:tc>
          <w:tcPr>
            <w:tcW w:w="7650" w:type="dxa"/>
            <w:vAlign w:val="center"/>
          </w:tcPr>
          <w:p w14:paraId="060E56E3" w14:textId="77777777" w:rsidR="00765B93" w:rsidRPr="00765B93" w:rsidRDefault="00765B93" w:rsidP="006E403C">
            <w:pPr>
              <w:spacing w:before="120" w:after="120"/>
              <w:rPr>
                <w:rFonts w:cs="Arial"/>
                <w:color w:val="7030A0"/>
              </w:rPr>
            </w:pPr>
            <w:r w:rsidRPr="00765B93">
              <w:rPr>
                <w:rFonts w:cs="Arial"/>
                <w:color w:val="7030A0"/>
              </w:rPr>
              <w:t>Is the person I am working with expressing that they feel ashamed about their circumstances?</w:t>
            </w:r>
          </w:p>
          <w:p w14:paraId="6F27E501" w14:textId="77777777" w:rsidR="00765B93" w:rsidRPr="008348C6" w:rsidRDefault="00765B93" w:rsidP="00765B93">
            <w:pPr>
              <w:pStyle w:val="NoSpacing"/>
            </w:pPr>
            <w:r w:rsidRPr="008C50D7">
              <w:rPr>
                <w:b/>
                <w:bCs/>
              </w:rPr>
              <w:t>Top Tip:</w:t>
            </w:r>
            <w:r>
              <w:rPr>
                <w:b/>
                <w:bCs/>
              </w:rPr>
              <w:t xml:space="preserve"> </w:t>
            </w:r>
            <w:r w:rsidRPr="00BE6DBD">
              <w:t>Actively listen to what the person is telling you</w:t>
            </w:r>
            <w:r>
              <w:t xml:space="preserve"> and use professional curiosity to consider the </w:t>
            </w:r>
            <w:r w:rsidRPr="00897036">
              <w:t>appropriate support for the person</w:t>
            </w:r>
            <w:r>
              <w:t>’</w:t>
            </w:r>
            <w:r w:rsidRPr="00897036">
              <w:t>s wellbeing.</w:t>
            </w:r>
          </w:p>
        </w:tc>
        <w:tc>
          <w:tcPr>
            <w:tcW w:w="1366" w:type="dxa"/>
            <w:vAlign w:val="center"/>
          </w:tcPr>
          <w:p w14:paraId="68894D73" w14:textId="77777777" w:rsidR="00765B93" w:rsidRPr="008348C6" w:rsidRDefault="00765B93" w:rsidP="006E403C">
            <w:pPr>
              <w:spacing w:before="120" w:after="120"/>
              <w:rPr>
                <w:rFonts w:cs="Arial"/>
              </w:rPr>
            </w:pPr>
          </w:p>
        </w:tc>
      </w:tr>
      <w:tr w:rsidR="00765B93" w:rsidRPr="008348C6" w14:paraId="04FE0DA9" w14:textId="77777777" w:rsidTr="00765B93">
        <w:trPr>
          <w:jc w:val="center"/>
        </w:trPr>
        <w:tc>
          <w:tcPr>
            <w:tcW w:w="7650" w:type="dxa"/>
            <w:vAlign w:val="center"/>
          </w:tcPr>
          <w:p w14:paraId="525D837B" w14:textId="77777777" w:rsidR="00765B93" w:rsidRPr="00765B93" w:rsidRDefault="00765B93" w:rsidP="006E403C">
            <w:pPr>
              <w:spacing w:before="120" w:after="120"/>
              <w:rPr>
                <w:rFonts w:cs="Arial"/>
                <w:color w:val="7030A0"/>
              </w:rPr>
            </w:pPr>
            <w:r w:rsidRPr="00765B93">
              <w:rPr>
                <w:rFonts w:cs="Arial"/>
                <w:color w:val="7030A0"/>
              </w:rPr>
              <w:t>Are you aware of the person’s history and background in order to understand their needs in line with equality, diversity and inclusion principles and how this is impacting them today?</w:t>
            </w:r>
          </w:p>
          <w:p w14:paraId="6889EE35" w14:textId="77777777" w:rsidR="00765B93" w:rsidRPr="008348C6" w:rsidRDefault="00765B93" w:rsidP="00765B93">
            <w:pPr>
              <w:pStyle w:val="NoSpacing"/>
            </w:pPr>
            <w:r w:rsidRPr="008C50D7">
              <w:rPr>
                <w:b/>
                <w:bCs/>
              </w:rPr>
              <w:lastRenderedPageBreak/>
              <w:t>Top Tip:</w:t>
            </w:r>
            <w:r w:rsidRPr="008C50D7">
              <w:t xml:space="preserve"> Ensure information</w:t>
            </w:r>
            <w:r>
              <w:t>-</w:t>
            </w:r>
            <w:r w:rsidRPr="008C50D7">
              <w:t>gathering is proportionate and uses a sensitive approach</w:t>
            </w:r>
            <w:r>
              <w:t xml:space="preserve"> taking a holistic view of the person’s life and circumstances.</w:t>
            </w:r>
          </w:p>
        </w:tc>
        <w:tc>
          <w:tcPr>
            <w:tcW w:w="1366" w:type="dxa"/>
            <w:vAlign w:val="center"/>
          </w:tcPr>
          <w:p w14:paraId="0E845002" w14:textId="77777777" w:rsidR="00765B93" w:rsidRPr="008348C6" w:rsidRDefault="00765B93" w:rsidP="006E403C">
            <w:pPr>
              <w:spacing w:before="120" w:after="120"/>
              <w:rPr>
                <w:rFonts w:cs="Arial"/>
              </w:rPr>
            </w:pPr>
          </w:p>
        </w:tc>
      </w:tr>
      <w:tr w:rsidR="00765B93" w:rsidRPr="008348C6" w14:paraId="2A3A4254" w14:textId="77777777" w:rsidTr="00765B93">
        <w:trPr>
          <w:jc w:val="center"/>
        </w:trPr>
        <w:tc>
          <w:tcPr>
            <w:tcW w:w="7650" w:type="dxa"/>
            <w:vAlign w:val="center"/>
          </w:tcPr>
          <w:p w14:paraId="215EB0F6" w14:textId="77777777" w:rsidR="00765B93" w:rsidRPr="00765B93" w:rsidRDefault="00765B93" w:rsidP="006E403C">
            <w:pPr>
              <w:spacing w:before="120" w:after="120"/>
              <w:rPr>
                <w:rFonts w:cs="Arial"/>
                <w:color w:val="7030A0"/>
              </w:rPr>
            </w:pPr>
            <w:r w:rsidRPr="00765B93">
              <w:rPr>
                <w:rFonts w:cs="Arial"/>
                <w:color w:val="7030A0"/>
              </w:rPr>
              <w:t>Have you examined your own biases, beliefs, and behaviours when working with the person? Do you need to challenge any assumptions?</w:t>
            </w:r>
          </w:p>
          <w:p w14:paraId="48B7996B" w14:textId="77777777" w:rsidR="00765B93" w:rsidRDefault="00765B93" w:rsidP="00765B93">
            <w:pPr>
              <w:pStyle w:val="NoSpacing"/>
            </w:pPr>
            <w:r w:rsidRPr="008C50D7">
              <w:rPr>
                <w:b/>
                <w:bCs/>
              </w:rPr>
              <w:t>Top Tip:</w:t>
            </w:r>
            <w:r>
              <w:t xml:space="preserve"> </w:t>
            </w:r>
            <w:r w:rsidRPr="008C50D7">
              <w:t xml:space="preserve">Utilise </w:t>
            </w:r>
            <w:r>
              <w:t>s</w:t>
            </w:r>
            <w:r w:rsidRPr="008C50D7">
              <w:t>elf-awareness and reflection</w:t>
            </w:r>
            <w:r>
              <w:t>, individually, with colleagues, and during supervision. Use reflective models of your choice to guide your reflection.</w:t>
            </w:r>
          </w:p>
          <w:p w14:paraId="468585B9" w14:textId="77777777" w:rsidR="00765B93" w:rsidRPr="008C50D7" w:rsidRDefault="00765B93" w:rsidP="00765B93">
            <w:pPr>
              <w:pStyle w:val="NoSpacing"/>
            </w:pPr>
            <w:r w:rsidRPr="003363DA">
              <w:rPr>
                <w:b/>
                <w:bCs/>
              </w:rPr>
              <w:t>Top Tip:</w:t>
            </w:r>
            <w:r>
              <w:t xml:space="preserve"> Be in tune with your own values and those of your organisation.</w:t>
            </w:r>
          </w:p>
        </w:tc>
        <w:tc>
          <w:tcPr>
            <w:tcW w:w="1366" w:type="dxa"/>
            <w:vAlign w:val="center"/>
          </w:tcPr>
          <w:p w14:paraId="0B67DA9C" w14:textId="77777777" w:rsidR="00765B93" w:rsidRPr="008348C6" w:rsidRDefault="00765B93" w:rsidP="006E403C">
            <w:pPr>
              <w:spacing w:before="120" w:after="120"/>
              <w:rPr>
                <w:rFonts w:cs="Arial"/>
              </w:rPr>
            </w:pPr>
          </w:p>
        </w:tc>
      </w:tr>
    </w:tbl>
    <w:p w14:paraId="7882DFFC" w14:textId="77777777" w:rsidR="008423F4" w:rsidRDefault="008423F4">
      <w:pPr>
        <w:spacing w:after="160" w:line="259" w:lineRule="auto"/>
        <w:jc w:val="left"/>
        <w:rPr>
          <w:rFonts w:cs="Arial"/>
        </w:rPr>
      </w:pPr>
    </w:p>
    <w:p w14:paraId="4CCD17B5" w14:textId="77777777" w:rsidR="00765B93" w:rsidRDefault="00765B93">
      <w:pPr>
        <w:spacing w:after="160" w:line="259" w:lineRule="auto"/>
        <w:jc w:val="left"/>
        <w:rPr>
          <w:rFonts w:cs="Arial"/>
        </w:rPr>
      </w:pPr>
    </w:p>
    <w:p w14:paraId="45AFD344" w14:textId="77777777" w:rsidR="00765B93" w:rsidRDefault="00765B93">
      <w:pPr>
        <w:spacing w:after="160" w:line="259" w:lineRule="auto"/>
        <w:jc w:val="left"/>
        <w:rPr>
          <w:rFonts w:cs="Arial"/>
        </w:rPr>
      </w:pPr>
    </w:p>
    <w:p w14:paraId="4E5D4F5C" w14:textId="77777777" w:rsidR="00765B93" w:rsidRDefault="00765B93">
      <w:pPr>
        <w:spacing w:after="160" w:line="259" w:lineRule="auto"/>
        <w:jc w:val="left"/>
        <w:rPr>
          <w:rFonts w:cs="Arial"/>
        </w:rPr>
      </w:pPr>
    </w:p>
    <w:p w14:paraId="45E1FF1D" w14:textId="77777777" w:rsidR="00765B93" w:rsidRDefault="00765B93">
      <w:pPr>
        <w:spacing w:after="160" w:line="259" w:lineRule="auto"/>
        <w:jc w:val="left"/>
        <w:rPr>
          <w:rFonts w:cs="Arial"/>
        </w:rPr>
      </w:pPr>
    </w:p>
    <w:p w14:paraId="74752CD3" w14:textId="77777777" w:rsidR="00765B93" w:rsidRDefault="00765B93">
      <w:pPr>
        <w:spacing w:after="160" w:line="259" w:lineRule="auto"/>
        <w:jc w:val="left"/>
        <w:rPr>
          <w:rFonts w:cs="Arial"/>
        </w:rPr>
      </w:pPr>
    </w:p>
    <w:p w14:paraId="5B70020D" w14:textId="77777777" w:rsidR="00765B93" w:rsidRDefault="00765B93">
      <w:pPr>
        <w:spacing w:after="160" w:line="259" w:lineRule="auto"/>
        <w:jc w:val="left"/>
        <w:rPr>
          <w:rFonts w:cs="Arial"/>
        </w:rPr>
      </w:pPr>
    </w:p>
    <w:p w14:paraId="1E275D9D" w14:textId="77777777" w:rsidR="00765B93" w:rsidRDefault="00765B93">
      <w:pPr>
        <w:spacing w:after="160" w:line="259" w:lineRule="auto"/>
        <w:jc w:val="left"/>
        <w:rPr>
          <w:rFonts w:cs="Arial"/>
        </w:rPr>
      </w:pPr>
    </w:p>
    <w:p w14:paraId="79CC6F5C" w14:textId="77777777" w:rsidR="00765B93" w:rsidRDefault="00765B93">
      <w:pPr>
        <w:spacing w:after="160" w:line="259" w:lineRule="auto"/>
        <w:jc w:val="left"/>
        <w:rPr>
          <w:rFonts w:cs="Arial"/>
        </w:rPr>
      </w:pPr>
    </w:p>
    <w:p w14:paraId="4C20CF69" w14:textId="77777777" w:rsidR="00765B93" w:rsidRDefault="00765B93">
      <w:pPr>
        <w:spacing w:after="160" w:line="259" w:lineRule="auto"/>
        <w:jc w:val="left"/>
        <w:rPr>
          <w:rFonts w:cs="Arial"/>
        </w:rPr>
      </w:pPr>
    </w:p>
    <w:p w14:paraId="20AD2FB7" w14:textId="77777777" w:rsidR="00765B93" w:rsidRDefault="00765B93">
      <w:pPr>
        <w:spacing w:after="160" w:line="259" w:lineRule="auto"/>
        <w:jc w:val="left"/>
        <w:rPr>
          <w:rFonts w:cs="Arial"/>
        </w:rPr>
      </w:pPr>
    </w:p>
    <w:p w14:paraId="040E3B88" w14:textId="77777777" w:rsidR="00765B93" w:rsidRDefault="00765B93">
      <w:pPr>
        <w:spacing w:after="160" w:line="259" w:lineRule="auto"/>
        <w:jc w:val="left"/>
        <w:rPr>
          <w:rFonts w:cs="Arial"/>
        </w:rPr>
      </w:pPr>
    </w:p>
    <w:p w14:paraId="1384B6AF" w14:textId="77777777" w:rsidR="00765B93" w:rsidRDefault="00765B93">
      <w:pPr>
        <w:spacing w:after="160" w:line="259" w:lineRule="auto"/>
        <w:jc w:val="left"/>
        <w:rPr>
          <w:rFonts w:cs="Arial"/>
        </w:rPr>
      </w:pPr>
    </w:p>
    <w:p w14:paraId="5819D613" w14:textId="77777777" w:rsidR="00765B93" w:rsidRDefault="00765B93">
      <w:pPr>
        <w:spacing w:after="160" w:line="259" w:lineRule="auto"/>
        <w:jc w:val="left"/>
        <w:rPr>
          <w:rFonts w:cs="Arial"/>
        </w:rPr>
      </w:pPr>
    </w:p>
    <w:p w14:paraId="2D1FDFBE" w14:textId="77777777" w:rsidR="00765B93" w:rsidRDefault="00765B93">
      <w:pPr>
        <w:spacing w:after="160" w:line="259" w:lineRule="auto"/>
        <w:jc w:val="left"/>
        <w:rPr>
          <w:rFonts w:cs="Arial"/>
        </w:rPr>
      </w:pPr>
    </w:p>
    <w:p w14:paraId="6D4E8745" w14:textId="77777777" w:rsidR="00765B93" w:rsidRDefault="00765B93">
      <w:pPr>
        <w:spacing w:after="160" w:line="259" w:lineRule="auto"/>
        <w:jc w:val="left"/>
        <w:rPr>
          <w:rFonts w:cs="Arial"/>
        </w:rPr>
      </w:pPr>
    </w:p>
    <w:p w14:paraId="214A2405" w14:textId="77777777" w:rsidR="008423F4" w:rsidRDefault="008423F4">
      <w:pPr>
        <w:spacing w:after="160" w:line="259" w:lineRule="auto"/>
        <w:jc w:val="left"/>
        <w:rPr>
          <w:rFonts w:cs="Arial"/>
        </w:rPr>
      </w:pPr>
    </w:p>
    <w:p w14:paraId="2CD69764" w14:textId="77777777" w:rsidR="008423F4" w:rsidRDefault="008423F4">
      <w:pPr>
        <w:spacing w:after="160" w:line="259" w:lineRule="auto"/>
        <w:jc w:val="left"/>
        <w:rPr>
          <w:rFonts w:cs="Arial"/>
        </w:rPr>
      </w:pPr>
    </w:p>
    <w:p w14:paraId="5CEF1E34" w14:textId="77777777" w:rsidR="008423F4" w:rsidRDefault="008423F4">
      <w:pPr>
        <w:spacing w:after="160" w:line="259" w:lineRule="auto"/>
        <w:jc w:val="left"/>
        <w:rPr>
          <w:rFonts w:cs="Arial"/>
        </w:rPr>
      </w:pPr>
    </w:p>
    <w:p w14:paraId="5C668F73" w14:textId="77777777" w:rsidR="008423F4" w:rsidRDefault="008423F4" w:rsidP="008423F4">
      <w:pPr>
        <w:rPr>
          <w:rFonts w:cs="Arial"/>
        </w:rPr>
      </w:pPr>
      <w:hyperlink w:anchor="Contents" w:history="1">
        <w:r w:rsidRPr="00491BA0">
          <w:rPr>
            <w:rStyle w:val="Hyperlink"/>
          </w:rPr>
          <w:t>Back to contents</w:t>
        </w:r>
      </w:hyperlink>
      <w:r>
        <w:rPr>
          <w:rFonts w:cs="Arial"/>
        </w:rPr>
        <w:br w:type="page"/>
      </w:r>
    </w:p>
    <w:p w14:paraId="53F9FE5D" w14:textId="77777777" w:rsidR="005632F4" w:rsidRPr="005D42A9" w:rsidRDefault="005632F4" w:rsidP="005632F4">
      <w:pPr>
        <w:pStyle w:val="Heading1"/>
        <w:shd w:val="clear" w:color="auto" w:fill="FFCCFF"/>
      </w:pPr>
      <w:bookmarkStart w:id="191" w:name="_Toc207111582"/>
      <w:r w:rsidRPr="005D42A9">
        <w:lastRenderedPageBreak/>
        <w:t>Falls and Safeguarding</w:t>
      </w:r>
      <w:bookmarkEnd w:id="191"/>
    </w:p>
    <w:p w14:paraId="38A01745" w14:textId="77777777" w:rsidR="005632F4" w:rsidRDefault="005632F4" w:rsidP="005632F4">
      <w:pPr>
        <w:rPr>
          <w:rFonts w:cs="Arial"/>
          <w:szCs w:val="24"/>
        </w:rPr>
      </w:pPr>
    </w:p>
    <w:p w14:paraId="70A9719A" w14:textId="77777777" w:rsidR="005632F4" w:rsidRDefault="005632F4" w:rsidP="005632F4">
      <w:pPr>
        <w:rPr>
          <w:rFonts w:cs="Arial"/>
          <w:szCs w:val="24"/>
        </w:rPr>
      </w:pPr>
      <w:r>
        <w:rPr>
          <w:rFonts w:cs="Arial"/>
          <w:szCs w:val="24"/>
        </w:rPr>
        <w:t xml:space="preserve">Not all falls in care settings need to be referred to safeguarding. A safeguarding referral should only be made where </w:t>
      </w:r>
      <w:r w:rsidRPr="003A0E63">
        <w:rPr>
          <w:rFonts w:cs="Arial"/>
          <w:szCs w:val="24"/>
        </w:rPr>
        <w:t>there is concern about the care setting, staff hav</w:t>
      </w:r>
      <w:r>
        <w:rPr>
          <w:rFonts w:cs="Arial"/>
          <w:szCs w:val="24"/>
        </w:rPr>
        <w:t xml:space="preserve">e </w:t>
      </w:r>
      <w:r w:rsidRPr="003A0E63">
        <w:rPr>
          <w:rFonts w:cs="Arial"/>
          <w:szCs w:val="24"/>
        </w:rPr>
        <w:t xml:space="preserve">contributed to the fall or have neglected to prevent or respond to the fall appropriately. These </w:t>
      </w:r>
      <w:r>
        <w:rPr>
          <w:rFonts w:cs="Arial"/>
          <w:szCs w:val="24"/>
        </w:rPr>
        <w:t xml:space="preserve">falls </w:t>
      </w:r>
      <w:r w:rsidRPr="003A0E63">
        <w:rPr>
          <w:rFonts w:cs="Arial"/>
          <w:szCs w:val="24"/>
        </w:rPr>
        <w:t>would potentially be cases of neglect/acts of omission or physical abuse and would apply whether the fall was witnessed or unwitnessed.</w:t>
      </w:r>
    </w:p>
    <w:p w14:paraId="2F782259" w14:textId="77777777" w:rsidR="005632F4" w:rsidRPr="003A0E63" w:rsidRDefault="005632F4" w:rsidP="005632F4">
      <w:pPr>
        <w:rPr>
          <w:rFonts w:cs="Arial"/>
          <w:szCs w:val="24"/>
        </w:rPr>
      </w:pPr>
    </w:p>
    <w:p w14:paraId="2ECA7E7C" w14:textId="77777777" w:rsidR="005632F4" w:rsidRDefault="005632F4" w:rsidP="005632F4">
      <w:pPr>
        <w:rPr>
          <w:rFonts w:cs="Arial"/>
          <w:szCs w:val="24"/>
        </w:rPr>
      </w:pPr>
      <w:r w:rsidRPr="0029073D">
        <w:rPr>
          <w:rFonts w:cs="Arial"/>
          <w:szCs w:val="24"/>
        </w:rPr>
        <w:t xml:space="preserve">It is not possible to describe every scenario, but this range of examples (not exhaustive) </w:t>
      </w:r>
      <w:r>
        <w:rPr>
          <w:rFonts w:cs="Arial"/>
          <w:szCs w:val="24"/>
        </w:rPr>
        <w:t>has been produced to support decision making:</w:t>
      </w:r>
    </w:p>
    <w:p w14:paraId="29631FD5" w14:textId="77777777" w:rsidR="005632F4" w:rsidRDefault="005632F4" w:rsidP="005632F4">
      <w:pPr>
        <w:rPr>
          <w:rFonts w:cs="Arial"/>
          <w:szCs w:val="24"/>
        </w:rPr>
      </w:pPr>
    </w:p>
    <w:p w14:paraId="5AC8FE7A" w14:textId="77777777" w:rsidR="005632F4" w:rsidRPr="005D42A9" w:rsidRDefault="005632F4" w:rsidP="005632F4">
      <w:pPr>
        <w:pStyle w:val="NoSpacing"/>
      </w:pPr>
      <w:r w:rsidRPr="005D42A9">
        <w:t xml:space="preserve">The care setting is aware the person is at risk of falls, but failed to undertake a falls risk assessment and/or failed to put risk-reduction plans in place: this </w:t>
      </w:r>
      <w:r w:rsidRPr="005D42A9">
        <w:rPr>
          <w:b/>
          <w:bCs/>
          <w:i/>
          <w:iCs/>
        </w:rPr>
        <w:t>could</w:t>
      </w:r>
      <w:r w:rsidRPr="005D42A9">
        <w:t xml:space="preserve"> </w:t>
      </w:r>
      <w:r w:rsidRPr="005D42A9">
        <w:rPr>
          <w:b/>
          <w:bCs/>
        </w:rPr>
        <w:t>be neglect/acts of omission</w:t>
      </w:r>
      <w:r w:rsidRPr="005D42A9">
        <w:t xml:space="preserve">. </w:t>
      </w:r>
    </w:p>
    <w:p w14:paraId="6BD76ED3" w14:textId="77777777" w:rsidR="005632F4" w:rsidRPr="00D56564" w:rsidRDefault="005632F4" w:rsidP="00601EBC">
      <w:pPr>
        <w:pStyle w:val="NoSpacing"/>
        <w:rPr>
          <w:rFonts w:eastAsia="Times New Roman" w:cs="Arial"/>
          <w:szCs w:val="24"/>
        </w:rPr>
      </w:pPr>
      <w:r w:rsidRPr="00D56564">
        <w:rPr>
          <w:rFonts w:eastAsia="Times New Roman" w:cs="Arial"/>
          <w:szCs w:val="24"/>
        </w:rPr>
        <w:t xml:space="preserve">The care </w:t>
      </w:r>
      <w:r w:rsidRPr="00601EBC">
        <w:t>setting</w:t>
      </w:r>
      <w:r w:rsidRPr="00D56564">
        <w:rPr>
          <w:rFonts w:eastAsia="Times New Roman" w:cs="Arial"/>
          <w:szCs w:val="24"/>
        </w:rPr>
        <w:t xml:space="preserve"> staff knew the person was at risk of falls and a risk assessment is in place stating the person should be supported/supervised to mobilise, but when they fell, they were mobilising unsupported: this </w:t>
      </w:r>
      <w:r w:rsidRPr="00D56564">
        <w:rPr>
          <w:rFonts w:eastAsia="Times New Roman" w:cs="Arial"/>
          <w:b/>
          <w:bCs/>
          <w:i/>
          <w:iCs/>
          <w:szCs w:val="24"/>
        </w:rPr>
        <w:t>could</w:t>
      </w:r>
      <w:r w:rsidRPr="00D56564">
        <w:rPr>
          <w:rFonts w:eastAsia="Times New Roman" w:cs="Arial"/>
          <w:b/>
          <w:bCs/>
          <w:szCs w:val="24"/>
        </w:rPr>
        <w:t xml:space="preserve"> be</w:t>
      </w:r>
      <w:r w:rsidRPr="00D56564">
        <w:rPr>
          <w:rFonts w:eastAsia="Times New Roman" w:cs="Arial"/>
          <w:szCs w:val="24"/>
        </w:rPr>
        <w:t xml:space="preserve"> </w:t>
      </w:r>
      <w:r w:rsidRPr="00D56564">
        <w:rPr>
          <w:rFonts w:eastAsia="Times New Roman" w:cs="Arial"/>
          <w:b/>
          <w:bCs/>
          <w:szCs w:val="24"/>
        </w:rPr>
        <w:t xml:space="preserve">neglect/acts of omission. </w:t>
      </w:r>
      <w:r w:rsidRPr="00D56564">
        <w:rPr>
          <w:rFonts w:eastAsia="Times New Roman" w:cs="Arial"/>
          <w:szCs w:val="24"/>
        </w:rPr>
        <w:t>In these circumstances it would be important that a staff member has documented that (1) the person has been advised to ask for help and advised of the risks if they do</w:t>
      </w:r>
      <w:r>
        <w:rPr>
          <w:rFonts w:eastAsia="Times New Roman" w:cs="Arial"/>
          <w:szCs w:val="24"/>
        </w:rPr>
        <w:t xml:space="preserve"> not</w:t>
      </w:r>
      <w:r w:rsidRPr="00D56564">
        <w:rPr>
          <w:rFonts w:eastAsia="Times New Roman" w:cs="Arial"/>
          <w:szCs w:val="24"/>
        </w:rPr>
        <w:t xml:space="preserve"> ask and (2) can retain this information (Mental Capacity Act, 2005).</w:t>
      </w:r>
    </w:p>
    <w:p w14:paraId="42C3930E" w14:textId="77777777" w:rsidR="005632F4" w:rsidRDefault="005632F4" w:rsidP="00601EBC">
      <w:pPr>
        <w:pStyle w:val="NoSpacing"/>
        <w:rPr>
          <w:rFonts w:eastAsia="Times New Roman"/>
        </w:rPr>
      </w:pPr>
      <w:r w:rsidRPr="00AD5ABD">
        <w:rPr>
          <w:rFonts w:eastAsia="Times New Roman"/>
        </w:rPr>
        <w:t xml:space="preserve">Where </w:t>
      </w:r>
      <w:r>
        <w:rPr>
          <w:rFonts w:eastAsia="Times New Roman"/>
        </w:rPr>
        <w:t xml:space="preserve">a person is assessed to require equipment in place, such as a low bed, and it is not in place and the person falls: this </w:t>
      </w:r>
      <w:r w:rsidRPr="00DE356D">
        <w:rPr>
          <w:rFonts w:eastAsia="Times New Roman"/>
          <w:b/>
          <w:bCs/>
          <w:i/>
          <w:iCs/>
        </w:rPr>
        <w:t>could</w:t>
      </w:r>
      <w:r w:rsidRPr="00DE356D">
        <w:rPr>
          <w:rFonts w:eastAsia="Times New Roman"/>
          <w:b/>
          <w:bCs/>
        </w:rPr>
        <w:t xml:space="preserve"> be</w:t>
      </w:r>
      <w:r>
        <w:rPr>
          <w:rFonts w:eastAsia="Times New Roman"/>
        </w:rPr>
        <w:t xml:space="preserve"> </w:t>
      </w:r>
      <w:r>
        <w:rPr>
          <w:rFonts w:eastAsia="Times New Roman"/>
          <w:b/>
          <w:bCs/>
        </w:rPr>
        <w:t>neglect/acts of omission.</w:t>
      </w:r>
    </w:p>
    <w:p w14:paraId="63ED6A68" w14:textId="77777777" w:rsidR="005632F4" w:rsidRPr="003A0E63" w:rsidRDefault="005632F4" w:rsidP="00601EBC">
      <w:pPr>
        <w:pStyle w:val="NoSpacing"/>
        <w:rPr>
          <w:rFonts w:eastAsia="Times New Roman"/>
        </w:rPr>
      </w:pPr>
      <w:r>
        <w:rPr>
          <w:rFonts w:eastAsia="Times New Roman"/>
        </w:rPr>
        <w:t xml:space="preserve">Where a person is supposed to be supervised or on 1-2-1 support and fell while unattended: this </w:t>
      </w:r>
      <w:r w:rsidRPr="00DE356D">
        <w:rPr>
          <w:rFonts w:eastAsia="Times New Roman"/>
          <w:b/>
          <w:bCs/>
          <w:i/>
          <w:iCs/>
        </w:rPr>
        <w:t>could</w:t>
      </w:r>
      <w:r w:rsidRPr="00DE356D">
        <w:rPr>
          <w:rFonts w:eastAsia="Times New Roman"/>
          <w:b/>
          <w:bCs/>
        </w:rPr>
        <w:t xml:space="preserve"> be</w:t>
      </w:r>
      <w:r>
        <w:rPr>
          <w:rFonts w:eastAsia="Times New Roman"/>
        </w:rPr>
        <w:t xml:space="preserve"> </w:t>
      </w:r>
      <w:r>
        <w:rPr>
          <w:rFonts w:eastAsia="Times New Roman"/>
          <w:b/>
          <w:bCs/>
        </w:rPr>
        <w:t>neglect/acts of omission.</w:t>
      </w:r>
    </w:p>
    <w:p w14:paraId="26180E52" w14:textId="77777777" w:rsidR="005632F4" w:rsidRDefault="005632F4" w:rsidP="00601EBC">
      <w:pPr>
        <w:pStyle w:val="NoSpacing"/>
        <w:rPr>
          <w:rFonts w:eastAsia="Times New Roman"/>
        </w:rPr>
      </w:pPr>
      <w:r>
        <w:rPr>
          <w:rFonts w:eastAsia="Times New Roman"/>
        </w:rPr>
        <w:t xml:space="preserve">The fall happened as the result of poor moving </w:t>
      </w:r>
      <w:r w:rsidRPr="0029073D">
        <w:rPr>
          <w:rFonts w:eastAsia="Times New Roman"/>
        </w:rPr>
        <w:t>and handling practice:</w:t>
      </w:r>
      <w:r>
        <w:rPr>
          <w:rFonts w:eastAsia="Times New Roman"/>
        </w:rPr>
        <w:t xml:space="preserve"> this </w:t>
      </w:r>
      <w:r w:rsidRPr="00DE356D">
        <w:rPr>
          <w:rFonts w:eastAsia="Times New Roman"/>
          <w:b/>
          <w:bCs/>
          <w:i/>
          <w:iCs/>
        </w:rPr>
        <w:t>could</w:t>
      </w:r>
      <w:r w:rsidRPr="00DE356D">
        <w:rPr>
          <w:rFonts w:eastAsia="Times New Roman"/>
          <w:b/>
          <w:bCs/>
        </w:rPr>
        <w:t xml:space="preserve"> be</w:t>
      </w:r>
      <w:r>
        <w:rPr>
          <w:rFonts w:eastAsia="Times New Roman"/>
        </w:rPr>
        <w:t xml:space="preserve"> </w:t>
      </w:r>
      <w:r>
        <w:rPr>
          <w:rFonts w:eastAsia="Times New Roman"/>
          <w:b/>
          <w:bCs/>
        </w:rPr>
        <w:t xml:space="preserve">neglect/acts of </w:t>
      </w:r>
      <w:r w:rsidRPr="0029073D">
        <w:rPr>
          <w:rFonts w:eastAsia="Times New Roman"/>
          <w:b/>
          <w:bCs/>
        </w:rPr>
        <w:t xml:space="preserve">omission </w:t>
      </w:r>
      <w:r w:rsidRPr="0029073D">
        <w:rPr>
          <w:rFonts w:eastAsia="Times New Roman"/>
        </w:rPr>
        <w:t>and also</w:t>
      </w:r>
      <w:r>
        <w:rPr>
          <w:rFonts w:eastAsia="Times New Roman"/>
        </w:rPr>
        <w:t xml:space="preserve"> </w:t>
      </w:r>
      <w:r w:rsidRPr="00DE356D">
        <w:rPr>
          <w:rFonts w:eastAsia="Times New Roman"/>
          <w:b/>
          <w:bCs/>
        </w:rPr>
        <w:t>p</w:t>
      </w:r>
      <w:r>
        <w:rPr>
          <w:rFonts w:eastAsia="Times New Roman"/>
          <w:b/>
          <w:bCs/>
        </w:rPr>
        <w:t>hysical abuse.</w:t>
      </w:r>
    </w:p>
    <w:p w14:paraId="03EA20E8" w14:textId="77777777" w:rsidR="005632F4" w:rsidRDefault="005632F4" w:rsidP="00601EBC">
      <w:pPr>
        <w:pStyle w:val="NoSpacing"/>
        <w:rPr>
          <w:rFonts w:eastAsia="Times New Roman"/>
        </w:rPr>
      </w:pPr>
      <w:r>
        <w:rPr>
          <w:rFonts w:eastAsia="Times New Roman"/>
        </w:rPr>
        <w:t xml:space="preserve">The person had a fall because they had been assaulted: this </w:t>
      </w:r>
      <w:r w:rsidRPr="00DE356D">
        <w:rPr>
          <w:rFonts w:eastAsia="Times New Roman"/>
          <w:b/>
          <w:bCs/>
        </w:rPr>
        <w:t>would be</w:t>
      </w:r>
      <w:r>
        <w:rPr>
          <w:rFonts w:eastAsia="Times New Roman"/>
          <w:b/>
          <w:bCs/>
        </w:rPr>
        <w:t xml:space="preserve"> physical abuse.</w:t>
      </w:r>
    </w:p>
    <w:p w14:paraId="47FD11D6" w14:textId="77777777" w:rsidR="005632F4" w:rsidRPr="00F92A76" w:rsidRDefault="005632F4" w:rsidP="00601EBC">
      <w:pPr>
        <w:pStyle w:val="NoSpacing"/>
        <w:rPr>
          <w:rFonts w:eastAsia="Times New Roman"/>
        </w:rPr>
      </w:pPr>
      <w:r>
        <w:rPr>
          <w:rFonts w:eastAsia="Times New Roman"/>
        </w:rPr>
        <w:t xml:space="preserve">The person had a fall, because there were trip </w:t>
      </w:r>
      <w:r w:rsidRPr="00D56564">
        <w:rPr>
          <w:rFonts w:eastAsia="Times New Roman"/>
        </w:rPr>
        <w:t>hazards because of a loose</w:t>
      </w:r>
      <w:r w:rsidRPr="00DE356D">
        <w:rPr>
          <w:rFonts w:eastAsia="Times New Roman"/>
        </w:rPr>
        <w:t xml:space="preserve"> carpet </w:t>
      </w:r>
      <w:r>
        <w:rPr>
          <w:rFonts w:eastAsia="Times New Roman"/>
        </w:rPr>
        <w:t xml:space="preserve">or inadequate </w:t>
      </w:r>
      <w:r w:rsidRPr="00601EBC">
        <w:t>maintenance</w:t>
      </w:r>
      <w:r>
        <w:rPr>
          <w:rFonts w:eastAsia="Times New Roman"/>
        </w:rPr>
        <w:t xml:space="preserve">: </w:t>
      </w:r>
      <w:r w:rsidRPr="00DE356D">
        <w:rPr>
          <w:rFonts w:eastAsia="Times New Roman"/>
        </w:rPr>
        <w:t xml:space="preserve">this </w:t>
      </w:r>
      <w:r w:rsidRPr="00DE356D">
        <w:rPr>
          <w:rFonts w:eastAsia="Times New Roman"/>
          <w:b/>
          <w:bCs/>
          <w:i/>
          <w:iCs/>
        </w:rPr>
        <w:t>could</w:t>
      </w:r>
      <w:r w:rsidRPr="00DE356D">
        <w:rPr>
          <w:rFonts w:eastAsia="Times New Roman"/>
          <w:b/>
          <w:bCs/>
        </w:rPr>
        <w:t xml:space="preserve"> be</w:t>
      </w:r>
      <w:r>
        <w:rPr>
          <w:rFonts w:eastAsia="Times New Roman"/>
        </w:rPr>
        <w:t xml:space="preserve"> </w:t>
      </w:r>
      <w:r>
        <w:rPr>
          <w:rFonts w:eastAsia="Times New Roman"/>
          <w:b/>
          <w:bCs/>
        </w:rPr>
        <w:t>neglect/acts of omission.</w:t>
      </w:r>
    </w:p>
    <w:p w14:paraId="64B84D9E" w14:textId="77777777" w:rsidR="00F92A76" w:rsidRDefault="00F92A76" w:rsidP="00F92A76">
      <w:pPr>
        <w:pStyle w:val="NoSpacing"/>
        <w:numPr>
          <w:ilvl w:val="0"/>
          <w:numId w:val="0"/>
        </w:numPr>
        <w:ind w:left="720" w:hanging="360"/>
        <w:rPr>
          <w:rFonts w:eastAsia="Times New Roman"/>
        </w:rPr>
      </w:pPr>
    </w:p>
    <w:p w14:paraId="7BEF95F5" w14:textId="77777777" w:rsidR="00F92A76" w:rsidRDefault="00F92A76" w:rsidP="00F92A76">
      <w:pPr>
        <w:pStyle w:val="NoSpacing"/>
        <w:numPr>
          <w:ilvl w:val="0"/>
          <w:numId w:val="0"/>
        </w:numPr>
        <w:ind w:left="720" w:hanging="360"/>
        <w:rPr>
          <w:rFonts w:eastAsia="Times New Roman"/>
        </w:rPr>
      </w:pPr>
    </w:p>
    <w:p w14:paraId="38F81497" w14:textId="77777777" w:rsidR="00F92A76" w:rsidRDefault="00F92A76" w:rsidP="00F92A76">
      <w:pPr>
        <w:pStyle w:val="NoSpacing"/>
        <w:numPr>
          <w:ilvl w:val="0"/>
          <w:numId w:val="0"/>
        </w:numPr>
        <w:ind w:left="720" w:hanging="360"/>
        <w:rPr>
          <w:rFonts w:eastAsia="Times New Roman"/>
        </w:rPr>
      </w:pPr>
    </w:p>
    <w:p w14:paraId="4BACFCFD" w14:textId="77777777" w:rsidR="00F92A76" w:rsidRDefault="00F92A76" w:rsidP="00F92A76">
      <w:pPr>
        <w:rPr>
          <w:rFonts w:cs="Arial"/>
        </w:rPr>
      </w:pPr>
      <w:hyperlink w:anchor="Contents" w:history="1">
        <w:r w:rsidRPr="00491BA0">
          <w:rPr>
            <w:rStyle w:val="Hyperlink"/>
          </w:rPr>
          <w:t>Back to contents</w:t>
        </w:r>
      </w:hyperlink>
      <w:r>
        <w:rPr>
          <w:rFonts w:cs="Arial"/>
        </w:rPr>
        <w:br w:type="page"/>
      </w:r>
    </w:p>
    <w:p w14:paraId="0FFBD87D" w14:textId="77777777" w:rsidR="00F92A76" w:rsidRDefault="00F92A76" w:rsidP="00F92A76">
      <w:pPr>
        <w:pStyle w:val="NoSpacing"/>
        <w:numPr>
          <w:ilvl w:val="0"/>
          <w:numId w:val="0"/>
        </w:numPr>
        <w:ind w:left="720" w:hanging="360"/>
        <w:rPr>
          <w:rFonts w:eastAsia="Times New Roman"/>
        </w:rPr>
      </w:pPr>
    </w:p>
    <w:p w14:paraId="52A2295D" w14:textId="77777777" w:rsidR="005632F4" w:rsidRDefault="005632F4" w:rsidP="00601EBC">
      <w:pPr>
        <w:pStyle w:val="NoSpacing"/>
        <w:rPr>
          <w:rFonts w:eastAsia="Times New Roman"/>
        </w:rPr>
      </w:pPr>
      <w:r>
        <w:rPr>
          <w:rFonts w:eastAsia="Times New Roman"/>
        </w:rPr>
        <w:t xml:space="preserve">The </w:t>
      </w:r>
      <w:r w:rsidRPr="0029073D">
        <w:rPr>
          <w:rFonts w:eastAsia="Times New Roman"/>
        </w:rPr>
        <w:t>person fell because</w:t>
      </w:r>
      <w:r>
        <w:rPr>
          <w:rFonts w:eastAsia="Times New Roman"/>
        </w:rPr>
        <w:t xml:space="preserve"> they have diabetes and their blood sugar has not been checked, or medication has been given incorrectly/not given: this would be </w:t>
      </w:r>
      <w:r>
        <w:rPr>
          <w:rFonts w:eastAsia="Times New Roman"/>
          <w:b/>
          <w:bCs/>
        </w:rPr>
        <w:t>neglect/acts of omission.</w:t>
      </w:r>
      <w:r w:rsidRPr="005D42A9">
        <w:rPr>
          <w:rFonts w:eastAsia="Times New Roman"/>
        </w:rPr>
        <w:t xml:space="preserve"> Please note: </w:t>
      </w:r>
      <w:r>
        <w:rPr>
          <w:rFonts w:eastAsia="Times New Roman"/>
        </w:rPr>
        <w:t xml:space="preserve">giving incorrect medication </w:t>
      </w:r>
      <w:r>
        <w:rPr>
          <w:rFonts w:eastAsia="Times New Roman"/>
          <w:i/>
          <w:iCs/>
        </w:rPr>
        <w:t>could</w:t>
      </w:r>
      <w:r>
        <w:rPr>
          <w:rFonts w:eastAsia="Times New Roman"/>
        </w:rPr>
        <w:t xml:space="preserve"> be an assault and </w:t>
      </w:r>
      <w:r>
        <w:rPr>
          <w:rFonts w:eastAsia="Times New Roman"/>
          <w:b/>
          <w:bCs/>
        </w:rPr>
        <w:t>physical abuse</w:t>
      </w:r>
      <w:r>
        <w:rPr>
          <w:rFonts w:eastAsia="Times New Roman"/>
        </w:rPr>
        <w:t xml:space="preserve"> depending on the effect.</w:t>
      </w:r>
    </w:p>
    <w:p w14:paraId="3219C0D5" w14:textId="77777777" w:rsidR="005632F4" w:rsidRDefault="005632F4" w:rsidP="00601EBC">
      <w:pPr>
        <w:pStyle w:val="NoSpacing"/>
        <w:rPr>
          <w:rFonts w:eastAsia="Times New Roman"/>
        </w:rPr>
      </w:pPr>
      <w:r>
        <w:rPr>
          <w:rFonts w:eastAsia="Times New Roman"/>
        </w:rPr>
        <w:t xml:space="preserve">Staff fail to seek and/or delay seeking medical </w:t>
      </w:r>
      <w:r w:rsidRPr="00D56564">
        <w:rPr>
          <w:rFonts w:eastAsia="Times New Roman"/>
        </w:rPr>
        <w:t>advice after a person falls</w:t>
      </w:r>
      <w:r>
        <w:rPr>
          <w:rFonts w:eastAsia="Times New Roman"/>
        </w:rPr>
        <w:t xml:space="preserve">: this </w:t>
      </w:r>
      <w:r w:rsidRPr="009B5A6C">
        <w:rPr>
          <w:rFonts w:eastAsia="Times New Roman"/>
          <w:b/>
          <w:bCs/>
        </w:rPr>
        <w:t>would be</w:t>
      </w:r>
      <w:r>
        <w:rPr>
          <w:rFonts w:eastAsia="Times New Roman"/>
        </w:rPr>
        <w:t xml:space="preserve"> </w:t>
      </w:r>
      <w:r>
        <w:rPr>
          <w:rFonts w:eastAsia="Times New Roman"/>
          <w:b/>
          <w:bCs/>
        </w:rPr>
        <w:t>neglect/acts of omission.</w:t>
      </w:r>
    </w:p>
    <w:p w14:paraId="2107825F" w14:textId="77777777" w:rsidR="005632F4" w:rsidRDefault="005632F4" w:rsidP="005632F4">
      <w:pPr>
        <w:rPr>
          <w:rFonts w:cs="Arial"/>
          <w:szCs w:val="24"/>
        </w:rPr>
      </w:pPr>
    </w:p>
    <w:p w14:paraId="38214BEE" w14:textId="77777777" w:rsidR="005632F4" w:rsidRDefault="005632F4" w:rsidP="005632F4">
      <w:pPr>
        <w:rPr>
          <w:rFonts w:cs="Arial"/>
          <w:szCs w:val="24"/>
        </w:rPr>
      </w:pPr>
      <w:r>
        <w:rPr>
          <w:rFonts w:cs="Arial"/>
          <w:szCs w:val="24"/>
        </w:rPr>
        <w:t>Where a care provider has failed to take action to identify, assess, and manage falls risks this could lead to enforcement action on the care settin</w:t>
      </w:r>
      <w:r w:rsidRPr="0029073D">
        <w:rPr>
          <w:rFonts w:cs="Arial"/>
          <w:szCs w:val="24"/>
        </w:rPr>
        <w:t>g due to a failure to have safe systems of work in place.</w:t>
      </w:r>
    </w:p>
    <w:p w14:paraId="706AC5FF" w14:textId="77777777" w:rsidR="005632F4" w:rsidRDefault="005632F4" w:rsidP="005632F4">
      <w:pPr>
        <w:rPr>
          <w:rFonts w:cs="Arial"/>
          <w:szCs w:val="24"/>
        </w:rPr>
      </w:pPr>
    </w:p>
    <w:p w14:paraId="4B3AADFD" w14:textId="77777777" w:rsidR="005632F4" w:rsidRDefault="005632F4" w:rsidP="005632F4">
      <w:pPr>
        <w:rPr>
          <w:rFonts w:cs="Arial"/>
          <w:szCs w:val="24"/>
        </w:rPr>
      </w:pPr>
      <w:r>
        <w:rPr>
          <w:rFonts w:cs="Arial"/>
          <w:szCs w:val="24"/>
        </w:rPr>
        <w:t xml:space="preserve">Where </w:t>
      </w:r>
      <w:r w:rsidRPr="0029073D">
        <w:rPr>
          <w:rFonts w:cs="Arial"/>
          <w:szCs w:val="24"/>
        </w:rPr>
        <w:t>there is no indication</w:t>
      </w:r>
      <w:r>
        <w:rPr>
          <w:rFonts w:cs="Arial"/>
          <w:szCs w:val="24"/>
        </w:rPr>
        <w:t xml:space="preserve"> the person was at risk of falls, all of their care needs are being met, there are no contributory maintenance issues or health issues that </w:t>
      </w:r>
      <w:r w:rsidRPr="0029073D">
        <w:rPr>
          <w:rFonts w:cs="Arial"/>
          <w:szCs w:val="24"/>
        </w:rPr>
        <w:t>have</w:t>
      </w:r>
      <w:r>
        <w:rPr>
          <w:rFonts w:cs="Arial"/>
          <w:szCs w:val="24"/>
        </w:rPr>
        <w:t xml:space="preserve"> been </w:t>
      </w:r>
      <w:r w:rsidRPr="00D56564">
        <w:rPr>
          <w:rFonts w:cs="Arial"/>
          <w:szCs w:val="24"/>
        </w:rPr>
        <w:t xml:space="preserve">neglected and there was no third-party involvement like an assault, the care setting should complete an incident report </w:t>
      </w:r>
      <w:r>
        <w:rPr>
          <w:rFonts w:cs="Arial"/>
          <w:szCs w:val="24"/>
        </w:rPr>
        <w:t xml:space="preserve">form and report this to management, the local authority/Integrated Care Board (ICB) Quality Team, Health and Safety and/or the Care Quality Commission (CQC) according to their organisational policy. </w:t>
      </w:r>
    </w:p>
    <w:p w14:paraId="2531A18C" w14:textId="77777777" w:rsidR="005632F4" w:rsidRDefault="005632F4" w:rsidP="005632F4"/>
    <w:p w14:paraId="7C0F3B24" w14:textId="77777777" w:rsidR="005632F4" w:rsidRDefault="005632F4" w:rsidP="005632F4">
      <w:pPr>
        <w:rPr>
          <w:rFonts w:cs="Arial"/>
          <w:szCs w:val="24"/>
        </w:rPr>
      </w:pPr>
      <w:r>
        <w:rPr>
          <w:rFonts w:cs="Arial"/>
          <w:szCs w:val="24"/>
        </w:rPr>
        <w:t xml:space="preserve">The Health and Safety Executive RIDDOR guidance about reportable incidents is clear that accidents to members of the public (this is anyone not at work in the care setting) must be reported if they result in an injury and the person is taken directly from the scene of the accident to hospital for treatment </w:t>
      </w:r>
      <w:r w:rsidRPr="00D56564">
        <w:rPr>
          <w:rFonts w:cs="Arial"/>
          <w:szCs w:val="24"/>
        </w:rPr>
        <w:t>of</w:t>
      </w:r>
      <w:r>
        <w:rPr>
          <w:rFonts w:cs="Arial"/>
          <w:szCs w:val="24"/>
        </w:rPr>
        <w:t xml:space="preserve"> that injury. Examinations and diagnostic tests do not constitute ‘treatment’ in such circumstances. Incidents do not need to be reported where people are taken to hospital purely as a precaution when no injury is apparent. If the accident occurs in a hospital it only needs to be reported to RIDDOR if the injury is a ‘specified injury’ as set out in the </w:t>
      </w:r>
      <w:hyperlink r:id="rId124" w:history="1">
        <w:r>
          <w:rPr>
            <w:rStyle w:val="Hyperlink"/>
            <w:rFonts w:cs="Arial"/>
            <w:szCs w:val="24"/>
          </w:rPr>
          <w:t>Health and Safety Executive guidance</w:t>
        </w:r>
      </w:hyperlink>
      <w:r>
        <w:rPr>
          <w:rFonts w:cs="Arial"/>
          <w:szCs w:val="24"/>
        </w:rPr>
        <w:t>.</w:t>
      </w:r>
    </w:p>
    <w:p w14:paraId="6F5CD8A0" w14:textId="77777777" w:rsidR="005632F4" w:rsidRDefault="005632F4" w:rsidP="005632F4">
      <w:pPr>
        <w:rPr>
          <w:rFonts w:cs="Arial"/>
          <w:szCs w:val="24"/>
        </w:rPr>
      </w:pPr>
    </w:p>
    <w:p w14:paraId="57EF5867" w14:textId="77777777" w:rsidR="005632F4" w:rsidRDefault="005632F4" w:rsidP="005632F4">
      <w:pPr>
        <w:rPr>
          <w:rFonts w:cs="Arial"/>
          <w:szCs w:val="24"/>
        </w:rPr>
      </w:pPr>
      <w:r>
        <w:rPr>
          <w:rFonts w:cs="Arial"/>
          <w:szCs w:val="24"/>
        </w:rPr>
        <w:t xml:space="preserve">It is also important to remember that providers must notify CQC of all incidents that affect the health, safety and welfare of people who use services, as specified under </w:t>
      </w:r>
      <w:hyperlink r:id="rId125" w:history="1">
        <w:r>
          <w:rPr>
            <w:rStyle w:val="Hyperlink"/>
            <w:rFonts w:cs="Arial"/>
            <w:szCs w:val="24"/>
          </w:rPr>
          <w:t>Regulation 18</w:t>
        </w:r>
      </w:hyperlink>
      <w:r>
        <w:rPr>
          <w:rFonts w:cs="Arial"/>
          <w:szCs w:val="24"/>
        </w:rPr>
        <w:t xml:space="preserve"> of the Care Quality Commission (Registration) Regulations 2009.</w:t>
      </w:r>
    </w:p>
    <w:p w14:paraId="49B8D2A9" w14:textId="77777777" w:rsidR="00F92A76" w:rsidRDefault="00F92A76" w:rsidP="005632F4">
      <w:pPr>
        <w:rPr>
          <w:rFonts w:cs="Arial"/>
          <w:szCs w:val="24"/>
        </w:rPr>
      </w:pPr>
    </w:p>
    <w:p w14:paraId="2786966D" w14:textId="77777777" w:rsidR="00F92A76" w:rsidRDefault="00F92A76" w:rsidP="005632F4">
      <w:pPr>
        <w:rPr>
          <w:rFonts w:cs="Arial"/>
          <w:szCs w:val="24"/>
        </w:rPr>
      </w:pPr>
    </w:p>
    <w:p w14:paraId="45E730F4" w14:textId="77777777" w:rsidR="00F92A76" w:rsidRDefault="00F92A76" w:rsidP="00F92A76">
      <w:pPr>
        <w:rPr>
          <w:rFonts w:cs="Arial"/>
        </w:rPr>
      </w:pPr>
      <w:hyperlink w:anchor="Contents" w:history="1">
        <w:r w:rsidRPr="00491BA0">
          <w:rPr>
            <w:rStyle w:val="Hyperlink"/>
          </w:rPr>
          <w:t>Back to contents</w:t>
        </w:r>
      </w:hyperlink>
      <w:r>
        <w:rPr>
          <w:rFonts w:cs="Arial"/>
        </w:rPr>
        <w:br w:type="page"/>
      </w:r>
    </w:p>
    <w:p w14:paraId="154CFF34" w14:textId="77777777" w:rsidR="00F92A76" w:rsidRDefault="00F92A76" w:rsidP="005632F4">
      <w:pPr>
        <w:rPr>
          <w:rFonts w:cs="Arial"/>
          <w:szCs w:val="24"/>
        </w:rPr>
      </w:pPr>
    </w:p>
    <w:p w14:paraId="141F3F03" w14:textId="77777777" w:rsidR="005632F4" w:rsidRDefault="005632F4" w:rsidP="005632F4">
      <w:pPr>
        <w:rPr>
          <w:rFonts w:cs="Arial"/>
          <w:szCs w:val="24"/>
        </w:rPr>
      </w:pPr>
    </w:p>
    <w:p w14:paraId="0DC11688" w14:textId="77777777" w:rsidR="005632F4" w:rsidRDefault="005632F4" w:rsidP="005632F4">
      <w:pPr>
        <w:rPr>
          <w:rFonts w:cs="Arial"/>
          <w:szCs w:val="24"/>
        </w:rPr>
      </w:pPr>
      <w:r>
        <w:rPr>
          <w:rFonts w:cs="Arial"/>
          <w:szCs w:val="24"/>
        </w:rPr>
        <w:t xml:space="preserve">In both cases of safeguarding and incidents/accidents, report records should show: </w:t>
      </w:r>
    </w:p>
    <w:p w14:paraId="438A1AF9" w14:textId="77777777" w:rsidR="005632F4" w:rsidRDefault="005632F4" w:rsidP="005632F4">
      <w:pPr>
        <w:rPr>
          <w:rFonts w:cs="Arial"/>
          <w:szCs w:val="24"/>
        </w:rPr>
      </w:pPr>
    </w:p>
    <w:p w14:paraId="2439ABCF" w14:textId="77777777" w:rsidR="005632F4" w:rsidRPr="0029073D" w:rsidRDefault="005632F4" w:rsidP="005632F4">
      <w:pPr>
        <w:pStyle w:val="NoSpacing"/>
        <w:rPr>
          <w:rFonts w:eastAsia="Times New Roman"/>
        </w:rPr>
      </w:pPr>
      <w:r w:rsidRPr="0029073D">
        <w:rPr>
          <w:rFonts w:eastAsia="Times New Roman"/>
        </w:rPr>
        <w:t>What happened?</w:t>
      </w:r>
    </w:p>
    <w:p w14:paraId="5380E683" w14:textId="77777777" w:rsidR="005632F4" w:rsidRPr="0029073D" w:rsidRDefault="005632F4" w:rsidP="005632F4">
      <w:pPr>
        <w:pStyle w:val="NoSpacing"/>
        <w:rPr>
          <w:rFonts w:eastAsia="Times New Roman"/>
        </w:rPr>
      </w:pPr>
      <w:r w:rsidRPr="0029073D">
        <w:rPr>
          <w:rFonts w:eastAsia="Times New Roman"/>
        </w:rPr>
        <w:t>When it happened</w:t>
      </w:r>
    </w:p>
    <w:p w14:paraId="1317FFEB" w14:textId="77777777" w:rsidR="005632F4" w:rsidRPr="0029073D" w:rsidRDefault="005632F4" w:rsidP="005632F4">
      <w:pPr>
        <w:pStyle w:val="NoSpacing"/>
        <w:rPr>
          <w:rFonts w:eastAsia="Times New Roman"/>
        </w:rPr>
      </w:pPr>
      <w:r w:rsidRPr="0029073D">
        <w:rPr>
          <w:rFonts w:eastAsia="Times New Roman"/>
        </w:rPr>
        <w:t xml:space="preserve">How it happened </w:t>
      </w:r>
    </w:p>
    <w:p w14:paraId="1AC1830F" w14:textId="77777777" w:rsidR="005632F4" w:rsidRDefault="005632F4" w:rsidP="005632F4">
      <w:pPr>
        <w:pStyle w:val="NoSpacing"/>
        <w:rPr>
          <w:rFonts w:eastAsia="Times New Roman"/>
        </w:rPr>
      </w:pPr>
      <w:r>
        <w:rPr>
          <w:rFonts w:eastAsia="Times New Roman"/>
        </w:rPr>
        <w:t xml:space="preserve">Who has been spoken to (including the resident and/or their family/advocate, witnesses, management, any health professionals, key social care worker, police etc.) and </w:t>
      </w:r>
      <w:r w:rsidRPr="0029073D">
        <w:rPr>
          <w:rFonts w:eastAsia="Times New Roman"/>
        </w:rPr>
        <w:t>what has been said?</w:t>
      </w:r>
      <w:r>
        <w:rPr>
          <w:rFonts w:eastAsia="Times New Roman"/>
        </w:rPr>
        <w:t xml:space="preserve"> </w:t>
      </w:r>
    </w:p>
    <w:p w14:paraId="0CCDA221" w14:textId="77777777" w:rsidR="005632F4" w:rsidRDefault="005632F4" w:rsidP="005632F4">
      <w:pPr>
        <w:pStyle w:val="NoSpacing"/>
        <w:rPr>
          <w:rFonts w:eastAsia="Times New Roman"/>
        </w:rPr>
      </w:pPr>
      <w:r>
        <w:rPr>
          <w:rFonts w:eastAsia="Times New Roman"/>
        </w:rPr>
        <w:t>What action has been taken (both immediate emergency action and longer-term action such as management investigation or disciplinary)?</w:t>
      </w:r>
    </w:p>
    <w:p w14:paraId="47D190FF" w14:textId="77777777" w:rsidR="005632F4" w:rsidRDefault="005632F4" w:rsidP="005632F4">
      <w:pPr>
        <w:pStyle w:val="NoSpacing"/>
        <w:rPr>
          <w:rFonts w:eastAsia="Times New Roman"/>
        </w:rPr>
      </w:pPr>
      <w:r>
        <w:rPr>
          <w:rFonts w:eastAsia="Times New Roman"/>
        </w:rPr>
        <w:t>What has been put in place to stop/reduce it happening again (such as action plans, training, briefings, lessons learnt being shared across all services)?</w:t>
      </w:r>
    </w:p>
    <w:p w14:paraId="4DB46BA4" w14:textId="77777777" w:rsidR="005632F4" w:rsidRDefault="005632F4" w:rsidP="005632F4">
      <w:pPr>
        <w:pStyle w:val="NoSpacing"/>
        <w:rPr>
          <w:rFonts w:eastAsia="Times New Roman"/>
        </w:rPr>
      </w:pPr>
      <w:r>
        <w:rPr>
          <w:rFonts w:eastAsia="Times New Roman"/>
        </w:rPr>
        <w:t>How this will be monitored and review the actions?</w:t>
      </w:r>
    </w:p>
    <w:p w14:paraId="1D9246BA" w14:textId="77777777" w:rsidR="005632F4" w:rsidRDefault="005632F4" w:rsidP="005632F4">
      <w:pPr>
        <w:rPr>
          <w:rFonts w:cs="Arial"/>
          <w:szCs w:val="24"/>
        </w:rPr>
      </w:pPr>
    </w:p>
    <w:p w14:paraId="0FB00060" w14:textId="77777777" w:rsidR="005632F4" w:rsidRDefault="005632F4" w:rsidP="005632F4">
      <w:pPr>
        <w:rPr>
          <w:rFonts w:cs="Arial"/>
          <w:szCs w:val="24"/>
        </w:rPr>
      </w:pPr>
      <w:r>
        <w:rPr>
          <w:rFonts w:cs="Arial"/>
          <w:szCs w:val="24"/>
        </w:rPr>
        <w:t xml:space="preserve">The key is having a clear rationale for whatever action is taken in relation to incidents, and ensuring </w:t>
      </w:r>
      <w:r w:rsidRPr="00D56564">
        <w:rPr>
          <w:rFonts w:cs="Arial"/>
          <w:szCs w:val="24"/>
        </w:rPr>
        <w:t>that the person receiving care is</w:t>
      </w:r>
      <w:r>
        <w:rPr>
          <w:rFonts w:cs="Arial"/>
          <w:szCs w:val="24"/>
        </w:rPr>
        <w:t xml:space="preserve"> at the heart of all that is being done, while also ensuring policy, procedures, and regulatory requirements </w:t>
      </w:r>
      <w:r w:rsidRPr="0029073D">
        <w:rPr>
          <w:rFonts w:cs="Arial"/>
          <w:szCs w:val="24"/>
        </w:rPr>
        <w:t>are followed.</w:t>
      </w:r>
    </w:p>
    <w:p w14:paraId="413064B3" w14:textId="77777777" w:rsidR="00F92A76" w:rsidRDefault="00F92A76" w:rsidP="005632F4">
      <w:pPr>
        <w:rPr>
          <w:rFonts w:cs="Arial"/>
          <w:szCs w:val="24"/>
        </w:rPr>
      </w:pPr>
    </w:p>
    <w:p w14:paraId="62032A08" w14:textId="77777777" w:rsidR="00F92A76" w:rsidRDefault="00F92A76" w:rsidP="005632F4">
      <w:pPr>
        <w:rPr>
          <w:rFonts w:cs="Arial"/>
          <w:szCs w:val="24"/>
        </w:rPr>
      </w:pPr>
    </w:p>
    <w:p w14:paraId="2A0D5312" w14:textId="77777777" w:rsidR="00F92A76" w:rsidRDefault="00F92A76" w:rsidP="005632F4">
      <w:pPr>
        <w:rPr>
          <w:rFonts w:cs="Arial"/>
          <w:szCs w:val="24"/>
        </w:rPr>
      </w:pPr>
    </w:p>
    <w:p w14:paraId="0526EED9" w14:textId="77777777" w:rsidR="00F92A76" w:rsidRDefault="00F92A76" w:rsidP="005632F4">
      <w:pPr>
        <w:rPr>
          <w:rFonts w:cs="Arial"/>
          <w:szCs w:val="24"/>
        </w:rPr>
      </w:pPr>
    </w:p>
    <w:p w14:paraId="0A903039" w14:textId="77777777" w:rsidR="00F92A76" w:rsidRDefault="00F92A76" w:rsidP="005632F4">
      <w:pPr>
        <w:rPr>
          <w:rFonts w:cs="Arial"/>
          <w:szCs w:val="24"/>
        </w:rPr>
      </w:pPr>
    </w:p>
    <w:p w14:paraId="26911F2A" w14:textId="77777777" w:rsidR="00F92A76" w:rsidRDefault="00F92A76" w:rsidP="005632F4">
      <w:pPr>
        <w:rPr>
          <w:rFonts w:cs="Arial"/>
          <w:szCs w:val="24"/>
        </w:rPr>
      </w:pPr>
    </w:p>
    <w:p w14:paraId="5152470D" w14:textId="77777777" w:rsidR="00F92A76" w:rsidRDefault="00F92A76" w:rsidP="005632F4">
      <w:pPr>
        <w:rPr>
          <w:rFonts w:cs="Arial"/>
          <w:szCs w:val="24"/>
        </w:rPr>
      </w:pPr>
    </w:p>
    <w:p w14:paraId="355EA380" w14:textId="77777777" w:rsidR="00F92A76" w:rsidRDefault="00F92A76" w:rsidP="005632F4">
      <w:pPr>
        <w:rPr>
          <w:rFonts w:cs="Arial"/>
          <w:szCs w:val="24"/>
        </w:rPr>
      </w:pPr>
    </w:p>
    <w:p w14:paraId="16AC1FA5" w14:textId="77777777" w:rsidR="00F92A76" w:rsidRDefault="00F92A76" w:rsidP="005632F4">
      <w:pPr>
        <w:rPr>
          <w:rFonts w:cs="Arial"/>
          <w:szCs w:val="24"/>
        </w:rPr>
      </w:pPr>
    </w:p>
    <w:p w14:paraId="0AF59BFD" w14:textId="77777777" w:rsidR="00F92A76" w:rsidRDefault="00F92A76" w:rsidP="005632F4">
      <w:pPr>
        <w:rPr>
          <w:rFonts w:cs="Arial"/>
          <w:szCs w:val="24"/>
        </w:rPr>
      </w:pPr>
    </w:p>
    <w:p w14:paraId="14E40EB0" w14:textId="77777777" w:rsidR="00F92A76" w:rsidRDefault="00F92A76" w:rsidP="005632F4">
      <w:pPr>
        <w:rPr>
          <w:rFonts w:cs="Arial"/>
          <w:szCs w:val="24"/>
        </w:rPr>
      </w:pPr>
    </w:p>
    <w:p w14:paraId="7FE3F261" w14:textId="77777777" w:rsidR="00F92A76" w:rsidRDefault="00F92A76" w:rsidP="005632F4">
      <w:pPr>
        <w:rPr>
          <w:rFonts w:cs="Arial"/>
          <w:szCs w:val="24"/>
        </w:rPr>
      </w:pPr>
    </w:p>
    <w:p w14:paraId="4AB8D793" w14:textId="77777777" w:rsidR="00F92A76" w:rsidRDefault="00F92A76" w:rsidP="005632F4">
      <w:pPr>
        <w:rPr>
          <w:rFonts w:cs="Arial"/>
          <w:szCs w:val="24"/>
        </w:rPr>
      </w:pPr>
    </w:p>
    <w:p w14:paraId="3098F5F6" w14:textId="77777777" w:rsidR="00F92A76" w:rsidRDefault="00F92A76" w:rsidP="005632F4">
      <w:pPr>
        <w:rPr>
          <w:rFonts w:cs="Arial"/>
          <w:szCs w:val="24"/>
        </w:rPr>
      </w:pPr>
    </w:p>
    <w:p w14:paraId="7720B222" w14:textId="77777777" w:rsidR="00F92A76" w:rsidRDefault="00F92A76" w:rsidP="00F92A76">
      <w:pPr>
        <w:rPr>
          <w:rFonts w:cs="Arial"/>
        </w:rPr>
      </w:pPr>
      <w:hyperlink w:anchor="Contents" w:history="1">
        <w:r w:rsidRPr="00491BA0">
          <w:rPr>
            <w:rStyle w:val="Hyperlink"/>
          </w:rPr>
          <w:t>Back to contents</w:t>
        </w:r>
      </w:hyperlink>
      <w:r>
        <w:rPr>
          <w:rFonts w:cs="Arial"/>
        </w:rPr>
        <w:br w:type="page"/>
      </w:r>
    </w:p>
    <w:p w14:paraId="376F79BA" w14:textId="77777777" w:rsidR="001E6891" w:rsidRDefault="001E6891" w:rsidP="00202649"/>
    <w:p w14:paraId="64A5A83A" w14:textId="77777777" w:rsidR="001624AD" w:rsidRDefault="001624AD" w:rsidP="001624AD">
      <w:pPr>
        <w:pStyle w:val="Heading1"/>
        <w:shd w:val="clear" w:color="auto" w:fill="FFCCFF"/>
      </w:pPr>
      <w:bookmarkStart w:id="192" w:name="_Toc83105044"/>
      <w:bookmarkStart w:id="193" w:name="_Toc207111583"/>
      <w:r>
        <w:t>Fetal Alcohol Spectrum Disorder (FASD)</w:t>
      </w:r>
      <w:bookmarkEnd w:id="192"/>
      <w:bookmarkEnd w:id="193"/>
    </w:p>
    <w:p w14:paraId="42339C6D" w14:textId="77777777" w:rsidR="001624AD" w:rsidRDefault="001624AD" w:rsidP="001624AD">
      <w:pPr>
        <w:rPr>
          <w:rFonts w:cs="Arial"/>
          <w:color w:val="1D1D1B"/>
        </w:rPr>
      </w:pPr>
    </w:p>
    <w:p w14:paraId="5104D5E4" w14:textId="77777777" w:rsidR="001624AD" w:rsidRPr="00CF2765" w:rsidRDefault="001624AD" w:rsidP="001624AD">
      <w:pPr>
        <w:pStyle w:val="Heading2"/>
      </w:pPr>
      <w:bookmarkStart w:id="194" w:name="_Toc83105045"/>
      <w:bookmarkStart w:id="195" w:name="_Toc207111584"/>
      <w:r>
        <w:t>Introduction</w:t>
      </w:r>
      <w:bookmarkEnd w:id="194"/>
      <w:bookmarkEnd w:id="195"/>
    </w:p>
    <w:p w14:paraId="418E72EE" w14:textId="77777777" w:rsidR="001624AD" w:rsidRPr="00F169D3" w:rsidRDefault="001624AD" w:rsidP="001624AD"/>
    <w:p w14:paraId="66FE7FD5" w14:textId="374846B1" w:rsidR="001624AD" w:rsidRDefault="001624AD" w:rsidP="001624AD">
      <w:r w:rsidRPr="00F169D3">
        <w:t>Fetal Alcohol Spectrum Disorder</w:t>
      </w:r>
      <w:r w:rsidR="00737048">
        <w:t xml:space="preserve"> </w:t>
      </w:r>
      <w:r w:rsidRPr="00F169D3">
        <w:t xml:space="preserve">(FASD) is a lifelong neurodevelopmental condition. Neurodevelopment is a term referring to the brain's development of neurological pathways that influence performance or functioning (e.g., intellectual functioning, reading ability, social skills, </w:t>
      </w:r>
      <w:r>
        <w:t>understanding consequences</w:t>
      </w:r>
      <w:r w:rsidRPr="00F169D3">
        <w:t>, attention or focus skills). It is caused when an embryo/fetus is exposed to alcohol prenatally (before birth). According to the UK Chief Medical Officers, there is no safe type or amount of alcohol use in pregnancy.</w:t>
      </w:r>
    </w:p>
    <w:p w14:paraId="08C375AA" w14:textId="77777777" w:rsidR="001624AD" w:rsidRDefault="001624AD" w:rsidP="001624AD"/>
    <w:p w14:paraId="10DBEBE8" w14:textId="4C7B0E22" w:rsidR="001624AD" w:rsidRDefault="001624AD" w:rsidP="001624AD">
      <w:r w:rsidRPr="00F169D3">
        <w:t>Alcohol use in pregnancy can also lead to miscarriage, premature birth, still birth and sudden infant death syndrome (SIDS). Currently, FASD is an umbrella term encompassing the following diagnostic terms:</w:t>
      </w:r>
    </w:p>
    <w:p w14:paraId="1738192A" w14:textId="77777777" w:rsidR="005632F4" w:rsidRDefault="005632F4" w:rsidP="001624AD"/>
    <w:p w14:paraId="751743D4" w14:textId="77777777" w:rsidR="001624AD" w:rsidRDefault="001624AD" w:rsidP="001624AD">
      <w:pPr>
        <w:jc w:val="center"/>
        <w:rPr>
          <w:rFonts w:cs="Arial"/>
          <w:color w:val="1D1D1B"/>
        </w:rPr>
      </w:pPr>
      <w:r>
        <w:rPr>
          <w:noProof/>
        </w:rPr>
        <w:drawing>
          <wp:inline distT="0" distB="0" distL="0" distR="0" wp14:anchorId="0C358547" wp14:editId="7C46A2CC">
            <wp:extent cx="2705100" cy="2153350"/>
            <wp:effectExtent l="19050" t="19050" r="15875" b="27940"/>
            <wp:docPr id="15" name="Picture 15" descr="A picture of an umbrella showing the encompassing diagnostic terms for foetal alcohol spectrum disorder - FAS, ARND, ARBD and P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an umbrella showing the encompassing diagnostic terms for foetal alcohol spectrum disorder - FAS, ARND, ARBD and PFAS."/>
                    <pic:cNvPicPr/>
                  </pic:nvPicPr>
                  <pic:blipFill>
                    <a:blip r:embed="rId126">
                      <a:extLst>
                        <a:ext uri="{28A0092B-C50C-407E-A947-70E740481C1C}">
                          <a14:useLocalDpi xmlns:a14="http://schemas.microsoft.com/office/drawing/2010/main" val="0"/>
                        </a:ext>
                      </a:extLst>
                    </a:blip>
                    <a:stretch>
                      <a:fillRect/>
                    </a:stretch>
                  </pic:blipFill>
                  <pic:spPr>
                    <a:xfrm>
                      <a:off x="0" y="0"/>
                      <a:ext cx="2705100" cy="2153350"/>
                    </a:xfrm>
                    <a:prstGeom prst="rect">
                      <a:avLst/>
                    </a:prstGeom>
                    <a:ln>
                      <a:solidFill>
                        <a:srgbClr val="952D8E"/>
                      </a:solidFill>
                    </a:ln>
                    <a:effectLst>
                      <a:softEdge rad="0"/>
                    </a:effectLst>
                  </pic:spPr>
                </pic:pic>
              </a:graphicData>
            </a:graphic>
          </wp:inline>
        </w:drawing>
      </w:r>
    </w:p>
    <w:p w14:paraId="1892049E" w14:textId="77777777" w:rsidR="001624AD" w:rsidRDefault="001624AD" w:rsidP="001624AD"/>
    <w:p w14:paraId="34C7EAC1" w14:textId="77777777" w:rsidR="001624AD" w:rsidRPr="00F169D3" w:rsidRDefault="001624AD" w:rsidP="001624AD">
      <w:pPr>
        <w:jc w:val="center"/>
      </w:pPr>
      <w:r w:rsidRPr="00F169D3">
        <w:rPr>
          <w:b/>
          <w:bCs/>
        </w:rPr>
        <w:t>FAS</w:t>
      </w:r>
      <w:r>
        <w:t xml:space="preserve"> </w:t>
      </w:r>
      <w:r w:rsidRPr="00F169D3">
        <w:t>Fetal Alcohol Syndrome</w:t>
      </w:r>
    </w:p>
    <w:p w14:paraId="7485C148" w14:textId="77777777" w:rsidR="001624AD" w:rsidRPr="00F169D3" w:rsidRDefault="001624AD" w:rsidP="001624AD">
      <w:pPr>
        <w:jc w:val="center"/>
      </w:pPr>
      <w:r w:rsidRPr="00F169D3">
        <w:rPr>
          <w:b/>
          <w:bCs/>
        </w:rPr>
        <w:t>ARND</w:t>
      </w:r>
      <w:r w:rsidRPr="00F169D3">
        <w:t xml:space="preserve"> Alcohol Related Neurodevelopmental Disorder</w:t>
      </w:r>
    </w:p>
    <w:p w14:paraId="4A54D8D2" w14:textId="77777777" w:rsidR="001624AD" w:rsidRPr="00F169D3" w:rsidRDefault="001624AD" w:rsidP="001624AD">
      <w:pPr>
        <w:jc w:val="center"/>
      </w:pPr>
      <w:r w:rsidRPr="00F169D3">
        <w:rPr>
          <w:b/>
          <w:bCs/>
        </w:rPr>
        <w:t>ARBD</w:t>
      </w:r>
      <w:r w:rsidRPr="00F169D3">
        <w:t xml:space="preserve"> Alcohol Related Birth Defects</w:t>
      </w:r>
    </w:p>
    <w:p w14:paraId="340EDF42" w14:textId="77777777" w:rsidR="001624AD" w:rsidRDefault="001624AD" w:rsidP="001624AD">
      <w:pPr>
        <w:jc w:val="center"/>
      </w:pPr>
      <w:r w:rsidRPr="00F169D3">
        <w:rPr>
          <w:b/>
          <w:bCs/>
        </w:rPr>
        <w:t>PFAS</w:t>
      </w:r>
      <w:r w:rsidRPr="00F169D3">
        <w:t xml:space="preserve"> Partial Fetal Alcohol Syndrome</w:t>
      </w:r>
    </w:p>
    <w:p w14:paraId="4F0CC24A" w14:textId="77777777" w:rsidR="001E6891" w:rsidRDefault="001E6891" w:rsidP="001624AD"/>
    <w:p w14:paraId="24B98ECE" w14:textId="77777777" w:rsidR="00F92A76" w:rsidRDefault="00F92A76" w:rsidP="001624AD"/>
    <w:p w14:paraId="3BEABF83" w14:textId="77777777" w:rsidR="00F92A76" w:rsidRDefault="00F92A76" w:rsidP="001624AD"/>
    <w:p w14:paraId="0D630C77" w14:textId="77777777" w:rsidR="00F92A76" w:rsidRDefault="00F92A76" w:rsidP="00F92A76">
      <w:pPr>
        <w:rPr>
          <w:rFonts w:cs="Arial"/>
        </w:rPr>
      </w:pPr>
      <w:hyperlink w:anchor="Contents" w:history="1">
        <w:r w:rsidRPr="00491BA0">
          <w:rPr>
            <w:rStyle w:val="Hyperlink"/>
          </w:rPr>
          <w:t>Back to contents</w:t>
        </w:r>
      </w:hyperlink>
      <w:r>
        <w:rPr>
          <w:rFonts w:cs="Arial"/>
        </w:rPr>
        <w:br w:type="page"/>
      </w:r>
    </w:p>
    <w:p w14:paraId="24312B9E" w14:textId="77777777" w:rsidR="00F92A76" w:rsidRDefault="00F92A76" w:rsidP="001624AD"/>
    <w:p w14:paraId="0DDB42F4" w14:textId="77777777" w:rsidR="001624AD" w:rsidRDefault="001624AD" w:rsidP="001624AD">
      <w:r w:rsidRPr="00F169D3">
        <w:t>Whilst more people have heard about FAS, it is not the most common subtype of FASD. Less than 10% of people with FASD will have the sentinel facial features required to get a diagnosis of FAS. Sentinel facial features are short palpebral fissures (small eye openings),</w:t>
      </w:r>
      <w:r>
        <w:t>i</w:t>
      </w:r>
      <w:r w:rsidRPr="00F169D3">
        <w:t xml:space="preserve">ndistinct philtrum (flattened groove between nose and Mouth) and thin vermillion border (thin top lip). </w:t>
      </w:r>
    </w:p>
    <w:p w14:paraId="2FA44F6D" w14:textId="77777777" w:rsidR="001624AD" w:rsidRDefault="001624AD" w:rsidP="001624AD"/>
    <w:p w14:paraId="4D87D8B2" w14:textId="77777777" w:rsidR="001624AD" w:rsidRDefault="001624AD" w:rsidP="001624AD">
      <w:r w:rsidRPr="00F169D3">
        <w:t xml:space="preserve">How a person is affected will depend on a number of factors including the </w:t>
      </w:r>
      <w:r>
        <w:t>amount</w:t>
      </w:r>
      <w:r w:rsidRPr="00F169D3">
        <w:t xml:space="preserve"> of alcohol consumed, the pattern in which it was drunk as well as the timing within the pregnancy. There can be other genetic and environmental impacts too.</w:t>
      </w:r>
    </w:p>
    <w:p w14:paraId="52576B74" w14:textId="77777777" w:rsidR="001624AD" w:rsidRPr="00F169D3" w:rsidRDefault="001624AD" w:rsidP="001624AD"/>
    <w:p w14:paraId="29804107" w14:textId="77777777" w:rsidR="001624AD" w:rsidRDefault="001624AD" w:rsidP="001624AD">
      <w:r w:rsidRPr="00F169D3">
        <w:t>Prenatal alcohol exposure (PAE) can result in a large variety of impairments. Research shows there are 428 conditions associated with PAE. Although few people have the sentinel facial features, all</w:t>
      </w:r>
      <w:r>
        <w:t xml:space="preserve"> </w:t>
      </w:r>
      <w:r w:rsidRPr="00F169D3">
        <w:t xml:space="preserve">people with FASD have </w:t>
      </w:r>
      <w:r>
        <w:t>an</w:t>
      </w:r>
      <w:r w:rsidRPr="00F169D3">
        <w:t xml:space="preserve"> impairment to their brain and the rest of their central nervous system. FASD is a complex condition.</w:t>
      </w:r>
      <w:r>
        <w:t xml:space="preserve"> </w:t>
      </w:r>
      <w:r w:rsidRPr="007B1FA6">
        <w:t>These conditions can affect each person in different ways and can range from mild to severe</w:t>
      </w:r>
      <w:r>
        <w:t>.</w:t>
      </w:r>
    </w:p>
    <w:p w14:paraId="384B6D81" w14:textId="77777777" w:rsidR="001624AD" w:rsidRDefault="001624AD" w:rsidP="001624AD"/>
    <w:p w14:paraId="40B4BE09" w14:textId="77777777" w:rsidR="001624AD" w:rsidRDefault="001624AD" w:rsidP="001624AD">
      <w:pPr>
        <w:rPr>
          <w:color w:val="000000"/>
        </w:rPr>
      </w:pPr>
      <w:r w:rsidRPr="00F169D3">
        <w:rPr>
          <w:color w:val="000000"/>
        </w:rPr>
        <w:t>Whilst some people with FASD will have a learning or intellectual disability with an IQ</w:t>
      </w:r>
      <w:r>
        <w:rPr>
          <w:color w:val="000000"/>
        </w:rPr>
        <w:t xml:space="preserve"> (intelligence quotient)</w:t>
      </w:r>
      <w:r w:rsidRPr="00F169D3">
        <w:rPr>
          <w:color w:val="000000"/>
        </w:rPr>
        <w:t xml:space="preserve"> &lt;70, the majority have IQ within the normal range. However, people with FASD may have a large variance in their functional abilities and should undergo comprehensive assessments from Speech and Language and Psychology. In particular looking at receptive language, executive functioning and adaptive behaviour. </w:t>
      </w:r>
    </w:p>
    <w:p w14:paraId="70EB46BE" w14:textId="77777777" w:rsidR="001624AD" w:rsidRPr="00F169D3" w:rsidRDefault="001624AD" w:rsidP="001624AD">
      <w:pPr>
        <w:rPr>
          <w:color w:val="000000"/>
        </w:rPr>
      </w:pPr>
    </w:p>
    <w:p w14:paraId="0D05E14F" w14:textId="77777777" w:rsidR="001624AD" w:rsidRDefault="001624AD" w:rsidP="001624AD">
      <w:pPr>
        <w:pStyle w:val="NoSpacing"/>
      </w:pPr>
      <w:r>
        <w:t xml:space="preserve">In September 2021, the Department of Health and Social Care published the fetal alcohol spectrum disorder: health and needs assessment </w:t>
      </w:r>
      <w:hyperlink r:id="rId127" w:history="1">
        <w:r w:rsidRPr="00E5684F">
          <w:rPr>
            <w:rStyle w:val="Hyperlink"/>
          </w:rPr>
          <w:t>SIGN 156 guidelines</w:t>
        </w:r>
      </w:hyperlink>
      <w:r>
        <w:t xml:space="preserve">. </w:t>
      </w:r>
      <w:r w:rsidRPr="001318B1">
        <w:t>This document is a health needs assessment for people living with</w:t>
      </w:r>
      <w:r>
        <w:t xml:space="preserve"> </w:t>
      </w:r>
      <w:r w:rsidRPr="001318B1">
        <w:t>FASD, their carers and families, and those at risk of alcohol-exposed pregnancies in England.</w:t>
      </w:r>
    </w:p>
    <w:p w14:paraId="35A157F6" w14:textId="77777777" w:rsidR="001624AD" w:rsidRDefault="001624AD" w:rsidP="001624AD">
      <w:pPr>
        <w:pStyle w:val="NoSpacing"/>
      </w:pPr>
      <w:r>
        <w:t xml:space="preserve">In March 2022, NICE (National Institute for Health and Care Excellence, published the fetal alcohol spectrum disorder </w:t>
      </w:r>
      <w:hyperlink r:id="rId128" w:history="1">
        <w:r w:rsidRPr="00E5684F">
          <w:rPr>
            <w:rStyle w:val="Hyperlink"/>
          </w:rPr>
          <w:t>quality standard QS2024</w:t>
        </w:r>
      </w:hyperlink>
      <w:r>
        <w:t xml:space="preserve">. </w:t>
      </w:r>
      <w:r w:rsidRPr="00E10E9B">
        <w:t>This quality standard covers assessing and diagnosing fetal alcohol spectrum disorder (FASD) in children and young people. It also covers support during pregnancy to prevent FASD. It describes high-quality care in priority areas for improvement.</w:t>
      </w:r>
    </w:p>
    <w:p w14:paraId="7B5DA834" w14:textId="77777777" w:rsidR="001E6891" w:rsidRDefault="001E6891" w:rsidP="001624AD">
      <w:pPr>
        <w:rPr>
          <w:color w:val="000000"/>
        </w:rPr>
      </w:pPr>
    </w:p>
    <w:p w14:paraId="0B993778" w14:textId="77777777" w:rsidR="00F92A76" w:rsidRDefault="00F92A76" w:rsidP="001624AD">
      <w:pPr>
        <w:rPr>
          <w:color w:val="000000"/>
        </w:rPr>
      </w:pPr>
    </w:p>
    <w:p w14:paraId="0539B413" w14:textId="77777777" w:rsidR="00F92A76" w:rsidRDefault="00F92A76" w:rsidP="00F92A76">
      <w:pPr>
        <w:rPr>
          <w:rFonts w:cs="Arial"/>
        </w:rPr>
      </w:pPr>
      <w:hyperlink w:anchor="Contents" w:history="1">
        <w:r w:rsidRPr="00491BA0">
          <w:rPr>
            <w:rStyle w:val="Hyperlink"/>
          </w:rPr>
          <w:t>Back to contents</w:t>
        </w:r>
      </w:hyperlink>
      <w:r>
        <w:rPr>
          <w:rFonts w:cs="Arial"/>
        </w:rPr>
        <w:br w:type="page"/>
      </w:r>
    </w:p>
    <w:p w14:paraId="44EB2827" w14:textId="77777777" w:rsidR="00F92A76" w:rsidRDefault="00F92A76" w:rsidP="001624AD">
      <w:pPr>
        <w:rPr>
          <w:color w:val="000000"/>
        </w:rPr>
      </w:pPr>
    </w:p>
    <w:p w14:paraId="7C314FB6" w14:textId="77777777" w:rsidR="001624AD" w:rsidRDefault="001624AD" w:rsidP="001624AD">
      <w:pPr>
        <w:pStyle w:val="Heading2"/>
      </w:pPr>
      <w:bookmarkStart w:id="196" w:name="_Toc83105046"/>
      <w:bookmarkStart w:id="197" w:name="_Toc207111585"/>
      <w:r>
        <w:t>How common is FASD?</w:t>
      </w:r>
      <w:bookmarkEnd w:id="196"/>
      <w:bookmarkEnd w:id="197"/>
    </w:p>
    <w:p w14:paraId="0ACBF4E7" w14:textId="77777777" w:rsidR="001624AD" w:rsidRDefault="001624AD" w:rsidP="001624AD"/>
    <w:p w14:paraId="4D7EF817" w14:textId="77777777" w:rsidR="001624AD" w:rsidRDefault="001624AD" w:rsidP="001624AD">
      <w:r w:rsidRPr="001318B1">
        <w:t xml:space="preserve">The UK’s first small-scale active-case </w:t>
      </w:r>
      <w:hyperlink r:id="rId129" w:history="1">
        <w:r w:rsidRPr="004D6E00">
          <w:rPr>
            <w:rStyle w:val="Hyperlink"/>
          </w:rPr>
          <w:t>ascertainment study</w:t>
        </w:r>
      </w:hyperlink>
      <w:r w:rsidRPr="001318B1">
        <w:t xml:space="preserve"> showed that 2% to 4% of people have FASD. That matches international studies and shows that FASD affects more people than autism. However, FASD is sadly most often undiagnosed or misdiagnosed. FASD is often called a ‘hidden disability.’”</w:t>
      </w:r>
    </w:p>
    <w:p w14:paraId="3AD506D4" w14:textId="77777777" w:rsidR="001E6891" w:rsidRDefault="001E6891" w:rsidP="001624AD">
      <w:pPr>
        <w:rPr>
          <w:szCs w:val="24"/>
        </w:rPr>
      </w:pPr>
    </w:p>
    <w:p w14:paraId="7AF0AE3C" w14:textId="24E330D4" w:rsidR="001624AD" w:rsidRPr="00381003" w:rsidRDefault="001624AD" w:rsidP="001624AD">
      <w:pPr>
        <w:rPr>
          <w:szCs w:val="24"/>
        </w:rPr>
      </w:pPr>
      <w:r w:rsidRPr="00381003">
        <w:rPr>
          <w:szCs w:val="24"/>
        </w:rPr>
        <w:t>People with FASD may have co-morbidities (the presence of two or more diseases in the same person) including ADHD, autism, dyslexia, dyspraxia, dyscalculia, borderline personality disorder and more.</w:t>
      </w:r>
    </w:p>
    <w:p w14:paraId="7E5935DE" w14:textId="77777777" w:rsidR="001624AD" w:rsidRDefault="001624AD" w:rsidP="001624AD"/>
    <w:p w14:paraId="3F749270" w14:textId="77777777" w:rsidR="001624AD" w:rsidRPr="00381003" w:rsidRDefault="001624AD" w:rsidP="001624AD">
      <w:pPr>
        <w:rPr>
          <w:szCs w:val="24"/>
        </w:rPr>
      </w:pPr>
      <w:r w:rsidRPr="00381003">
        <w:rPr>
          <w:szCs w:val="24"/>
        </w:rPr>
        <w:t>However, if someone with FASD, for example, had an ADHD diagnosis, this diagnosis would only explain part of their presentation, whereas FASD would explain much more about their symptomology and needs. High risk child populations include looked after children, those who are adopted and young offenders. In adulthood, high risk populations would include people who are homeless, require support for mental health, drug or alcohol misuse and those within the criminal justice system.</w:t>
      </w:r>
    </w:p>
    <w:p w14:paraId="2AE450F0" w14:textId="77777777" w:rsidR="005632F4" w:rsidRDefault="005632F4" w:rsidP="001624AD">
      <w:pPr>
        <w:rPr>
          <w:szCs w:val="24"/>
        </w:rPr>
      </w:pPr>
    </w:p>
    <w:p w14:paraId="2D01F48B" w14:textId="77777777" w:rsidR="001624AD" w:rsidRPr="003C064B" w:rsidRDefault="001624AD" w:rsidP="001624AD">
      <w:pPr>
        <w:pStyle w:val="Heading2"/>
      </w:pPr>
      <w:bookmarkStart w:id="198" w:name="_Toc83105047"/>
      <w:bookmarkStart w:id="199" w:name="_Toc207111586"/>
      <w:r w:rsidRPr="003C064B">
        <w:t>Diagnostic process</w:t>
      </w:r>
      <w:bookmarkEnd w:id="198"/>
      <w:bookmarkEnd w:id="199"/>
    </w:p>
    <w:p w14:paraId="3F0F34F7" w14:textId="77777777" w:rsidR="001624AD" w:rsidRPr="00381003" w:rsidRDefault="001624AD" w:rsidP="001624AD">
      <w:pPr>
        <w:rPr>
          <w:szCs w:val="24"/>
        </w:rPr>
      </w:pPr>
    </w:p>
    <w:p w14:paraId="456FB19C" w14:textId="77777777" w:rsidR="001624AD" w:rsidRPr="00381003" w:rsidRDefault="001624AD" w:rsidP="001624AD">
      <w:pPr>
        <w:rPr>
          <w:szCs w:val="24"/>
        </w:rPr>
      </w:pPr>
      <w:r w:rsidRPr="00381003">
        <w:rPr>
          <w:szCs w:val="24"/>
        </w:rPr>
        <w:t>In Derbyshire there is currently no adult diagnostic pathway for adults with FASD. This means that accessing a diagnosis is complex due to a lack of current provision, training and expertise.</w:t>
      </w:r>
    </w:p>
    <w:p w14:paraId="68FD8B41" w14:textId="77777777" w:rsidR="001624AD" w:rsidRPr="00381003" w:rsidRDefault="001624AD" w:rsidP="001624AD">
      <w:pPr>
        <w:autoSpaceDE w:val="0"/>
        <w:autoSpaceDN w:val="0"/>
        <w:adjustRightInd w:val="0"/>
        <w:spacing w:line="240" w:lineRule="auto"/>
        <w:rPr>
          <w:rFonts w:ascii="Calibri" w:hAnsi="Calibri" w:cs="Calibri"/>
          <w:color w:val="000000"/>
          <w:szCs w:val="24"/>
        </w:rPr>
      </w:pPr>
      <w:r w:rsidRPr="00381003">
        <w:rPr>
          <w:rFonts w:ascii="Calibri" w:hAnsi="Calibri" w:cs="Calibri"/>
          <w:color w:val="000000"/>
          <w:szCs w:val="24"/>
        </w:rPr>
        <w:t xml:space="preserve"> </w:t>
      </w:r>
    </w:p>
    <w:p w14:paraId="61D437CB" w14:textId="77777777" w:rsidR="001624AD" w:rsidRPr="00381003" w:rsidRDefault="001624AD" w:rsidP="001624AD">
      <w:pPr>
        <w:rPr>
          <w:szCs w:val="24"/>
        </w:rPr>
      </w:pPr>
      <w:r w:rsidRPr="00381003">
        <w:rPr>
          <w:szCs w:val="24"/>
        </w:rPr>
        <w:t>Psychiatry or psychological services should be able to make the diagnosis if there is sufficient expertise in FASD. Alternatively, there is a National FASD clinic based in Surrey which will take referrals from throughout the country. This offers gold standard assessment of FASD with a comprehensive report given about the individual’s functional skills as well as their diagnosis.</w:t>
      </w:r>
    </w:p>
    <w:p w14:paraId="0A7235D3" w14:textId="77777777" w:rsidR="001E6891" w:rsidRDefault="001E6891" w:rsidP="001624AD">
      <w:pPr>
        <w:rPr>
          <w:szCs w:val="24"/>
        </w:rPr>
      </w:pPr>
    </w:p>
    <w:p w14:paraId="65C49EF7" w14:textId="77777777" w:rsidR="00F92A76" w:rsidRDefault="00F92A76" w:rsidP="001624AD">
      <w:pPr>
        <w:rPr>
          <w:szCs w:val="24"/>
        </w:rPr>
      </w:pPr>
    </w:p>
    <w:p w14:paraId="56B4D6F5" w14:textId="77777777" w:rsidR="00F92A76" w:rsidRDefault="00F92A76" w:rsidP="001624AD">
      <w:pPr>
        <w:rPr>
          <w:szCs w:val="24"/>
        </w:rPr>
      </w:pPr>
    </w:p>
    <w:p w14:paraId="777C81CA" w14:textId="77777777" w:rsidR="00F92A76" w:rsidRDefault="00F92A76" w:rsidP="001624AD">
      <w:pPr>
        <w:rPr>
          <w:szCs w:val="24"/>
        </w:rPr>
      </w:pPr>
    </w:p>
    <w:p w14:paraId="6C0053AC" w14:textId="77777777" w:rsidR="00F92A76" w:rsidRDefault="00F92A76" w:rsidP="001624AD">
      <w:pPr>
        <w:rPr>
          <w:szCs w:val="24"/>
        </w:rPr>
      </w:pPr>
    </w:p>
    <w:p w14:paraId="431DE68C" w14:textId="77777777" w:rsidR="00F92A76" w:rsidRPr="003320C7" w:rsidRDefault="00F92A76" w:rsidP="00F92A76">
      <w:hyperlink w:anchor="Contents" w:history="1">
        <w:r w:rsidRPr="00491BA0">
          <w:rPr>
            <w:rStyle w:val="Hyperlink"/>
          </w:rPr>
          <w:t>Back to contents</w:t>
        </w:r>
      </w:hyperlink>
      <w:r>
        <w:rPr>
          <w:rStyle w:val="Hyperlink"/>
        </w:rPr>
        <w:br w:type="page"/>
      </w:r>
    </w:p>
    <w:p w14:paraId="1929FE85" w14:textId="77777777" w:rsidR="00F92A76" w:rsidRDefault="00F92A76" w:rsidP="001624AD">
      <w:pPr>
        <w:rPr>
          <w:szCs w:val="24"/>
        </w:rPr>
      </w:pPr>
    </w:p>
    <w:p w14:paraId="6EDFE34B" w14:textId="77777777" w:rsidR="001624AD" w:rsidRDefault="001624AD" w:rsidP="001624AD">
      <w:pPr>
        <w:pStyle w:val="Heading2"/>
      </w:pPr>
      <w:bookmarkStart w:id="200" w:name="_Toc83105048"/>
      <w:bookmarkStart w:id="201" w:name="_Toc207111587"/>
      <w:r>
        <w:t>FASD presentation</w:t>
      </w:r>
      <w:bookmarkEnd w:id="200"/>
      <w:bookmarkEnd w:id="201"/>
    </w:p>
    <w:p w14:paraId="1E1FB619" w14:textId="77777777" w:rsidR="001624AD" w:rsidRDefault="001624AD" w:rsidP="001624AD"/>
    <w:p w14:paraId="4199AEAE" w14:textId="77777777" w:rsidR="001624AD" w:rsidRDefault="001624AD" w:rsidP="001624AD">
      <w:r w:rsidRPr="00AD51CB">
        <w:t>Naturally</w:t>
      </w:r>
      <w:r>
        <w:t>,</w:t>
      </w:r>
      <w:r w:rsidRPr="00AD51CB">
        <w:t xml:space="preserve"> all people with FASD will present differently. However, typically a person with FASD presents as superficially chatty. This often belies their level of understanding. Speech and language assessments can often show that the person may have poor higher</w:t>
      </w:r>
      <w:r>
        <w:t>-</w:t>
      </w:r>
      <w:r w:rsidRPr="00AD51CB">
        <w:t xml:space="preserve">level expressive language and very poor receptive language. This means that they may appear to understand more than they actually do. </w:t>
      </w:r>
    </w:p>
    <w:p w14:paraId="19D084A4" w14:textId="77777777" w:rsidR="001624AD" w:rsidRDefault="001624AD" w:rsidP="001624AD"/>
    <w:p w14:paraId="0763E834" w14:textId="77777777" w:rsidR="001624AD" w:rsidRDefault="001624AD" w:rsidP="001624AD">
      <w:r w:rsidRPr="00AD51CB">
        <w:t xml:space="preserve">People with FASD tend to be prosocial and desperate for social relationships but may seem immature and struggle to maintain them. This is an area of particular vulnerability. </w:t>
      </w:r>
    </w:p>
    <w:p w14:paraId="1ECFB7E8" w14:textId="77777777" w:rsidR="001624AD" w:rsidRPr="00AD51CB" w:rsidRDefault="001624AD" w:rsidP="001624AD"/>
    <w:p w14:paraId="21CF0EC8" w14:textId="77777777" w:rsidR="001624AD" w:rsidRDefault="001624AD" w:rsidP="001624AD">
      <w:r w:rsidRPr="00AD51CB">
        <w:t xml:space="preserve">Other areas of difficulty can include: </w:t>
      </w:r>
    </w:p>
    <w:p w14:paraId="1F76DDC8" w14:textId="77777777" w:rsidR="001624AD" w:rsidRDefault="001624AD" w:rsidP="001624AD"/>
    <w:p w14:paraId="2E27144E" w14:textId="77777777" w:rsidR="001624AD" w:rsidRPr="00AD51CB" w:rsidRDefault="001624AD" w:rsidP="001624AD">
      <w:pPr>
        <w:pStyle w:val="NoSpacing"/>
      </w:pPr>
      <w:r w:rsidRPr="00AD51CB">
        <w:t xml:space="preserve">Memory (especially working memory) </w:t>
      </w:r>
    </w:p>
    <w:p w14:paraId="2C42B53A" w14:textId="77777777" w:rsidR="001624AD" w:rsidRPr="00AD51CB" w:rsidRDefault="001624AD" w:rsidP="001624AD">
      <w:pPr>
        <w:pStyle w:val="NoSpacing"/>
      </w:pPr>
      <w:r>
        <w:t>A</w:t>
      </w:r>
      <w:r w:rsidRPr="00AD51CB">
        <w:t xml:space="preserve">ttention </w:t>
      </w:r>
    </w:p>
    <w:p w14:paraId="162F3116" w14:textId="77777777" w:rsidR="001624AD" w:rsidRPr="00AD51CB" w:rsidRDefault="001624AD" w:rsidP="001624AD">
      <w:pPr>
        <w:pStyle w:val="NoSpacing"/>
      </w:pPr>
      <w:r>
        <w:rPr>
          <w:rFonts w:cs="Arial"/>
        </w:rPr>
        <w:t>E</w:t>
      </w:r>
      <w:r w:rsidRPr="00AD51CB">
        <w:t xml:space="preserve">xecutive function, including impulse control and hyperactivity </w:t>
      </w:r>
    </w:p>
    <w:p w14:paraId="2B7AE99E" w14:textId="77777777" w:rsidR="001624AD" w:rsidRPr="00AD51CB" w:rsidRDefault="001624AD" w:rsidP="001624AD">
      <w:pPr>
        <w:pStyle w:val="NoSpacing"/>
      </w:pPr>
      <w:r>
        <w:rPr>
          <w:rFonts w:cs="Arial"/>
        </w:rPr>
        <w:t>E</w:t>
      </w:r>
      <w:r w:rsidRPr="00AD51CB">
        <w:t xml:space="preserve">motional regulation </w:t>
      </w:r>
    </w:p>
    <w:p w14:paraId="256116F6" w14:textId="77777777" w:rsidR="001624AD" w:rsidRPr="00AD51CB" w:rsidRDefault="001624AD" w:rsidP="001624AD">
      <w:pPr>
        <w:pStyle w:val="NoSpacing"/>
      </w:pPr>
      <w:r>
        <w:rPr>
          <w:rFonts w:cs="Arial"/>
        </w:rPr>
        <w:t>A</w:t>
      </w:r>
      <w:r w:rsidRPr="00AD51CB">
        <w:t xml:space="preserve">daptive behaviour, social skills or social communication </w:t>
      </w:r>
    </w:p>
    <w:p w14:paraId="18BA9690" w14:textId="77777777" w:rsidR="001624AD" w:rsidRDefault="001624AD" w:rsidP="001624AD"/>
    <w:p w14:paraId="492ED8D2" w14:textId="77777777" w:rsidR="001624AD" w:rsidRDefault="001624AD" w:rsidP="001624AD">
      <w:r>
        <w:t>When a person with FASD does not do what is expected of them it can seem like it is intentional. People with FASD are often described as being able to talk the talk but not walk the walk. For example, if a person with FASD does not turn up for an appointment it could be that they had not understood what they had to do (poor receptive language skills), did not remember they had an appointment (working memory deficit), did not leave enough time to get there in time (poor planning and organisation skills) or they were distracted on the way (attention skills). However, what may be recorded in the person’s notes is simply that they did not attend. This may be viewed as intentional and can have negative consequences. However, the negative consequences are unlikely to change this behaviour as people with FASD struggle to link cause and effect.</w:t>
      </w:r>
    </w:p>
    <w:p w14:paraId="17FC19EB" w14:textId="77777777" w:rsidR="001E6891" w:rsidRDefault="001E6891" w:rsidP="001624AD"/>
    <w:p w14:paraId="11C3CA0E" w14:textId="77777777" w:rsidR="00F92A76" w:rsidRDefault="00F92A76" w:rsidP="001624AD"/>
    <w:p w14:paraId="58B42451" w14:textId="77777777" w:rsidR="00F92A76" w:rsidRDefault="00F92A76" w:rsidP="001624AD"/>
    <w:p w14:paraId="3984F093" w14:textId="77777777" w:rsidR="00F92A76" w:rsidRDefault="00F92A76" w:rsidP="001624AD"/>
    <w:p w14:paraId="0C332873" w14:textId="77777777" w:rsidR="00F92A76" w:rsidRPr="003320C7" w:rsidRDefault="00F92A76" w:rsidP="00F92A76">
      <w:hyperlink w:anchor="Contents" w:history="1">
        <w:r w:rsidRPr="00491BA0">
          <w:rPr>
            <w:rStyle w:val="Hyperlink"/>
          </w:rPr>
          <w:t>Back to contents</w:t>
        </w:r>
      </w:hyperlink>
      <w:r>
        <w:rPr>
          <w:rStyle w:val="Hyperlink"/>
        </w:rPr>
        <w:br w:type="page"/>
      </w:r>
    </w:p>
    <w:p w14:paraId="24C7363A" w14:textId="77777777" w:rsidR="00F92A76" w:rsidRDefault="00F92A76" w:rsidP="001624AD"/>
    <w:p w14:paraId="41270AB4" w14:textId="77777777" w:rsidR="001624AD" w:rsidRDefault="001624AD" w:rsidP="001624AD">
      <w:pPr>
        <w:pStyle w:val="Heading2"/>
      </w:pPr>
      <w:bookmarkStart w:id="202" w:name="_Toc83105049"/>
      <w:bookmarkStart w:id="203" w:name="_Toc207111588"/>
      <w:r>
        <w:t>FASD and safeguarding</w:t>
      </w:r>
      <w:bookmarkEnd w:id="202"/>
      <w:bookmarkEnd w:id="203"/>
    </w:p>
    <w:p w14:paraId="11D27C0D" w14:textId="77777777" w:rsidR="001624AD" w:rsidRDefault="001624AD" w:rsidP="001624AD"/>
    <w:p w14:paraId="52EDBE56" w14:textId="77777777" w:rsidR="001624AD" w:rsidRDefault="001624AD" w:rsidP="001624AD">
      <w:r w:rsidRPr="009077FC">
        <w:t>Adults with FASD experience a range of substantial and complex difficulties, signalling a high level of service need. Many people with FASD will require ongoing functional and needs</w:t>
      </w:r>
      <w:r w:rsidRPr="009077FC">
        <w:rPr>
          <w:rFonts w:ascii="Cambria Math" w:hAnsi="Cambria Math" w:cs="Cambria Math"/>
        </w:rPr>
        <w:t>‐</w:t>
      </w:r>
      <w:r w:rsidRPr="009077FC">
        <w:t xml:space="preserve">based service provision. If the assessments have not accounted for FASD there may be significant risks. </w:t>
      </w:r>
    </w:p>
    <w:p w14:paraId="05ABCB41" w14:textId="77777777" w:rsidR="001624AD" w:rsidRPr="009077FC" w:rsidRDefault="001624AD" w:rsidP="001E6891"/>
    <w:p w14:paraId="2AA12035" w14:textId="77777777" w:rsidR="001624AD" w:rsidRDefault="001624AD" w:rsidP="001624AD">
      <w:r w:rsidRPr="009077FC">
        <w:t xml:space="preserve">Whilst FASD need not be a life-limiting condition and there are many people who are living safe and happy lives with a normal life expectancy, a study showed that the average life expectancy for a person with FASD is 34 years old. Without the appropriate level of support, people with FASD are at risk from suicide, accidents and poisoning by illegal drugs or alcohol. </w:t>
      </w:r>
    </w:p>
    <w:p w14:paraId="4440B9E4" w14:textId="77777777" w:rsidR="001624AD" w:rsidRDefault="001624AD" w:rsidP="001E6891"/>
    <w:p w14:paraId="50BD991C" w14:textId="77777777" w:rsidR="001624AD" w:rsidRPr="009077FC" w:rsidRDefault="001624AD" w:rsidP="001624AD">
      <w:r w:rsidRPr="009077FC">
        <w:t xml:space="preserve">Other risks from an inappropriate level of support include grooming, mate crime, cuckooing, modern slavery, homelessness, drug and alcohol misuse, unplanned pregnancy and contact with the criminal justice system. </w:t>
      </w:r>
    </w:p>
    <w:p w14:paraId="14A7B911" w14:textId="77777777" w:rsidR="001624AD" w:rsidRDefault="001624AD" w:rsidP="001E6891"/>
    <w:p w14:paraId="01738F41" w14:textId="77777777" w:rsidR="001624AD" w:rsidRDefault="001624AD" w:rsidP="001624AD">
      <w:r w:rsidRPr="009077FC">
        <w:t xml:space="preserve">The </w:t>
      </w:r>
      <w:hyperlink r:id="rId130" w:history="1">
        <w:r w:rsidRPr="00165CB7">
          <w:rPr>
            <w:rStyle w:val="Hyperlink"/>
          </w:rPr>
          <w:t xml:space="preserve">Derbyshire Safeguarding Adults Board </w:t>
        </w:r>
        <w:r w:rsidRPr="00165CB7">
          <w:rPr>
            <w:rStyle w:val="Hyperlink"/>
            <w:rFonts w:cs="Arial"/>
            <w:szCs w:val="24"/>
          </w:rPr>
          <w:t>multi-agency learning review (MALR19A)</w:t>
        </w:r>
      </w:hyperlink>
      <w:r w:rsidRPr="00D27F71">
        <w:rPr>
          <w:rFonts w:cs="Arial"/>
          <w:szCs w:val="24"/>
        </w:rPr>
        <w:t xml:space="preserve"> </w:t>
      </w:r>
      <w:r w:rsidRPr="009077FC">
        <w:t xml:space="preserve">was undertaken in relation to Aaron who was diagnosed with FASD as a young adult. </w:t>
      </w:r>
    </w:p>
    <w:p w14:paraId="494B6E6E" w14:textId="77777777" w:rsidR="001624AD" w:rsidRDefault="001624AD" w:rsidP="001624AD"/>
    <w:p w14:paraId="6DD8462E" w14:textId="77777777" w:rsidR="001624AD" w:rsidRDefault="001624AD" w:rsidP="001624AD">
      <w:pPr>
        <w:pStyle w:val="Heading2"/>
      </w:pPr>
      <w:bookmarkStart w:id="204" w:name="_Support"/>
      <w:bookmarkStart w:id="205" w:name="_Toc83105050"/>
      <w:bookmarkStart w:id="206" w:name="_Toc207111589"/>
      <w:bookmarkEnd w:id="204"/>
      <w:r>
        <w:t>Support</w:t>
      </w:r>
      <w:bookmarkEnd w:id="205"/>
      <w:bookmarkEnd w:id="206"/>
    </w:p>
    <w:p w14:paraId="1D093E4F" w14:textId="77777777" w:rsidR="001624AD" w:rsidRDefault="001624AD" w:rsidP="001624AD"/>
    <w:p w14:paraId="06A83040" w14:textId="2C4D6673" w:rsidR="001624AD" w:rsidRDefault="001624AD" w:rsidP="001624AD">
      <w:r w:rsidRPr="00D27F71">
        <w:t>What level of support an adult with FASD will need is entirely specific to that person, as all people with FASD will present differently. What is important is that all assessments consider the results of speech and language and psychological assessments, rather than IQ alone. IQ is not a good predictor of functional ability in someone with FASD. Recommended assessments can include but are not limited to:</w:t>
      </w:r>
    </w:p>
    <w:p w14:paraId="7D4FA8AA" w14:textId="77777777" w:rsidR="001624AD" w:rsidRPr="00D27F71" w:rsidRDefault="001624AD" w:rsidP="00F92A76"/>
    <w:p w14:paraId="74068268" w14:textId="77777777" w:rsidR="001624AD" w:rsidRPr="00D27F71" w:rsidRDefault="001624AD" w:rsidP="001624AD">
      <w:pPr>
        <w:pStyle w:val="NoSpacing"/>
      </w:pPr>
      <w:r w:rsidRPr="00D27F71">
        <w:t xml:space="preserve">Speech and Language assessment such as the CELF </w:t>
      </w:r>
      <w:r>
        <w:t>(Clinical Evaluation of Language Fundamentals)</w:t>
      </w:r>
    </w:p>
    <w:p w14:paraId="38C5CB57" w14:textId="77777777" w:rsidR="001624AD" w:rsidRPr="00D27F71" w:rsidRDefault="001624AD" w:rsidP="001624AD">
      <w:pPr>
        <w:pStyle w:val="NoSpacing"/>
      </w:pPr>
      <w:r w:rsidRPr="00D27F71">
        <w:t xml:space="preserve">Adaptive functioning assessment such as the Vineland </w:t>
      </w:r>
    </w:p>
    <w:p w14:paraId="17169051" w14:textId="77777777" w:rsidR="001624AD" w:rsidRPr="00D27F71" w:rsidRDefault="001624AD" w:rsidP="001624AD">
      <w:pPr>
        <w:pStyle w:val="NoSpacing"/>
      </w:pPr>
      <w:r w:rsidRPr="00D27F71">
        <w:t>Executive functioning assessment such as the DKEFS</w:t>
      </w:r>
      <w:r>
        <w:t xml:space="preserve"> (Delis-Kaplan Executive Function System)</w:t>
      </w:r>
      <w:r w:rsidRPr="00D27F71">
        <w:t xml:space="preserve"> or BRIEF </w:t>
      </w:r>
      <w:r>
        <w:t>(Behaviour Rating Inventory of Executive Function)</w:t>
      </w:r>
    </w:p>
    <w:p w14:paraId="224A9F8C" w14:textId="77777777" w:rsidR="001E6891" w:rsidRDefault="001E6891" w:rsidP="001624AD"/>
    <w:p w14:paraId="2CA145B4" w14:textId="77777777" w:rsidR="005C7291" w:rsidRDefault="005C7291" w:rsidP="005C7291">
      <w:pPr>
        <w:rPr>
          <w:rStyle w:val="Hyperlink"/>
        </w:rPr>
      </w:pPr>
      <w:hyperlink w:anchor="Contents" w:history="1">
        <w:r w:rsidRPr="00491BA0">
          <w:rPr>
            <w:rStyle w:val="Hyperlink"/>
          </w:rPr>
          <w:t>Back to contents</w:t>
        </w:r>
      </w:hyperlink>
      <w:r>
        <w:rPr>
          <w:rStyle w:val="Hyperlink"/>
        </w:rPr>
        <w:br w:type="page"/>
      </w:r>
    </w:p>
    <w:p w14:paraId="53B39D2A" w14:textId="77777777" w:rsidR="005C7291" w:rsidRDefault="005C7291" w:rsidP="001624AD"/>
    <w:p w14:paraId="5B0628D7" w14:textId="77777777" w:rsidR="001624AD" w:rsidRDefault="001624AD" w:rsidP="001624AD">
      <w:r w:rsidRPr="00CF0348">
        <w:t>These assessments can show the wide gaps in functioning a person with FASD may have. They may have IQ in the normal range, they may have superficially good language skills yet have the social and communication and daily living skills, of a young child.</w:t>
      </w:r>
    </w:p>
    <w:p w14:paraId="1659A6C3" w14:textId="77777777" w:rsidR="001624AD" w:rsidRPr="00CF0348" w:rsidRDefault="001624AD" w:rsidP="001624AD"/>
    <w:p w14:paraId="085F347A" w14:textId="77777777" w:rsidR="001624AD" w:rsidRDefault="001624AD" w:rsidP="001624AD">
      <w:r w:rsidRPr="00CF0348">
        <w:t>When conducting assessments such as a mental capacity assessment. It is imperative that the process be FASD-informed. A person has to understand, retain and use or weigh the relevant information</w:t>
      </w:r>
      <w:r>
        <w:t>.</w:t>
      </w:r>
      <w:r w:rsidRPr="00CF0348">
        <w:t xml:space="preserve"> </w:t>
      </w:r>
    </w:p>
    <w:p w14:paraId="1CA21125" w14:textId="77777777" w:rsidR="001624AD" w:rsidRPr="00CF0348" w:rsidRDefault="001624AD" w:rsidP="001624AD"/>
    <w:p w14:paraId="34A1E000" w14:textId="77777777" w:rsidR="001624AD" w:rsidRDefault="001624AD" w:rsidP="001624AD">
      <w:r w:rsidRPr="00CF0348">
        <w:t>It can be crucial to consider input from families, carers or professionals as part of the capacity assessment, who can give observational real-world evidence and other relevant assessment results. The following capacity areas should be considered:</w:t>
      </w:r>
    </w:p>
    <w:p w14:paraId="0ECBF70E" w14:textId="77777777" w:rsidR="001624AD" w:rsidRDefault="001624AD" w:rsidP="001624AD"/>
    <w:p w14:paraId="4C27E30B" w14:textId="77777777" w:rsidR="001624AD" w:rsidRPr="00CF0348" w:rsidRDefault="001624AD" w:rsidP="001624AD">
      <w:pPr>
        <w:pStyle w:val="NoSpacing"/>
      </w:pPr>
      <w:r w:rsidRPr="00CF0348">
        <w:t xml:space="preserve">Managing finances </w:t>
      </w:r>
    </w:p>
    <w:p w14:paraId="313E0B4B" w14:textId="77777777" w:rsidR="001624AD" w:rsidRPr="00CF0348" w:rsidRDefault="001624AD" w:rsidP="001624AD">
      <w:pPr>
        <w:pStyle w:val="NoSpacing"/>
      </w:pPr>
      <w:r w:rsidRPr="00CF0348">
        <w:t xml:space="preserve">Care and support arrangements including self-neglect </w:t>
      </w:r>
    </w:p>
    <w:p w14:paraId="3443FE1C" w14:textId="77777777" w:rsidR="001624AD" w:rsidRPr="00CF0348" w:rsidRDefault="001624AD" w:rsidP="001624AD">
      <w:pPr>
        <w:pStyle w:val="NoSpacing"/>
      </w:pPr>
      <w:r w:rsidRPr="00CF0348">
        <w:t xml:space="preserve">Managing medication </w:t>
      </w:r>
    </w:p>
    <w:p w14:paraId="2F78450D" w14:textId="77777777" w:rsidR="001624AD" w:rsidRPr="00CF0348" w:rsidRDefault="001624AD" w:rsidP="001624AD">
      <w:pPr>
        <w:pStyle w:val="NoSpacing"/>
      </w:pPr>
      <w:r w:rsidRPr="00CF0348">
        <w:t xml:space="preserve">Managing safety online </w:t>
      </w:r>
    </w:p>
    <w:p w14:paraId="33FDC523" w14:textId="77777777" w:rsidR="001624AD" w:rsidRPr="00CF0348" w:rsidRDefault="001624AD" w:rsidP="001624AD">
      <w:pPr>
        <w:pStyle w:val="NoSpacing"/>
      </w:pPr>
      <w:r w:rsidRPr="00CF0348">
        <w:t xml:space="preserve">Decisions about sexual relations </w:t>
      </w:r>
    </w:p>
    <w:p w14:paraId="29809925" w14:textId="77777777" w:rsidR="001624AD" w:rsidRPr="00CF0348" w:rsidRDefault="001624AD" w:rsidP="001624AD">
      <w:pPr>
        <w:pStyle w:val="NoSpacing"/>
      </w:pPr>
      <w:r w:rsidRPr="00CF0348">
        <w:t xml:space="preserve">Capacity to conduct court proceedings </w:t>
      </w:r>
    </w:p>
    <w:p w14:paraId="457FFA95" w14:textId="77777777" w:rsidR="001624AD" w:rsidRDefault="001624AD" w:rsidP="001624AD"/>
    <w:p w14:paraId="59BCED4F" w14:textId="77777777" w:rsidR="001624AD" w:rsidRDefault="001624AD" w:rsidP="001624AD">
      <w:r w:rsidRPr="00CF0348">
        <w:t>If the assessor or IMCA</w:t>
      </w:r>
      <w:r>
        <w:t xml:space="preserve"> (Independent Mental Capacity Advocate)</w:t>
      </w:r>
      <w:r w:rsidRPr="00CF0348">
        <w:t xml:space="preserve"> does not understand FASD and presumes capacity, the person with FASD could be at risk of harm. </w:t>
      </w:r>
    </w:p>
    <w:p w14:paraId="3FE8DEF8" w14:textId="77777777" w:rsidR="001624AD" w:rsidRDefault="001624AD" w:rsidP="001624AD"/>
    <w:p w14:paraId="2305F8F5" w14:textId="12D05618" w:rsidR="001624AD" w:rsidRDefault="001624AD" w:rsidP="001624AD">
      <w:r w:rsidRPr="00CF0348">
        <w:t>When given support appropriate to their needs, people with FASD can live safe, happy and productive lives.</w:t>
      </w:r>
    </w:p>
    <w:p w14:paraId="021CE1BA" w14:textId="77777777" w:rsidR="005632F4" w:rsidRDefault="005632F4" w:rsidP="001624AD"/>
    <w:p w14:paraId="7FE5C60D" w14:textId="0171649F" w:rsidR="001E6891" w:rsidRPr="005632F4" w:rsidRDefault="001624AD" w:rsidP="005632F4">
      <w:pPr>
        <w:ind w:left="720"/>
        <w:rPr>
          <w:i/>
          <w:iCs/>
        </w:rPr>
      </w:pPr>
      <w:r w:rsidRPr="00B609B3">
        <w:rPr>
          <w:i/>
          <w:iCs/>
        </w:rPr>
        <w:t>“FASD is a lifelong disability that requires accommodations and supports to maximise success”.</w:t>
      </w:r>
      <w:r>
        <w:rPr>
          <w:rStyle w:val="FootnoteReference"/>
          <w:i/>
          <w:iCs/>
        </w:rPr>
        <w:footnoteReference w:id="5"/>
      </w:r>
    </w:p>
    <w:p w14:paraId="4467F9E5" w14:textId="77777777" w:rsidR="001624AD" w:rsidRDefault="001624AD" w:rsidP="001624AD"/>
    <w:p w14:paraId="1CB24DD0" w14:textId="77777777" w:rsidR="005C7291" w:rsidRDefault="005C7291" w:rsidP="001624AD"/>
    <w:p w14:paraId="1CAA7564" w14:textId="77777777" w:rsidR="005C7291" w:rsidRDefault="005C7291" w:rsidP="001624AD"/>
    <w:p w14:paraId="208143B1" w14:textId="77777777" w:rsidR="005C7291" w:rsidRDefault="005C7291" w:rsidP="005C7291">
      <w:pPr>
        <w:rPr>
          <w:rStyle w:val="Hyperlink"/>
        </w:rPr>
      </w:pPr>
      <w:hyperlink w:anchor="Contents" w:history="1">
        <w:r w:rsidRPr="00491BA0">
          <w:rPr>
            <w:rStyle w:val="Hyperlink"/>
          </w:rPr>
          <w:t>Back to contents</w:t>
        </w:r>
      </w:hyperlink>
      <w:r>
        <w:rPr>
          <w:rStyle w:val="Hyperlink"/>
        </w:rPr>
        <w:br w:type="page"/>
      </w:r>
    </w:p>
    <w:p w14:paraId="37FA8306" w14:textId="77777777" w:rsidR="005C7291" w:rsidRDefault="005C7291" w:rsidP="001624AD"/>
    <w:p w14:paraId="63EAA101" w14:textId="77777777" w:rsidR="001624AD" w:rsidRDefault="001624AD" w:rsidP="001624AD">
      <w:pPr>
        <w:ind w:left="720"/>
      </w:pPr>
      <w:r w:rsidRPr="00FC3C83">
        <w:rPr>
          <w:i/>
          <w:iCs/>
        </w:rPr>
        <w:t>“People with FASD live lives of courage. With diagnosis and the support they deserve, they can shine. Things are changing in the UK but the risks of alcohol in pregnancy are still too little known. We encourage everyone to work together to reduce the rates of FASD and to increase awareness.”</w:t>
      </w:r>
      <w:r>
        <w:t xml:space="preserve"> – </w:t>
      </w:r>
      <w:hyperlink r:id="rId131" w:history="1">
        <w:r w:rsidRPr="00AB7067">
          <w:rPr>
            <w:rStyle w:val="Hyperlink"/>
          </w:rPr>
          <w:t>National Organisation for FASD</w:t>
        </w:r>
      </w:hyperlink>
      <w:r>
        <w:t>.</w:t>
      </w:r>
    </w:p>
    <w:p w14:paraId="3B2F82E6" w14:textId="77777777" w:rsidR="001624AD" w:rsidRDefault="001624AD" w:rsidP="001624AD"/>
    <w:p w14:paraId="28BD7BBC" w14:textId="77777777" w:rsidR="001624AD" w:rsidRPr="00AB7067" w:rsidRDefault="001624AD" w:rsidP="001624AD">
      <w:r>
        <w:t xml:space="preserve">Use the National Organisations for FASD’s </w:t>
      </w:r>
      <w:hyperlink r:id="rId132" w:history="1">
        <w:r w:rsidRPr="00E531A4">
          <w:rPr>
            <w:rStyle w:val="Hyperlink"/>
          </w:rPr>
          <w:t>Myth Buster</w:t>
        </w:r>
      </w:hyperlink>
      <w:r>
        <w:t xml:space="preserve"> to identify and ‘bust’ your own myths about FASD, or prompt a discussion with colleagues.</w:t>
      </w:r>
    </w:p>
    <w:p w14:paraId="00C34BDF" w14:textId="77777777" w:rsidR="001624AD" w:rsidRDefault="001624AD" w:rsidP="001624AD"/>
    <w:p w14:paraId="346F1D07" w14:textId="77777777" w:rsidR="001624AD" w:rsidRPr="00F72AB3" w:rsidRDefault="001624AD" w:rsidP="001624AD">
      <w:hyperlink r:id="rId133" w:history="1">
        <w:r w:rsidRPr="00F72AB3">
          <w:rPr>
            <w:rStyle w:val="Hyperlink"/>
          </w:rPr>
          <w:t>Drymester</w:t>
        </w:r>
      </w:hyperlink>
      <w:r w:rsidRPr="00F72AB3">
        <w:t xml:space="preserve"> is a website </w:t>
      </w:r>
      <w:r>
        <w:t>aimed at inspiring</w:t>
      </w:r>
      <w:r w:rsidRPr="00F72AB3">
        <w:t xml:space="preserve"> and support</w:t>
      </w:r>
      <w:r>
        <w:t>ing</w:t>
      </w:r>
      <w:r w:rsidRPr="00F72AB3">
        <w:t xml:space="preserve"> parents to go alcohol free when pregnant or planning a pregnancy. </w:t>
      </w:r>
    </w:p>
    <w:p w14:paraId="2C78D007" w14:textId="77777777" w:rsidR="001624AD" w:rsidRDefault="001624AD" w:rsidP="001624AD"/>
    <w:p w14:paraId="53F8EB09" w14:textId="77777777" w:rsidR="001624AD" w:rsidRPr="001F57B0" w:rsidRDefault="001624AD" w:rsidP="001624AD">
      <w:hyperlink r:id="rId134" w:history="1">
        <w:r w:rsidRPr="001F57B0">
          <w:rPr>
            <w:rStyle w:val="Hyperlink"/>
          </w:rPr>
          <w:t>Walk Along With Me</w:t>
        </w:r>
      </w:hyperlink>
      <w:r w:rsidRPr="001F57B0">
        <w:t xml:space="preserve"> is a song sung</w:t>
      </w:r>
      <w:r>
        <w:t xml:space="preserve"> </w:t>
      </w:r>
      <w:r w:rsidRPr="001F57B0">
        <w:t xml:space="preserve">during the COVID-19 pandemic by people with FASD about how they want to be understood and supported and how they are all individuals and are affected differently. </w:t>
      </w:r>
    </w:p>
    <w:p w14:paraId="0F5D8E11" w14:textId="77777777" w:rsidR="001624AD" w:rsidRDefault="001624AD" w:rsidP="001624AD"/>
    <w:p w14:paraId="131FD4D5" w14:textId="77777777" w:rsidR="001624AD" w:rsidRDefault="001624AD" w:rsidP="001624AD">
      <w:pPr>
        <w:pStyle w:val="Heading3"/>
      </w:pPr>
      <w:r>
        <w:t>Useful resources:</w:t>
      </w:r>
    </w:p>
    <w:p w14:paraId="47349AC3" w14:textId="77777777" w:rsidR="001624AD" w:rsidRPr="00165CB7" w:rsidRDefault="001624AD" w:rsidP="001624AD"/>
    <w:p w14:paraId="48220B33" w14:textId="77777777" w:rsidR="001624AD" w:rsidRPr="00CF0348" w:rsidRDefault="001624AD" w:rsidP="001624AD">
      <w:pPr>
        <w:pStyle w:val="NoSpacing"/>
      </w:pPr>
      <w:r w:rsidRPr="00CF0348">
        <w:t xml:space="preserve">Joanna Buckard, </w:t>
      </w:r>
      <w:hyperlink r:id="rId135" w:history="1">
        <w:r w:rsidRPr="00165CB7">
          <w:rPr>
            <w:rStyle w:val="Hyperlink"/>
            <w:rFonts w:cs="Arial"/>
            <w:szCs w:val="24"/>
          </w:rPr>
          <w:t>Red Balloon Training and Consultancy</w:t>
        </w:r>
      </w:hyperlink>
      <w:r w:rsidRPr="00CF0348">
        <w:t xml:space="preserve"> </w:t>
      </w:r>
    </w:p>
    <w:p w14:paraId="5D146DA1" w14:textId="77777777" w:rsidR="001624AD" w:rsidRPr="00CF0348" w:rsidRDefault="001624AD" w:rsidP="001624AD">
      <w:pPr>
        <w:pStyle w:val="NoSpacing"/>
      </w:pPr>
      <w:hyperlink r:id="rId136" w:history="1">
        <w:r w:rsidRPr="00165CB7">
          <w:rPr>
            <w:rStyle w:val="Hyperlink"/>
            <w:rFonts w:cs="Arial"/>
            <w:szCs w:val="24"/>
          </w:rPr>
          <w:t>National FASD</w:t>
        </w:r>
      </w:hyperlink>
      <w:r w:rsidRPr="00CF0348">
        <w:t xml:space="preserve"> </w:t>
      </w:r>
    </w:p>
    <w:p w14:paraId="73BEABFA" w14:textId="77777777" w:rsidR="001624AD" w:rsidRPr="00CF0348" w:rsidRDefault="001624AD" w:rsidP="001624AD">
      <w:pPr>
        <w:pStyle w:val="NoSpacing"/>
      </w:pPr>
      <w:hyperlink r:id="rId137" w:history="1">
        <w:r w:rsidRPr="00165CB7">
          <w:rPr>
            <w:rStyle w:val="Hyperlink"/>
            <w:rFonts w:cs="Arial"/>
            <w:sz w:val="22"/>
          </w:rPr>
          <w:t>UK FASD Alliance</w:t>
        </w:r>
      </w:hyperlink>
      <w:r w:rsidRPr="00CF0348">
        <w:t xml:space="preserve"> </w:t>
      </w:r>
    </w:p>
    <w:p w14:paraId="74D884A3" w14:textId="77777777" w:rsidR="001624AD" w:rsidRDefault="001624AD" w:rsidP="001624AD">
      <w:pPr>
        <w:pStyle w:val="NoSpacing"/>
      </w:pPr>
      <w:hyperlink r:id="rId138" w:history="1">
        <w:r w:rsidRPr="00165CB7">
          <w:rPr>
            <w:rStyle w:val="Hyperlink"/>
            <w:rFonts w:cs="Arial"/>
            <w:sz w:val="22"/>
          </w:rPr>
          <w:t>National FASD Clinic</w:t>
        </w:r>
      </w:hyperlink>
      <w:r w:rsidRPr="00CF0348">
        <w:t xml:space="preserve"> </w:t>
      </w:r>
    </w:p>
    <w:p w14:paraId="316553EE" w14:textId="77777777" w:rsidR="001624AD" w:rsidRDefault="001624AD" w:rsidP="001624AD">
      <w:pPr>
        <w:pStyle w:val="NoSpacing"/>
      </w:pPr>
      <w:hyperlink r:id="rId139" w:history="1">
        <w:r w:rsidRPr="00CF7620">
          <w:rPr>
            <w:rStyle w:val="Hyperlink"/>
          </w:rPr>
          <w:t>FASD – Alcohol in Pregnancy</w:t>
        </w:r>
      </w:hyperlink>
      <w:r>
        <w:t xml:space="preserve"> (video)</w:t>
      </w:r>
    </w:p>
    <w:p w14:paraId="1751AEE6" w14:textId="77777777" w:rsidR="001624AD" w:rsidRDefault="001624AD" w:rsidP="001624AD">
      <w:pPr>
        <w:pStyle w:val="NoSpacing"/>
      </w:pPr>
      <w:hyperlink r:id="rId140" w:anchor=":~:text=Drinking%20in%20pregnancy%20can%20lead,for%20both%20mother%20and%20baby." w:history="1">
        <w:r w:rsidRPr="00BC5E09">
          <w:rPr>
            <w:rStyle w:val="Hyperlink"/>
          </w:rPr>
          <w:t>Information and resources for Midwives</w:t>
        </w:r>
      </w:hyperlink>
    </w:p>
    <w:p w14:paraId="33AF7470" w14:textId="77777777" w:rsidR="001624AD" w:rsidRDefault="001624AD" w:rsidP="001624AD">
      <w:pPr>
        <w:pStyle w:val="NoSpacing"/>
      </w:pPr>
      <w:hyperlink r:id="rId141" w:history="1">
        <w:r w:rsidRPr="00BC5E09">
          <w:rPr>
            <w:rStyle w:val="Hyperlink"/>
          </w:rPr>
          <w:t>Alcohol and pregnancy</w:t>
        </w:r>
      </w:hyperlink>
      <w:r>
        <w:t xml:space="preserve"> – Royal College of Obstetricians and Gynaecologists</w:t>
      </w:r>
    </w:p>
    <w:p w14:paraId="6D12C015" w14:textId="77777777" w:rsidR="001624AD" w:rsidRDefault="001624AD" w:rsidP="001624AD">
      <w:pPr>
        <w:pStyle w:val="NoSpacing"/>
      </w:pPr>
      <w:hyperlink r:id="rId142" w:history="1">
        <w:r w:rsidRPr="00240154">
          <w:rPr>
            <w:rStyle w:val="Hyperlink"/>
          </w:rPr>
          <w:t>Living with Fetal Alcohol Spectrum Disorder (FASD) – a Mum’s journey</w:t>
        </w:r>
      </w:hyperlink>
      <w:r>
        <w:t xml:space="preserve"> (video)</w:t>
      </w:r>
    </w:p>
    <w:p w14:paraId="5BFF961F" w14:textId="772F0411" w:rsidR="001624AD" w:rsidRDefault="001624AD" w:rsidP="00E11795">
      <w:pPr>
        <w:pStyle w:val="NoSpacing"/>
      </w:pPr>
      <w:hyperlink r:id="rId143" w:history="1">
        <w:r w:rsidRPr="00240154">
          <w:rPr>
            <w:rStyle w:val="Hyperlink"/>
          </w:rPr>
          <w:t>Safeguarding and promoting the welfare of children affected by parental alcohol and drug use: a guide for local authorities</w:t>
        </w:r>
      </w:hyperlink>
    </w:p>
    <w:p w14:paraId="0C82C4B4" w14:textId="0FC0E0B8" w:rsidR="001624AD" w:rsidRDefault="001624AD" w:rsidP="00202649"/>
    <w:p w14:paraId="6CE2A713" w14:textId="77777777" w:rsidR="005C7291" w:rsidRDefault="005C7291" w:rsidP="00202649"/>
    <w:p w14:paraId="35BBF7F8" w14:textId="77777777" w:rsidR="005C7291" w:rsidRDefault="005C7291" w:rsidP="00202649"/>
    <w:p w14:paraId="258761FA" w14:textId="77777777" w:rsidR="005C7291" w:rsidRDefault="005C7291" w:rsidP="00202649"/>
    <w:p w14:paraId="3558BFB3" w14:textId="77777777" w:rsidR="005C7291" w:rsidRDefault="005C7291" w:rsidP="00202649"/>
    <w:p w14:paraId="1335962F" w14:textId="77777777" w:rsidR="00202649" w:rsidRDefault="00202649" w:rsidP="00202649">
      <w:pPr>
        <w:rPr>
          <w:rStyle w:val="Hyperlink"/>
        </w:rPr>
      </w:pPr>
      <w:hyperlink w:anchor="Contents" w:history="1">
        <w:r w:rsidRPr="00491BA0">
          <w:rPr>
            <w:rStyle w:val="Hyperlink"/>
          </w:rPr>
          <w:t>Back to contents</w:t>
        </w:r>
      </w:hyperlink>
      <w:r>
        <w:rPr>
          <w:rStyle w:val="Hyperlink"/>
        </w:rPr>
        <w:br w:type="page"/>
      </w:r>
    </w:p>
    <w:p w14:paraId="229C8241" w14:textId="77777777" w:rsidR="00A4452B" w:rsidRDefault="00A4452B" w:rsidP="00D020CF">
      <w:pPr>
        <w:rPr>
          <w:rFonts w:cs="Arial"/>
        </w:rPr>
      </w:pPr>
    </w:p>
    <w:p w14:paraId="1B0EB9D0" w14:textId="5DAFF4FE" w:rsidR="00FD0E14" w:rsidRDefault="00FD0E14" w:rsidP="00952255">
      <w:pPr>
        <w:pStyle w:val="Heading1"/>
        <w:shd w:val="clear" w:color="auto" w:fill="FFCCFF"/>
      </w:pPr>
      <w:bookmarkStart w:id="207" w:name="_Toc83105043"/>
      <w:bookmarkStart w:id="208" w:name="_Toc207111590"/>
      <w:bookmarkEnd w:id="125"/>
      <w:bookmarkEnd w:id="126"/>
      <w:bookmarkEnd w:id="127"/>
      <w:bookmarkEnd w:id="128"/>
      <w:r>
        <w:t>Financial abuse and scamming</w:t>
      </w:r>
      <w:bookmarkEnd w:id="207"/>
      <w:bookmarkEnd w:id="208"/>
    </w:p>
    <w:p w14:paraId="15C8B96A" w14:textId="77777777" w:rsidR="00FD0E14" w:rsidRPr="00D9082B" w:rsidRDefault="00FD0E14" w:rsidP="00FD0E14">
      <w:pPr>
        <w:rPr>
          <w:rFonts w:cs="Arial"/>
          <w:bCs/>
          <w:szCs w:val="24"/>
        </w:rPr>
      </w:pPr>
    </w:p>
    <w:p w14:paraId="3EA26C66" w14:textId="1F2E06B2" w:rsidR="00FD0E14" w:rsidRPr="00116F5D" w:rsidRDefault="00FD0E14" w:rsidP="00FD0E14">
      <w:pPr>
        <w:rPr>
          <w:rFonts w:cs="Arial"/>
          <w:color w:val="1D1D1B"/>
        </w:rPr>
      </w:pPr>
      <w:r w:rsidRPr="00594F6D">
        <w:rPr>
          <w:rFonts w:cs="Arial"/>
        </w:rPr>
        <w:t xml:space="preserve">Financial abuse </w:t>
      </w:r>
      <w:r w:rsidRPr="00116F5D">
        <w:rPr>
          <w:rFonts w:cs="Arial"/>
          <w:color w:val="1D1D1B"/>
        </w:rPr>
        <w:t>includes:</w:t>
      </w:r>
    </w:p>
    <w:p w14:paraId="7825554D" w14:textId="77777777" w:rsidR="00FD0E14" w:rsidRPr="00116F5D" w:rsidRDefault="00FD0E14" w:rsidP="00FD0E14">
      <w:pPr>
        <w:rPr>
          <w:rFonts w:cs="Arial"/>
          <w:color w:val="1D1D1B"/>
        </w:rPr>
      </w:pPr>
    </w:p>
    <w:p w14:paraId="4B46596B" w14:textId="184303B8" w:rsidR="00FD0E14" w:rsidRPr="00D33664" w:rsidRDefault="00FD0E14" w:rsidP="00403681">
      <w:pPr>
        <w:pStyle w:val="NoSpacing"/>
      </w:pPr>
      <w:r>
        <w:t>H</w:t>
      </w:r>
      <w:r w:rsidRPr="00D33664">
        <w:t>aving money or other property stolen</w:t>
      </w:r>
    </w:p>
    <w:p w14:paraId="64E12DD1" w14:textId="0277D7F6" w:rsidR="00FD0E14" w:rsidRPr="00D33664" w:rsidRDefault="00FD0E14" w:rsidP="00403681">
      <w:pPr>
        <w:pStyle w:val="NoSpacing"/>
      </w:pPr>
      <w:r>
        <w:t>B</w:t>
      </w:r>
      <w:r w:rsidRPr="00D33664">
        <w:t>eing defrauded</w:t>
      </w:r>
    </w:p>
    <w:p w14:paraId="2DA7A3DD" w14:textId="207F1F75" w:rsidR="00FD0E14" w:rsidRPr="00D33664" w:rsidRDefault="00FD0E14" w:rsidP="00403681">
      <w:pPr>
        <w:pStyle w:val="NoSpacing"/>
      </w:pPr>
      <w:r>
        <w:t>B</w:t>
      </w:r>
      <w:r w:rsidRPr="00D33664">
        <w:t>eing put under pressure in relation to money or other property</w:t>
      </w:r>
    </w:p>
    <w:p w14:paraId="13460F35" w14:textId="69CA3216" w:rsidR="00FD0E14" w:rsidRPr="00D33664" w:rsidRDefault="00FD0E14" w:rsidP="00403681">
      <w:pPr>
        <w:pStyle w:val="NoSpacing"/>
      </w:pPr>
      <w:r>
        <w:t>H</w:t>
      </w:r>
      <w:r w:rsidRPr="00D33664">
        <w:t>aving money or other property misused</w:t>
      </w:r>
    </w:p>
    <w:p w14:paraId="01C22765" w14:textId="042B9E07" w:rsidR="00FD0E14" w:rsidRDefault="00FD0E14" w:rsidP="00FD0E14">
      <w:pPr>
        <w:ind w:left="-60"/>
        <w:rPr>
          <w:rFonts w:cs="Arial"/>
          <w:color w:val="1D1D1B"/>
          <w:szCs w:val="24"/>
        </w:rPr>
      </w:pPr>
    </w:p>
    <w:p w14:paraId="106DF794" w14:textId="641CD6D4" w:rsidR="00FD0E14" w:rsidRPr="00116F5D" w:rsidRDefault="00FD0E14" w:rsidP="00FD0E14">
      <w:pPr>
        <w:rPr>
          <w:rFonts w:cs="Arial"/>
          <w:color w:val="1D1D1B"/>
        </w:rPr>
      </w:pPr>
      <w:r w:rsidRPr="00116F5D">
        <w:rPr>
          <w:rFonts w:cs="Arial"/>
          <w:color w:val="1D1D1B"/>
        </w:rPr>
        <w:t>The D</w:t>
      </w:r>
      <w:r w:rsidR="003C064B">
        <w:rPr>
          <w:rFonts w:cs="Arial"/>
          <w:color w:val="1D1D1B"/>
        </w:rPr>
        <w:t xml:space="preserve">erbyshire </w:t>
      </w:r>
      <w:r w:rsidRPr="00116F5D">
        <w:rPr>
          <w:rFonts w:cs="Arial"/>
          <w:color w:val="1D1D1B"/>
        </w:rPr>
        <w:t>S</w:t>
      </w:r>
      <w:r w:rsidR="003C064B">
        <w:rPr>
          <w:rFonts w:cs="Arial"/>
          <w:color w:val="1D1D1B"/>
        </w:rPr>
        <w:t xml:space="preserve">afeguarding Adults </w:t>
      </w:r>
      <w:r w:rsidRPr="00116F5D">
        <w:rPr>
          <w:rFonts w:cs="Arial"/>
          <w:color w:val="1D1D1B"/>
        </w:rPr>
        <w:t>B</w:t>
      </w:r>
      <w:r w:rsidR="003C064B">
        <w:rPr>
          <w:rFonts w:cs="Arial"/>
          <w:color w:val="1D1D1B"/>
        </w:rPr>
        <w:t>oard’s</w:t>
      </w:r>
      <w:r w:rsidRPr="00116F5D">
        <w:rPr>
          <w:rFonts w:cs="Arial"/>
          <w:color w:val="1D1D1B"/>
        </w:rPr>
        <w:t xml:space="preserve"> Financial Abuse Working Group is a multi-agency group of professionals who </w:t>
      </w:r>
      <w:r w:rsidR="007106B9">
        <w:rPr>
          <w:rFonts w:cs="Arial"/>
          <w:color w:val="1D1D1B"/>
        </w:rPr>
        <w:t>twice a year</w:t>
      </w:r>
      <w:r w:rsidRPr="00116F5D">
        <w:rPr>
          <w:rFonts w:cs="Arial"/>
          <w:color w:val="1D1D1B"/>
        </w:rPr>
        <w:t xml:space="preserve"> to share information, raise awareness of initiatives, plan events and develop resources for both the public and professionals in relation to all aspects of financial abuse. This includes different types of scams, familial abuse, cybercrime and fraud.</w:t>
      </w:r>
    </w:p>
    <w:p w14:paraId="79DD50F8" w14:textId="77777777" w:rsidR="00C4465A" w:rsidRPr="00116F5D" w:rsidRDefault="00C4465A" w:rsidP="00FD0E14">
      <w:pPr>
        <w:rPr>
          <w:rFonts w:cs="Arial"/>
          <w:color w:val="1D1D1B"/>
        </w:rPr>
      </w:pPr>
    </w:p>
    <w:p w14:paraId="05F05BA3" w14:textId="00CBA082" w:rsidR="00FD0E14" w:rsidRDefault="00FD0E14" w:rsidP="00FD0E14">
      <w:pPr>
        <w:rPr>
          <w:rFonts w:cs="Arial"/>
          <w:color w:val="1D1D1B"/>
        </w:rPr>
      </w:pPr>
      <w:r w:rsidRPr="00116F5D">
        <w:rPr>
          <w:rFonts w:cs="Arial"/>
          <w:color w:val="1D1D1B"/>
        </w:rPr>
        <w:t xml:space="preserve">Further information and resources about </w:t>
      </w:r>
      <w:hyperlink r:id="rId144" w:history="1">
        <w:r w:rsidRPr="006550CF">
          <w:rPr>
            <w:rStyle w:val="Hyperlink"/>
            <w:rFonts w:cs="Arial"/>
          </w:rPr>
          <w:t>financial abuse and scamming</w:t>
        </w:r>
      </w:hyperlink>
      <w:r w:rsidRPr="00116F5D">
        <w:rPr>
          <w:rFonts w:cs="Arial"/>
          <w:color w:val="1D1D1B"/>
        </w:rPr>
        <w:t xml:space="preserve"> are available from the </w:t>
      </w:r>
      <w:r w:rsidRPr="006550CF">
        <w:rPr>
          <w:rFonts w:cs="Arial"/>
        </w:rPr>
        <w:t>Derbyshire Safeguarding Adults Board website</w:t>
      </w:r>
      <w:r w:rsidRPr="00116F5D">
        <w:rPr>
          <w:rFonts w:cs="Arial"/>
          <w:color w:val="1D1D1B"/>
        </w:rPr>
        <w:t>.</w:t>
      </w:r>
    </w:p>
    <w:p w14:paraId="3C4072F0" w14:textId="77777777" w:rsidR="00D020CF" w:rsidRDefault="00D020CF" w:rsidP="00D020CF"/>
    <w:p w14:paraId="286C3CF8" w14:textId="77777777" w:rsidR="00D9008B" w:rsidRDefault="00D9008B" w:rsidP="00D020CF"/>
    <w:p w14:paraId="4F51B54F" w14:textId="77777777" w:rsidR="00D9008B" w:rsidRDefault="00D9008B" w:rsidP="00D020CF"/>
    <w:p w14:paraId="4462F163" w14:textId="77777777" w:rsidR="00D9008B" w:rsidRDefault="00D9008B" w:rsidP="00D020CF"/>
    <w:p w14:paraId="1E0CAE49" w14:textId="77777777" w:rsidR="00D9008B" w:rsidRDefault="00D9008B" w:rsidP="00D020CF"/>
    <w:p w14:paraId="3C62D1EE" w14:textId="77777777" w:rsidR="00D9008B" w:rsidRDefault="00D9008B" w:rsidP="00D020CF"/>
    <w:p w14:paraId="7987476C" w14:textId="77777777" w:rsidR="00D9008B" w:rsidRDefault="00D9008B" w:rsidP="00D020CF"/>
    <w:p w14:paraId="0AC409ED" w14:textId="77777777" w:rsidR="00D9008B" w:rsidRDefault="00D9008B" w:rsidP="00D020CF"/>
    <w:p w14:paraId="076F9B74" w14:textId="77777777" w:rsidR="00D9008B" w:rsidRDefault="00D9008B" w:rsidP="00D020CF"/>
    <w:p w14:paraId="4ACA4F64" w14:textId="77777777" w:rsidR="00D9008B" w:rsidRDefault="00D9008B" w:rsidP="00D020CF"/>
    <w:p w14:paraId="1F130648" w14:textId="77777777" w:rsidR="00D9008B" w:rsidRDefault="00D9008B" w:rsidP="00D020CF"/>
    <w:p w14:paraId="5ED4E6C4" w14:textId="77777777" w:rsidR="00D9008B" w:rsidRDefault="00D9008B" w:rsidP="00D020CF"/>
    <w:p w14:paraId="7DA34234" w14:textId="77777777" w:rsidR="00D9008B" w:rsidRDefault="00D9008B" w:rsidP="00D020CF"/>
    <w:p w14:paraId="6AF3D6B9" w14:textId="3A782E15" w:rsidR="00BD1F67" w:rsidRDefault="00BD1F67"/>
    <w:p w14:paraId="2F8CBC5D" w14:textId="77777777" w:rsidR="00C4465A" w:rsidRDefault="00C4465A"/>
    <w:p w14:paraId="27D71055" w14:textId="26DA5447" w:rsidR="00FD0E14" w:rsidRDefault="00BD1F67">
      <w:pPr>
        <w:rPr>
          <w:rFonts w:cstheme="minorHAnsi"/>
          <w:szCs w:val="24"/>
        </w:rPr>
      </w:pPr>
      <w:hyperlink w:anchor="Contents" w:history="1">
        <w:r w:rsidRPr="00491BA0">
          <w:rPr>
            <w:rStyle w:val="Hyperlink"/>
          </w:rPr>
          <w:t>Back to contents</w:t>
        </w:r>
      </w:hyperlink>
      <w:r w:rsidR="00FD0E14">
        <w:rPr>
          <w:rFonts w:asciiTheme="minorHAnsi" w:hAnsiTheme="minorHAnsi" w:cstheme="minorHAnsi"/>
          <w:sz w:val="22"/>
          <w:szCs w:val="24"/>
        </w:rPr>
        <w:br w:type="page"/>
      </w:r>
    </w:p>
    <w:p w14:paraId="3436A730" w14:textId="77777777" w:rsidR="00D9008B" w:rsidRDefault="00D9008B" w:rsidP="00FD0E14"/>
    <w:p w14:paraId="2B3F9E59" w14:textId="2E80EEF2" w:rsidR="00FD0E14" w:rsidRDefault="00FD0E14" w:rsidP="00952255">
      <w:pPr>
        <w:pStyle w:val="Heading1"/>
        <w:shd w:val="clear" w:color="auto" w:fill="FFCCFF"/>
        <w:tabs>
          <w:tab w:val="left" w:pos="7500"/>
        </w:tabs>
      </w:pPr>
      <w:bookmarkStart w:id="209" w:name="_Toc83105054"/>
      <w:bookmarkStart w:id="210" w:name="_Toc207111591"/>
      <w:r>
        <w:t>Hate crime</w:t>
      </w:r>
      <w:bookmarkEnd w:id="209"/>
      <w:bookmarkEnd w:id="210"/>
    </w:p>
    <w:p w14:paraId="77ED1D52" w14:textId="77777777" w:rsidR="00FD0E14" w:rsidRPr="00447EBD" w:rsidRDefault="00FD0E14" w:rsidP="00FD0E14">
      <w:pPr>
        <w:rPr>
          <w:rFonts w:cs="Arial"/>
        </w:rPr>
      </w:pPr>
    </w:p>
    <w:p w14:paraId="6C5CE9B1" w14:textId="77777777" w:rsidR="00B1715D" w:rsidRPr="00D7781E" w:rsidRDefault="00B1715D" w:rsidP="00B1715D">
      <w:pPr>
        <w:shd w:val="clear" w:color="auto" w:fill="FFFFFF"/>
        <w:rPr>
          <w:rFonts w:eastAsia="Times New Roman" w:cs="Arial"/>
          <w:szCs w:val="24"/>
        </w:rPr>
      </w:pPr>
      <w:r w:rsidRPr="00D7781E">
        <w:rPr>
          <w:rFonts w:eastAsia="Times New Roman" w:cs="Arial"/>
          <w:szCs w:val="24"/>
        </w:rPr>
        <w:t>Hate Crime is Any ‘criminal offence’ which is perceived by the victim or any other person, to be motivated by a hostility or prejudice based on a person’s:</w:t>
      </w:r>
    </w:p>
    <w:p w14:paraId="437E1613" w14:textId="77777777" w:rsidR="00B1715D" w:rsidRPr="00D7781E" w:rsidRDefault="00B1715D" w:rsidP="00B1715D">
      <w:pPr>
        <w:shd w:val="clear" w:color="auto" w:fill="FFFFFF"/>
        <w:rPr>
          <w:rFonts w:eastAsia="Times New Roman" w:cs="Arial"/>
          <w:szCs w:val="24"/>
        </w:rPr>
      </w:pPr>
    </w:p>
    <w:p w14:paraId="5721AA99" w14:textId="77777777" w:rsidR="00B1715D" w:rsidRPr="00D7781E" w:rsidRDefault="00B1715D" w:rsidP="00B902E2">
      <w:pPr>
        <w:numPr>
          <w:ilvl w:val="0"/>
          <w:numId w:val="3"/>
        </w:numPr>
        <w:shd w:val="clear" w:color="auto" w:fill="FFFFFF"/>
        <w:rPr>
          <w:rFonts w:eastAsia="Times New Roman" w:cs="Arial"/>
          <w:szCs w:val="24"/>
        </w:rPr>
      </w:pPr>
      <w:r w:rsidRPr="00D7781E">
        <w:rPr>
          <w:rFonts w:eastAsia="Times New Roman" w:cs="Arial"/>
          <w:b/>
          <w:bCs/>
          <w:szCs w:val="24"/>
        </w:rPr>
        <w:t xml:space="preserve">Race </w:t>
      </w:r>
      <w:r w:rsidRPr="00D7781E">
        <w:rPr>
          <w:rFonts w:eastAsia="Times New Roman" w:cs="Arial"/>
          <w:szCs w:val="24"/>
        </w:rPr>
        <w:t>or perceived race</w:t>
      </w:r>
    </w:p>
    <w:p w14:paraId="419A854D" w14:textId="77777777" w:rsidR="00B1715D" w:rsidRPr="00D7781E" w:rsidRDefault="00B1715D" w:rsidP="00B902E2">
      <w:pPr>
        <w:numPr>
          <w:ilvl w:val="0"/>
          <w:numId w:val="3"/>
        </w:numPr>
        <w:shd w:val="clear" w:color="auto" w:fill="FFFFFF"/>
        <w:rPr>
          <w:rFonts w:eastAsia="Times New Roman" w:cs="Arial"/>
          <w:szCs w:val="24"/>
        </w:rPr>
      </w:pPr>
      <w:r w:rsidRPr="00D7781E">
        <w:rPr>
          <w:rFonts w:eastAsia="Times New Roman" w:cs="Arial"/>
          <w:b/>
          <w:bCs/>
          <w:szCs w:val="24"/>
        </w:rPr>
        <w:t xml:space="preserve">Religion </w:t>
      </w:r>
      <w:r w:rsidRPr="00D7781E">
        <w:rPr>
          <w:rFonts w:eastAsia="Times New Roman" w:cs="Arial"/>
          <w:szCs w:val="24"/>
        </w:rPr>
        <w:t>or perceived religion</w:t>
      </w:r>
    </w:p>
    <w:p w14:paraId="5FF8AD04" w14:textId="77777777" w:rsidR="00B1715D" w:rsidRPr="00D7781E" w:rsidRDefault="00B1715D" w:rsidP="00B902E2">
      <w:pPr>
        <w:numPr>
          <w:ilvl w:val="0"/>
          <w:numId w:val="3"/>
        </w:numPr>
        <w:shd w:val="clear" w:color="auto" w:fill="FFFFFF"/>
        <w:rPr>
          <w:rFonts w:eastAsia="Times New Roman" w:cs="Arial"/>
          <w:szCs w:val="24"/>
        </w:rPr>
      </w:pPr>
      <w:r w:rsidRPr="00D7781E">
        <w:rPr>
          <w:rFonts w:eastAsia="Times New Roman" w:cs="Arial"/>
          <w:b/>
          <w:bCs/>
          <w:szCs w:val="24"/>
        </w:rPr>
        <w:t xml:space="preserve">Sexual orientation </w:t>
      </w:r>
      <w:r w:rsidRPr="00D7781E">
        <w:rPr>
          <w:rFonts w:eastAsia="Times New Roman" w:cs="Arial"/>
          <w:szCs w:val="24"/>
        </w:rPr>
        <w:t>or perceived sexual orientation</w:t>
      </w:r>
    </w:p>
    <w:p w14:paraId="62126EAF" w14:textId="77777777" w:rsidR="00B1715D" w:rsidRPr="00D7781E" w:rsidRDefault="00B1715D" w:rsidP="00B902E2">
      <w:pPr>
        <w:numPr>
          <w:ilvl w:val="0"/>
          <w:numId w:val="3"/>
        </w:numPr>
        <w:shd w:val="clear" w:color="auto" w:fill="FFFFFF"/>
        <w:rPr>
          <w:rFonts w:eastAsia="Times New Roman" w:cs="Arial"/>
          <w:szCs w:val="24"/>
        </w:rPr>
      </w:pPr>
      <w:r w:rsidRPr="00D7781E">
        <w:rPr>
          <w:rFonts w:eastAsia="Times New Roman" w:cs="Arial"/>
          <w:b/>
          <w:bCs/>
          <w:szCs w:val="24"/>
        </w:rPr>
        <w:t xml:space="preserve">Disability </w:t>
      </w:r>
      <w:r w:rsidRPr="00D7781E">
        <w:rPr>
          <w:rFonts w:eastAsia="Times New Roman" w:cs="Arial"/>
          <w:szCs w:val="24"/>
        </w:rPr>
        <w:t>or perceived disability</w:t>
      </w:r>
    </w:p>
    <w:p w14:paraId="782D0F8E" w14:textId="77777777" w:rsidR="00B1715D" w:rsidRPr="00D7781E" w:rsidRDefault="00B1715D" w:rsidP="00B902E2">
      <w:pPr>
        <w:numPr>
          <w:ilvl w:val="0"/>
          <w:numId w:val="3"/>
        </w:numPr>
        <w:shd w:val="clear" w:color="auto" w:fill="FFFFFF"/>
        <w:rPr>
          <w:rFonts w:eastAsia="Times New Roman" w:cs="Arial"/>
          <w:szCs w:val="24"/>
        </w:rPr>
      </w:pPr>
      <w:r w:rsidRPr="00D7781E">
        <w:rPr>
          <w:rFonts w:eastAsia="Times New Roman" w:cs="Arial"/>
          <w:b/>
          <w:bCs/>
          <w:szCs w:val="24"/>
        </w:rPr>
        <w:t>Gender identity</w:t>
      </w:r>
      <w:r w:rsidRPr="00D7781E">
        <w:rPr>
          <w:rFonts w:eastAsia="Times New Roman" w:cs="Arial"/>
          <w:szCs w:val="24"/>
        </w:rPr>
        <w:t xml:space="preserve">, i.e., who is </w:t>
      </w:r>
      <w:r w:rsidRPr="00D7781E">
        <w:rPr>
          <w:rFonts w:eastAsia="Times New Roman" w:cs="Arial"/>
          <w:b/>
          <w:bCs/>
          <w:szCs w:val="24"/>
        </w:rPr>
        <w:t xml:space="preserve">transgender </w:t>
      </w:r>
      <w:r w:rsidRPr="00D7781E">
        <w:rPr>
          <w:rFonts w:eastAsia="Times New Roman" w:cs="Arial"/>
          <w:szCs w:val="24"/>
        </w:rPr>
        <w:t>or perceived to be transgender</w:t>
      </w:r>
    </w:p>
    <w:p w14:paraId="73BAAE92" w14:textId="77777777" w:rsidR="00B1715D" w:rsidRPr="00D7781E" w:rsidRDefault="00B1715D" w:rsidP="00B1715D">
      <w:pPr>
        <w:shd w:val="clear" w:color="auto" w:fill="FFFFFF"/>
        <w:rPr>
          <w:rFonts w:eastAsia="Times New Roman" w:cs="Arial"/>
          <w:szCs w:val="24"/>
        </w:rPr>
      </w:pPr>
    </w:p>
    <w:p w14:paraId="5BC81E22" w14:textId="690E7481" w:rsidR="00B1715D" w:rsidRPr="00D7781E" w:rsidRDefault="00B1715D" w:rsidP="00B1715D">
      <w:pPr>
        <w:shd w:val="clear" w:color="auto" w:fill="FFFFFF"/>
        <w:rPr>
          <w:rFonts w:eastAsia="Times New Roman" w:cs="Arial"/>
          <w:szCs w:val="24"/>
        </w:rPr>
      </w:pPr>
      <w:r w:rsidRPr="00D7781E">
        <w:rPr>
          <w:rFonts w:eastAsia="Times New Roman" w:cs="Arial"/>
          <w:szCs w:val="24"/>
        </w:rPr>
        <w:t xml:space="preserve">For information </w:t>
      </w:r>
      <w:r w:rsidR="00DB121A">
        <w:rPr>
          <w:rFonts w:eastAsia="Times New Roman" w:cs="Arial"/>
          <w:szCs w:val="24"/>
        </w:rPr>
        <w:t xml:space="preserve">– </w:t>
      </w:r>
      <w:r w:rsidRPr="00D7781E">
        <w:rPr>
          <w:rFonts w:eastAsia="Times New Roman" w:cs="Arial"/>
          <w:szCs w:val="24"/>
        </w:rPr>
        <w:t>Derbyshire Police monitor crime that is motivated by prejudice relating people’s gender and alternative subcultures.</w:t>
      </w:r>
    </w:p>
    <w:p w14:paraId="4D298268" w14:textId="77777777" w:rsidR="00FD0E14" w:rsidRPr="00447EBD" w:rsidRDefault="00FD0E14" w:rsidP="00FD0E14">
      <w:pPr>
        <w:shd w:val="clear" w:color="auto" w:fill="FFFFFF"/>
        <w:rPr>
          <w:rFonts w:eastAsia="Times New Roman" w:cs="Arial"/>
          <w:color w:val="000000"/>
          <w:szCs w:val="24"/>
        </w:rPr>
      </w:pPr>
    </w:p>
    <w:p w14:paraId="4C7CAC18" w14:textId="7AE7A690" w:rsidR="00FD0E14" w:rsidRPr="00447EBD" w:rsidRDefault="00FD0E14" w:rsidP="00FD0E14">
      <w:pPr>
        <w:shd w:val="clear" w:color="auto" w:fill="FFFFFF"/>
        <w:rPr>
          <w:rFonts w:eastAsia="Times New Roman" w:cs="Arial"/>
          <w:color w:val="000000"/>
          <w:szCs w:val="24"/>
        </w:rPr>
      </w:pPr>
      <w:r w:rsidRPr="00447EBD">
        <w:rPr>
          <w:rFonts w:eastAsia="Times New Roman" w:cs="Arial"/>
          <w:color w:val="000000"/>
          <w:szCs w:val="24"/>
        </w:rPr>
        <w:t>In Derbyshire there are a number of ways that you can report hate crime and access services:</w:t>
      </w:r>
    </w:p>
    <w:p w14:paraId="65E2E62A" w14:textId="77777777" w:rsidR="00FD0E14" w:rsidRPr="00447EBD" w:rsidRDefault="00FD0E14" w:rsidP="00FD0E14">
      <w:pPr>
        <w:shd w:val="clear" w:color="auto" w:fill="FFFFFF"/>
        <w:rPr>
          <w:rFonts w:eastAsia="Times New Roman" w:cs="Arial"/>
          <w:color w:val="000000"/>
          <w:szCs w:val="24"/>
        </w:rPr>
      </w:pPr>
    </w:p>
    <w:p w14:paraId="4CA4C41B" w14:textId="196EFD39" w:rsidR="00FD0E14" w:rsidRPr="00447EBD" w:rsidRDefault="00FD0E14" w:rsidP="00FD0E14">
      <w:pPr>
        <w:shd w:val="clear" w:color="auto" w:fill="FFFFFF"/>
        <w:rPr>
          <w:rFonts w:eastAsia="Times New Roman" w:cs="Arial"/>
          <w:color w:val="000000"/>
          <w:szCs w:val="24"/>
        </w:rPr>
      </w:pPr>
      <w:hyperlink r:id="rId145" w:history="1">
        <w:r w:rsidRPr="00B1715D">
          <w:rPr>
            <w:rStyle w:val="Hyperlink"/>
            <w:rFonts w:eastAsia="Times New Roman" w:cs="Arial"/>
            <w:szCs w:val="24"/>
          </w:rPr>
          <w:t>Stop Hate UK</w:t>
        </w:r>
      </w:hyperlink>
      <w:r w:rsidRPr="00447EBD">
        <w:rPr>
          <w:rFonts w:eastAsia="Times New Roman" w:cs="Arial"/>
          <w:szCs w:val="24"/>
        </w:rPr>
        <w:t xml:space="preserve"> </w:t>
      </w:r>
      <w:r w:rsidRPr="00447EBD">
        <w:rPr>
          <w:rFonts w:eastAsia="Times New Roman" w:cs="Arial"/>
          <w:color w:val="000000"/>
          <w:szCs w:val="24"/>
        </w:rPr>
        <w:t xml:space="preserve">is a free confidential, 24-hour per day, third party reporting line which is independent from the </w:t>
      </w:r>
      <w:r>
        <w:rPr>
          <w:rFonts w:eastAsia="Times New Roman" w:cs="Arial"/>
          <w:color w:val="000000"/>
          <w:szCs w:val="24"/>
        </w:rPr>
        <w:t>Police</w:t>
      </w:r>
      <w:r w:rsidRPr="00447EBD">
        <w:rPr>
          <w:rFonts w:eastAsia="Times New Roman" w:cs="Arial"/>
          <w:color w:val="000000"/>
          <w:szCs w:val="24"/>
        </w:rPr>
        <w:t xml:space="preserve"> and provided by the charity </w:t>
      </w:r>
      <w:hyperlink r:id="rId146" w:tooltip="Stop Hate UK" w:history="1">
        <w:r w:rsidRPr="00447EBD">
          <w:rPr>
            <w:rFonts w:eastAsia="Times New Roman" w:cs="Arial"/>
            <w:szCs w:val="24"/>
          </w:rPr>
          <w:t>Stop Hate UK</w:t>
        </w:r>
      </w:hyperlink>
      <w:r w:rsidRPr="00447EBD">
        <w:rPr>
          <w:rFonts w:eastAsia="Times New Roman" w:cs="Arial"/>
          <w:color w:val="000000"/>
          <w:szCs w:val="24"/>
        </w:rPr>
        <w:t>:</w:t>
      </w:r>
    </w:p>
    <w:p w14:paraId="7A2670D8" w14:textId="77777777" w:rsidR="00FD0E14" w:rsidRPr="00447EBD" w:rsidRDefault="00FD0E14" w:rsidP="00FD0E14">
      <w:pPr>
        <w:shd w:val="clear" w:color="auto" w:fill="FFFFFF"/>
        <w:spacing w:line="240" w:lineRule="auto"/>
        <w:rPr>
          <w:rFonts w:eastAsia="Times New Roman" w:cs="Arial"/>
          <w:color w:val="000000"/>
          <w:szCs w:val="24"/>
        </w:rPr>
      </w:pPr>
    </w:p>
    <w:p w14:paraId="2AA76ADD" w14:textId="1372CFFF" w:rsidR="00FD0E14" w:rsidRPr="00447EBD" w:rsidRDefault="00FD0E14" w:rsidP="00B1715D">
      <w:pPr>
        <w:pStyle w:val="NoSpacing"/>
        <w:rPr>
          <w:rFonts w:eastAsia="Times New Roman"/>
        </w:rPr>
      </w:pPr>
      <w:r w:rsidRPr="00447EBD">
        <w:rPr>
          <w:rFonts w:eastAsia="Times New Roman"/>
        </w:rPr>
        <w:t>Tel</w:t>
      </w:r>
      <w:r w:rsidR="00D60DE7">
        <w:rPr>
          <w:rFonts w:eastAsia="Times New Roman"/>
        </w:rPr>
        <w:t>ephone</w:t>
      </w:r>
      <w:r w:rsidRPr="00447EBD">
        <w:rPr>
          <w:rFonts w:eastAsia="Times New Roman"/>
        </w:rPr>
        <w:t>: 0800 138 1625</w:t>
      </w:r>
    </w:p>
    <w:p w14:paraId="68041A65" w14:textId="73BB7939" w:rsidR="00FD0E14" w:rsidRPr="00447EBD" w:rsidRDefault="00FD0E14" w:rsidP="00B1715D">
      <w:pPr>
        <w:pStyle w:val="NoSpacing"/>
        <w:rPr>
          <w:rFonts w:eastAsia="Times New Roman"/>
        </w:rPr>
      </w:pPr>
      <w:r w:rsidRPr="00447EBD">
        <w:rPr>
          <w:rFonts w:eastAsia="Times New Roman"/>
        </w:rPr>
        <w:t>Text: 07717 989 025</w:t>
      </w:r>
    </w:p>
    <w:p w14:paraId="00BA23C6" w14:textId="77777777" w:rsidR="00B1715D" w:rsidRDefault="00FD0E14" w:rsidP="00B1715D">
      <w:pPr>
        <w:pStyle w:val="NoSpacing"/>
        <w:rPr>
          <w:rFonts w:eastAsia="Times New Roman"/>
        </w:rPr>
      </w:pPr>
      <w:r w:rsidRPr="00B1715D">
        <w:rPr>
          <w:rFonts w:eastAsia="Times New Roman"/>
        </w:rPr>
        <w:t>Email:</w:t>
      </w:r>
      <w:r w:rsidR="00B1715D" w:rsidRPr="00B1715D">
        <w:rPr>
          <w:rFonts w:eastAsia="Times New Roman"/>
        </w:rPr>
        <w:t xml:space="preserve"> </w:t>
      </w:r>
      <w:hyperlink r:id="rId147" w:history="1">
        <w:r w:rsidR="00B1715D" w:rsidRPr="00B1715D">
          <w:rPr>
            <w:rStyle w:val="Hyperlink"/>
            <w:rFonts w:eastAsia="Times New Roman" w:cs="Arial"/>
            <w:szCs w:val="24"/>
          </w:rPr>
          <w:t>talk@stophateuk.org</w:t>
        </w:r>
      </w:hyperlink>
      <w:r w:rsidR="00B1715D" w:rsidRPr="00B1715D">
        <w:rPr>
          <w:rFonts w:eastAsia="Times New Roman"/>
        </w:rPr>
        <w:t xml:space="preserve"> </w:t>
      </w:r>
    </w:p>
    <w:p w14:paraId="3796611E" w14:textId="05721367" w:rsidR="00FD0E14" w:rsidRPr="00B1715D" w:rsidRDefault="00FD0E14" w:rsidP="00B1715D">
      <w:pPr>
        <w:pStyle w:val="NoSpacing"/>
        <w:rPr>
          <w:rFonts w:eastAsia="Times New Roman"/>
        </w:rPr>
      </w:pPr>
      <w:hyperlink r:id="rId148" w:history="1">
        <w:r w:rsidRPr="00B1715D">
          <w:rPr>
            <w:rStyle w:val="Hyperlink"/>
            <w:rFonts w:eastAsia="Times New Roman"/>
          </w:rPr>
          <w:t>Web chat/instant messaging</w:t>
        </w:r>
      </w:hyperlink>
    </w:p>
    <w:p w14:paraId="1F188DE0" w14:textId="6C936CD6" w:rsidR="00FD0E14" w:rsidRPr="00447EBD" w:rsidRDefault="00FD0E14" w:rsidP="00B1715D">
      <w:pPr>
        <w:pStyle w:val="NoSpacing"/>
        <w:rPr>
          <w:rFonts w:eastAsia="Times New Roman"/>
        </w:rPr>
      </w:pPr>
      <w:hyperlink r:id="rId149" w:history="1">
        <w:r w:rsidRPr="00B1715D">
          <w:rPr>
            <w:rStyle w:val="Hyperlink"/>
            <w:rFonts w:eastAsia="Times New Roman"/>
          </w:rPr>
          <w:t>Online form</w:t>
        </w:r>
      </w:hyperlink>
    </w:p>
    <w:p w14:paraId="0C077E61" w14:textId="2C976074" w:rsidR="00FD0E14" w:rsidRPr="00447EBD" w:rsidRDefault="00FD0E14" w:rsidP="00B1715D">
      <w:pPr>
        <w:pStyle w:val="NoSpacing"/>
        <w:rPr>
          <w:rFonts w:eastAsia="Times New Roman"/>
        </w:rPr>
      </w:pPr>
      <w:r w:rsidRPr="00447EBD">
        <w:rPr>
          <w:rFonts w:eastAsia="Times New Roman"/>
        </w:rPr>
        <w:t>Post</w:t>
      </w:r>
      <w:r>
        <w:rPr>
          <w:rFonts w:eastAsia="Times New Roman"/>
        </w:rPr>
        <w:t>:</w:t>
      </w:r>
      <w:r w:rsidRPr="00447EBD">
        <w:rPr>
          <w:rFonts w:eastAsia="Times New Roman"/>
        </w:rPr>
        <w:t xml:space="preserve"> P.O. Box 851, Leeds, LS1 9QS</w:t>
      </w:r>
    </w:p>
    <w:p w14:paraId="337F662D" w14:textId="77777777" w:rsidR="00B1305A" w:rsidRDefault="00B1305A" w:rsidP="00FD0E14"/>
    <w:p w14:paraId="2D12BB04" w14:textId="77777777" w:rsidR="00D9008B" w:rsidRDefault="00D9008B" w:rsidP="00FD0E14"/>
    <w:p w14:paraId="28AE817E" w14:textId="77777777" w:rsidR="00D9008B" w:rsidRDefault="00D9008B" w:rsidP="00FD0E14"/>
    <w:p w14:paraId="2D38388A" w14:textId="77777777" w:rsidR="00D9008B" w:rsidRDefault="00D9008B" w:rsidP="00FD0E14"/>
    <w:p w14:paraId="3B536037" w14:textId="77777777" w:rsidR="00D9008B" w:rsidRDefault="00D9008B" w:rsidP="00FD0E14"/>
    <w:p w14:paraId="550C0B2B" w14:textId="77777777" w:rsidR="00D9008B" w:rsidRDefault="00D9008B" w:rsidP="00FD0E14"/>
    <w:p w14:paraId="74E9BD6E" w14:textId="77777777" w:rsidR="00D9008B" w:rsidRDefault="00D9008B" w:rsidP="00D9008B">
      <w:pPr>
        <w:rPr>
          <w:rStyle w:val="Hyperlink"/>
        </w:rPr>
      </w:pPr>
      <w:hyperlink w:anchor="Contents" w:history="1">
        <w:r w:rsidRPr="00491BA0">
          <w:rPr>
            <w:rStyle w:val="Hyperlink"/>
          </w:rPr>
          <w:t>Back to contents</w:t>
        </w:r>
      </w:hyperlink>
      <w:r>
        <w:rPr>
          <w:rStyle w:val="Hyperlink"/>
        </w:rPr>
        <w:br w:type="page"/>
      </w:r>
    </w:p>
    <w:p w14:paraId="2EAB18F8" w14:textId="77777777" w:rsidR="00D9008B" w:rsidRDefault="00D9008B" w:rsidP="00FD0E14"/>
    <w:p w14:paraId="7B333445" w14:textId="0E429722" w:rsidR="00FD0E14" w:rsidRDefault="00FD0E14" w:rsidP="00D60DE7">
      <w:pPr>
        <w:pStyle w:val="Heading3"/>
        <w:rPr>
          <w:rFonts w:eastAsia="Times New Roman"/>
        </w:rPr>
      </w:pPr>
      <w:r w:rsidRPr="00447EBD">
        <w:rPr>
          <w:rFonts w:eastAsia="Times New Roman"/>
        </w:rPr>
        <w:t xml:space="preserve">Derbyshire Police </w:t>
      </w:r>
    </w:p>
    <w:p w14:paraId="2BACAF98" w14:textId="77777777" w:rsidR="00D60DE7" w:rsidRPr="00447EBD" w:rsidRDefault="00D60DE7" w:rsidP="00FD0E14">
      <w:pPr>
        <w:shd w:val="clear" w:color="auto" w:fill="FFFFFF"/>
        <w:rPr>
          <w:rFonts w:eastAsia="Times New Roman" w:cs="Arial"/>
          <w:szCs w:val="24"/>
        </w:rPr>
      </w:pPr>
    </w:p>
    <w:p w14:paraId="3203F114" w14:textId="6F7952A6" w:rsidR="00D60DE7" w:rsidRDefault="00D60DE7" w:rsidP="00B0461E">
      <w:pPr>
        <w:pStyle w:val="NoSpacing"/>
        <w:rPr>
          <w:rFonts w:eastAsia="Times New Roman"/>
        </w:rPr>
      </w:pPr>
      <w:r w:rsidRPr="003E32AE">
        <w:rPr>
          <w:rFonts w:eastAsia="Times New Roman"/>
        </w:rPr>
        <w:t>Tel</w:t>
      </w:r>
      <w:r>
        <w:rPr>
          <w:rFonts w:eastAsia="Times New Roman"/>
        </w:rPr>
        <w:t>ephone</w:t>
      </w:r>
      <w:r w:rsidRPr="003E32AE">
        <w:rPr>
          <w:rFonts w:eastAsia="Times New Roman"/>
        </w:rPr>
        <w:t>: 101 (non-emergency) / 999 (emergency)</w:t>
      </w:r>
    </w:p>
    <w:p w14:paraId="1C648D10" w14:textId="6F8E094E" w:rsidR="00966BB1" w:rsidRPr="003E32AE" w:rsidRDefault="006550CF" w:rsidP="00B0461E">
      <w:pPr>
        <w:pStyle w:val="NoSpacing"/>
        <w:rPr>
          <w:rFonts w:eastAsia="Times New Roman"/>
        </w:rPr>
      </w:pPr>
      <w:r>
        <w:t>Use the</w:t>
      </w:r>
      <w:r w:rsidR="00966BB1" w:rsidRPr="00966BB1">
        <w:t xml:space="preserve"> </w:t>
      </w:r>
      <w:hyperlink r:id="rId150" w:history="1">
        <w:r w:rsidR="00966BB1" w:rsidRPr="006550CF">
          <w:rPr>
            <w:rStyle w:val="Hyperlink"/>
          </w:rPr>
          <w:t>online portal</w:t>
        </w:r>
      </w:hyperlink>
      <w:r w:rsidR="00966BB1" w:rsidRPr="00966BB1">
        <w:t xml:space="preserve"> for non-emergencies</w:t>
      </w:r>
      <w:r w:rsidRPr="003E32AE">
        <w:rPr>
          <w:rFonts w:eastAsia="Times New Roman"/>
        </w:rPr>
        <w:t xml:space="preserve"> </w:t>
      </w:r>
    </w:p>
    <w:p w14:paraId="5C445B17" w14:textId="77777777" w:rsidR="00D60DE7" w:rsidRPr="003E32AE" w:rsidRDefault="00D60DE7" w:rsidP="00B0461E">
      <w:pPr>
        <w:pStyle w:val="NoSpacing"/>
        <w:rPr>
          <w:rFonts w:eastAsia="Times New Roman"/>
        </w:rPr>
      </w:pPr>
      <w:r w:rsidRPr="003E32AE">
        <w:rPr>
          <w:rFonts w:eastAsia="Times New Roman"/>
        </w:rPr>
        <w:t>SMS Text</w:t>
      </w:r>
    </w:p>
    <w:p w14:paraId="45675E7E" w14:textId="77777777" w:rsidR="00D60DE7" w:rsidRPr="00D7781E" w:rsidRDefault="00D60DE7" w:rsidP="00B0461E">
      <w:pPr>
        <w:pStyle w:val="Sub-Bullets"/>
        <w:rPr>
          <w:rFonts w:eastAsia="Times New Roman"/>
        </w:rPr>
      </w:pPr>
      <w:r w:rsidRPr="003E32AE">
        <w:rPr>
          <w:rFonts w:eastAsia="Times New Roman"/>
        </w:rPr>
        <w:t xml:space="preserve">Non-emergency: Text to 07800 002414 </w:t>
      </w:r>
    </w:p>
    <w:p w14:paraId="29A0D926" w14:textId="05E3A94C" w:rsidR="00D60DE7" w:rsidRDefault="00D60DE7" w:rsidP="00B0461E">
      <w:pPr>
        <w:pStyle w:val="Sub-Bullets"/>
        <w:rPr>
          <w:rFonts w:eastAsia="Times New Roman"/>
        </w:rPr>
      </w:pPr>
      <w:r w:rsidRPr="00D7781E">
        <w:rPr>
          <w:rFonts w:eastAsia="Times New Roman"/>
        </w:rPr>
        <w:t xml:space="preserve">Emergency: Text to 999. You’ll need to pre-register. Visit </w:t>
      </w:r>
      <w:hyperlink r:id="rId151" w:history="1">
        <w:r w:rsidRPr="00DB121A">
          <w:rPr>
            <w:rStyle w:val="Hyperlink"/>
            <w:rFonts w:cs="Arial"/>
            <w:szCs w:val="24"/>
          </w:rPr>
          <w:t>www.emergencysms.org.uk</w:t>
        </w:r>
        <w:r w:rsidRPr="00D7781E">
          <w:rPr>
            <w:rStyle w:val="Hyperlink"/>
            <w:rFonts w:eastAsia="Times New Roman" w:cs="Arial"/>
            <w:color w:val="auto"/>
            <w:szCs w:val="24"/>
          </w:rPr>
          <w:t xml:space="preserve"> </w:t>
        </w:r>
      </w:hyperlink>
      <w:r w:rsidRPr="003E32AE">
        <w:rPr>
          <w:rFonts w:eastAsia="Times New Roman"/>
        </w:rPr>
        <w:t>for more info</w:t>
      </w:r>
      <w:r w:rsidR="00DB121A">
        <w:rPr>
          <w:rFonts w:eastAsia="Times New Roman"/>
        </w:rPr>
        <w:t>rmation.</w:t>
      </w:r>
    </w:p>
    <w:p w14:paraId="1AB74453" w14:textId="3C423BCD" w:rsidR="00D60DE7" w:rsidRPr="00D7781E" w:rsidRDefault="00D60DE7" w:rsidP="00B0461E">
      <w:pPr>
        <w:pStyle w:val="NoSpacing"/>
        <w:rPr>
          <w:rFonts w:eastAsia="Times New Roman"/>
        </w:rPr>
      </w:pPr>
      <w:hyperlink r:id="rId152" w:history="1">
        <w:r w:rsidRPr="004467EF">
          <w:rPr>
            <w:rStyle w:val="Hyperlink"/>
            <w:rFonts w:eastAsia="Times New Roman"/>
          </w:rPr>
          <w:t>Online</w:t>
        </w:r>
      </w:hyperlink>
      <w:r w:rsidRPr="003E32AE">
        <w:rPr>
          <w:rFonts w:eastAsia="Times New Roman"/>
        </w:rPr>
        <w:t xml:space="preserve"> </w:t>
      </w:r>
      <w:r w:rsidRPr="00D7781E">
        <w:rPr>
          <w:rFonts w:eastAsia="Times New Roman"/>
        </w:rPr>
        <w:t>(non-emergency)</w:t>
      </w:r>
    </w:p>
    <w:p w14:paraId="03C4DC81" w14:textId="6364C6DC" w:rsidR="00D60DE7" w:rsidRPr="003E32AE" w:rsidRDefault="00D60DE7" w:rsidP="00B0461E">
      <w:pPr>
        <w:pStyle w:val="NoSpacing"/>
        <w:rPr>
          <w:rFonts w:eastAsia="Times New Roman"/>
        </w:rPr>
      </w:pPr>
      <w:r w:rsidRPr="00D7781E">
        <w:rPr>
          <w:rFonts w:eastAsia="Times New Roman"/>
        </w:rPr>
        <w:t xml:space="preserve">Email </w:t>
      </w:r>
      <w:r w:rsidR="004467EF" w:rsidRPr="003E32AE">
        <w:rPr>
          <w:rFonts w:eastAsia="Times New Roman"/>
        </w:rPr>
        <w:t>(non-emergency)</w:t>
      </w:r>
      <w:r w:rsidR="004467EF">
        <w:rPr>
          <w:rFonts w:eastAsia="Times New Roman"/>
        </w:rPr>
        <w:t xml:space="preserve">: </w:t>
      </w:r>
      <w:hyperlink r:id="rId153" w:history="1">
        <w:r w:rsidR="004467EF" w:rsidRPr="008F0082">
          <w:rPr>
            <w:rStyle w:val="Hyperlink"/>
            <w:rFonts w:eastAsia="Times New Roman" w:cs="Arial"/>
            <w:szCs w:val="24"/>
          </w:rPr>
          <w:t>deafsms@derbyshire.pnn.police.uk</w:t>
        </w:r>
      </w:hyperlink>
      <w:r w:rsidRPr="00D7781E">
        <w:rPr>
          <w:rFonts w:eastAsia="Times New Roman"/>
        </w:rPr>
        <w:t xml:space="preserve"> </w:t>
      </w:r>
    </w:p>
    <w:p w14:paraId="324BE4C1" w14:textId="0749BBB4" w:rsidR="00D60DE7" w:rsidRPr="003E32AE" w:rsidRDefault="00D60DE7" w:rsidP="00B0461E">
      <w:pPr>
        <w:pStyle w:val="NoSpacing"/>
        <w:rPr>
          <w:rFonts w:eastAsia="Times New Roman"/>
        </w:rPr>
      </w:pPr>
      <w:r w:rsidRPr="003E32AE">
        <w:rPr>
          <w:rFonts w:eastAsia="Times New Roman"/>
        </w:rPr>
        <w:t xml:space="preserve">Textphone </w:t>
      </w:r>
      <w:r w:rsidR="00DB121A">
        <w:rPr>
          <w:rFonts w:eastAsia="Times New Roman"/>
        </w:rPr>
        <w:t xml:space="preserve">– </w:t>
      </w:r>
      <w:r w:rsidRPr="003E32AE">
        <w:rPr>
          <w:rFonts w:eastAsia="Times New Roman"/>
        </w:rPr>
        <w:t>Deaftext users should still continue to use that system as it is available to all mobile phones.</w:t>
      </w:r>
    </w:p>
    <w:p w14:paraId="3FA6CA75" w14:textId="77777777" w:rsidR="00F04E8D" w:rsidRPr="00447EBD" w:rsidRDefault="00F04E8D" w:rsidP="00FD0E14">
      <w:pPr>
        <w:rPr>
          <w:rFonts w:cs="Arial"/>
          <w:szCs w:val="24"/>
          <w:u w:val="single"/>
        </w:rPr>
      </w:pPr>
    </w:p>
    <w:p w14:paraId="468A9375" w14:textId="5E34A372" w:rsidR="00FD0E14" w:rsidRDefault="00FD0E14" w:rsidP="00FD0E14">
      <w:pPr>
        <w:rPr>
          <w:rFonts w:cs="Arial"/>
          <w:szCs w:val="24"/>
        </w:rPr>
      </w:pPr>
      <w:hyperlink r:id="rId154" w:history="1">
        <w:r w:rsidRPr="00B0461E">
          <w:rPr>
            <w:rStyle w:val="Hyperlink"/>
            <w:rFonts w:cs="Arial"/>
            <w:szCs w:val="24"/>
          </w:rPr>
          <w:t>Derbyshire Victims Services</w:t>
        </w:r>
      </w:hyperlink>
      <w:r w:rsidRPr="00447EBD">
        <w:rPr>
          <w:rFonts w:cs="Arial"/>
          <w:szCs w:val="24"/>
        </w:rPr>
        <w:t xml:space="preserve"> is an </w:t>
      </w:r>
      <w:r w:rsidRPr="00447EBD">
        <w:rPr>
          <w:rFonts w:cs="Arial"/>
          <w:spacing w:val="-8"/>
          <w:szCs w:val="24"/>
        </w:rPr>
        <w:t>independent charity working across Derbyshire to support victims of crime. The charity work as part of the Police and Crime Commissioner’s CORE (Coping and Recovery) team.  I</w:t>
      </w:r>
      <w:r w:rsidRPr="00447EBD">
        <w:rPr>
          <w:rFonts w:cs="Arial"/>
          <w:szCs w:val="24"/>
        </w:rPr>
        <w:t>f you would like to talk to someone about what has happened to you, or you would like emotional or practical support, please get in touch.  All services provided are free and confidential.</w:t>
      </w:r>
    </w:p>
    <w:p w14:paraId="05141574" w14:textId="77777777" w:rsidR="00FD0E14" w:rsidRPr="00447EBD" w:rsidRDefault="00FD0E14" w:rsidP="00D60DE7">
      <w:pPr>
        <w:pStyle w:val="NoSpacing"/>
        <w:numPr>
          <w:ilvl w:val="0"/>
          <w:numId w:val="0"/>
        </w:numPr>
      </w:pPr>
    </w:p>
    <w:p w14:paraId="4D47C226" w14:textId="36A22535" w:rsidR="00FD0E14" w:rsidRPr="00447EBD" w:rsidRDefault="00FD0E14" w:rsidP="00D60DE7">
      <w:pPr>
        <w:pStyle w:val="NoSpacing"/>
        <w:rPr>
          <w:spacing w:val="-8"/>
        </w:rPr>
      </w:pPr>
      <w:r w:rsidRPr="00447EBD">
        <w:t>Telephone</w:t>
      </w:r>
      <w:r w:rsidR="00D60DE7">
        <w:t>:</w:t>
      </w:r>
      <w:r w:rsidRPr="00447EBD">
        <w:t xml:space="preserve"> 0800 612 6505,</w:t>
      </w:r>
    </w:p>
    <w:p w14:paraId="54F0130E" w14:textId="7247AC92" w:rsidR="00FD0E14" w:rsidRPr="00447EBD" w:rsidRDefault="00FD0E14" w:rsidP="00D60DE7">
      <w:pPr>
        <w:pStyle w:val="NoSpacing"/>
        <w:rPr>
          <w:spacing w:val="-8"/>
        </w:rPr>
      </w:pPr>
      <w:r w:rsidRPr="00447EBD">
        <w:t>Email</w:t>
      </w:r>
      <w:r w:rsidR="00D60DE7">
        <w:t xml:space="preserve">: </w:t>
      </w:r>
      <w:hyperlink r:id="rId155" w:history="1">
        <w:r w:rsidR="00D60DE7" w:rsidRPr="009E45D3">
          <w:rPr>
            <w:rStyle w:val="Hyperlink"/>
            <w:rFonts w:cs="Arial"/>
            <w:szCs w:val="24"/>
          </w:rPr>
          <w:t>support@derbyshirecore.org</w:t>
        </w:r>
      </w:hyperlink>
      <w:r w:rsidR="00D60DE7">
        <w:t xml:space="preserve"> </w:t>
      </w:r>
    </w:p>
    <w:p w14:paraId="1917E577" w14:textId="2807CE9A" w:rsidR="00FD0E14" w:rsidRPr="00447EBD" w:rsidRDefault="00FD0E14" w:rsidP="00D60DE7">
      <w:pPr>
        <w:pStyle w:val="NoSpacing"/>
        <w:rPr>
          <w:spacing w:val="-8"/>
        </w:rPr>
      </w:pPr>
      <w:r w:rsidRPr="00447EBD">
        <w:t>Text “COREDVS” to 82228</w:t>
      </w:r>
    </w:p>
    <w:p w14:paraId="71AE8F75" w14:textId="77777777" w:rsidR="00FD0E14" w:rsidRPr="00447EBD" w:rsidRDefault="00FD0E14" w:rsidP="00FD0E14">
      <w:pPr>
        <w:rPr>
          <w:rFonts w:cs="Arial"/>
          <w:spacing w:val="-8"/>
          <w:szCs w:val="24"/>
        </w:rPr>
      </w:pPr>
    </w:p>
    <w:p w14:paraId="7D668114" w14:textId="4334593B" w:rsidR="00FD0E14" w:rsidRDefault="00FD0E14" w:rsidP="00FD0E14">
      <w:pPr>
        <w:rPr>
          <w:rFonts w:cs="Arial"/>
          <w:szCs w:val="24"/>
        </w:rPr>
      </w:pPr>
      <w:r w:rsidRPr="00447EBD">
        <w:rPr>
          <w:rFonts w:cs="Arial"/>
          <w:szCs w:val="24"/>
        </w:rPr>
        <w:t>For further information and support organisations see:</w:t>
      </w:r>
    </w:p>
    <w:p w14:paraId="4A500D77" w14:textId="77777777" w:rsidR="00FD0E14" w:rsidRPr="00447EBD" w:rsidRDefault="00FD0E14" w:rsidP="00FD0E14">
      <w:pPr>
        <w:rPr>
          <w:rFonts w:cs="Arial"/>
          <w:szCs w:val="24"/>
        </w:rPr>
      </w:pPr>
    </w:p>
    <w:p w14:paraId="12EBF517" w14:textId="11FD4985" w:rsidR="00FD0E14" w:rsidRPr="00F13EE3" w:rsidRDefault="00F13EE3" w:rsidP="00D60DE7">
      <w:pPr>
        <w:pStyle w:val="NoSpacing"/>
        <w:rPr>
          <w:rStyle w:val="Hyperlink"/>
          <w:rFonts w:cs="Arial"/>
          <w:b/>
          <w:bCs/>
          <w:iCs/>
          <w:spacing w:val="5"/>
          <w:szCs w:val="24"/>
        </w:rPr>
      </w:pPr>
      <w:r>
        <w:rPr>
          <w:rFonts w:cs="Arial"/>
          <w:spacing w:val="5"/>
          <w:szCs w:val="24"/>
        </w:rPr>
        <w:fldChar w:fldCharType="begin"/>
      </w:r>
      <w:r w:rsidR="00AD690F">
        <w:rPr>
          <w:rFonts w:cs="Arial"/>
          <w:spacing w:val="5"/>
          <w:szCs w:val="24"/>
        </w:rPr>
        <w:instrText>HYPERLINK "https://www.derbysab.org.uk/safeguarding-topics/hate-crime/"</w:instrText>
      </w:r>
      <w:r>
        <w:rPr>
          <w:rFonts w:cs="Arial"/>
          <w:spacing w:val="5"/>
          <w:szCs w:val="24"/>
        </w:rPr>
      </w:r>
      <w:r>
        <w:rPr>
          <w:rFonts w:cs="Arial"/>
          <w:spacing w:val="5"/>
          <w:szCs w:val="24"/>
        </w:rPr>
        <w:fldChar w:fldCharType="separate"/>
      </w:r>
      <w:r w:rsidR="00FD0E14" w:rsidRPr="00F13EE3">
        <w:rPr>
          <w:rStyle w:val="Hyperlink"/>
          <w:rFonts w:cs="Arial"/>
          <w:spacing w:val="5"/>
          <w:szCs w:val="24"/>
        </w:rPr>
        <w:t>Hate Crime – Derby</w:t>
      </w:r>
    </w:p>
    <w:p w14:paraId="4A4C25AD" w14:textId="5F1971C8" w:rsidR="00B0461E" w:rsidRPr="00B0461E" w:rsidRDefault="00F13EE3" w:rsidP="00B0461E">
      <w:pPr>
        <w:pStyle w:val="NoSpacing"/>
        <w:rPr>
          <w:rFonts w:cs="Arial"/>
          <w:szCs w:val="24"/>
        </w:rPr>
      </w:pPr>
      <w:r>
        <w:rPr>
          <w:rFonts w:cs="Arial"/>
          <w:spacing w:val="5"/>
          <w:szCs w:val="24"/>
        </w:rPr>
        <w:fldChar w:fldCharType="end"/>
      </w:r>
      <w:hyperlink r:id="rId156" w:history="1">
        <w:r w:rsidR="00B0461E" w:rsidRPr="00D60DE7">
          <w:rPr>
            <w:rStyle w:val="Hyperlink"/>
            <w:rFonts w:cs="Arial"/>
            <w:spacing w:val="5"/>
            <w:szCs w:val="24"/>
          </w:rPr>
          <w:t>Hate Crime – Derbyshire</w:t>
        </w:r>
      </w:hyperlink>
    </w:p>
    <w:p w14:paraId="12B2FB81" w14:textId="77777777" w:rsidR="00BD1F67" w:rsidRDefault="00BD1F67" w:rsidP="00FD0E14"/>
    <w:p w14:paraId="7FFC0697" w14:textId="77777777" w:rsidR="00D9008B" w:rsidRDefault="00D9008B" w:rsidP="00FD0E14"/>
    <w:p w14:paraId="46ED92F0" w14:textId="77777777" w:rsidR="00D9008B" w:rsidRDefault="00D9008B" w:rsidP="00FD0E14"/>
    <w:p w14:paraId="58D5B25C" w14:textId="77777777" w:rsidR="00D9008B" w:rsidRDefault="00D9008B" w:rsidP="00FD0E14"/>
    <w:p w14:paraId="26789E05" w14:textId="77777777" w:rsidR="00D9008B" w:rsidRDefault="00D9008B" w:rsidP="00FD0E14"/>
    <w:p w14:paraId="710EF591" w14:textId="77777777" w:rsidR="00D9008B" w:rsidRDefault="00D9008B" w:rsidP="00FD0E14"/>
    <w:p w14:paraId="7037B932" w14:textId="77777777" w:rsidR="00D9008B" w:rsidRDefault="00D9008B" w:rsidP="00D9008B">
      <w:pPr>
        <w:rPr>
          <w:rStyle w:val="Hyperlink"/>
        </w:rPr>
      </w:pPr>
      <w:hyperlink w:anchor="Contents" w:history="1">
        <w:r w:rsidRPr="00491BA0">
          <w:rPr>
            <w:rStyle w:val="Hyperlink"/>
          </w:rPr>
          <w:t>Back to contents</w:t>
        </w:r>
      </w:hyperlink>
      <w:r>
        <w:rPr>
          <w:rStyle w:val="Hyperlink"/>
        </w:rPr>
        <w:br w:type="page"/>
      </w:r>
    </w:p>
    <w:p w14:paraId="077D6B6F" w14:textId="77777777" w:rsidR="00D9008B" w:rsidRDefault="00D9008B" w:rsidP="00FD0E14"/>
    <w:p w14:paraId="7DBE7BCE" w14:textId="611F6FFC" w:rsidR="00FD0E14" w:rsidRDefault="00FD0E14" w:rsidP="009F0C96">
      <w:pPr>
        <w:pStyle w:val="Heading1"/>
        <w:shd w:val="clear" w:color="auto" w:fill="FFCCFF"/>
      </w:pPr>
      <w:bookmarkStart w:id="211" w:name="_Toc83105055"/>
      <w:bookmarkStart w:id="212" w:name="_Toc207111592"/>
      <w:r>
        <w:t>Involvement of Derbyshire Constabulary</w:t>
      </w:r>
      <w:bookmarkEnd w:id="211"/>
      <w:bookmarkEnd w:id="212"/>
    </w:p>
    <w:p w14:paraId="7B1BF736" w14:textId="2741AC47" w:rsidR="00FD0E14" w:rsidRDefault="00FD0E14" w:rsidP="00DA6EB6">
      <w:pPr>
        <w:tabs>
          <w:tab w:val="left" w:pos="1815"/>
        </w:tabs>
      </w:pPr>
    </w:p>
    <w:p w14:paraId="120AC9B5" w14:textId="44F64DAD" w:rsidR="00FD0E14" w:rsidRPr="00711451" w:rsidRDefault="00427E1A" w:rsidP="00DA6EB6">
      <w:pPr>
        <w:pStyle w:val="Heading2"/>
      </w:pPr>
      <w:bookmarkStart w:id="213" w:name="_Toc207111593"/>
      <w:r>
        <w:t>Safeguarding Coordination Hub (SCH)</w:t>
      </w:r>
      <w:bookmarkEnd w:id="213"/>
    </w:p>
    <w:p w14:paraId="0485A94D" w14:textId="77777777" w:rsidR="00FD0E14" w:rsidRDefault="00FD0E14" w:rsidP="00FD0E14"/>
    <w:p w14:paraId="596D6440" w14:textId="5CB5C6CD" w:rsidR="00FD0E14" w:rsidRPr="007664C3" w:rsidRDefault="00FD0E14" w:rsidP="00FD0E14">
      <w:r w:rsidRPr="007664C3">
        <w:t xml:space="preserve">The </w:t>
      </w:r>
      <w:r w:rsidR="00427E1A">
        <w:t>Safeguarding Coordination Hub (SCH)</w:t>
      </w:r>
      <w:r w:rsidRPr="007664C3">
        <w:t xml:space="preserve"> is part of the Derbyshire Constabulary Public Protection Department. </w:t>
      </w:r>
      <w:r>
        <w:t xml:space="preserve"> </w:t>
      </w:r>
      <w:r w:rsidRPr="007664C3">
        <w:t xml:space="preserve">The </w:t>
      </w:r>
      <w:r w:rsidR="00427E1A">
        <w:t>SCH</w:t>
      </w:r>
      <w:r w:rsidRPr="007664C3">
        <w:t xml:space="preserve"> should be contacted where a crime has been committed or there is suspicion of a crime being committed and for adult safeguarding enquires. A referral should be made on either an initial enquiries form or S42 enquires form. </w:t>
      </w:r>
      <w:r>
        <w:t xml:space="preserve"> </w:t>
      </w:r>
      <w:r w:rsidRPr="007664C3">
        <w:t>These should be completed in full</w:t>
      </w:r>
      <w:r>
        <w:t>,</w:t>
      </w:r>
      <w:r w:rsidRPr="007664C3">
        <w:t xml:space="preserve"> with full names, date of birth and address etc. </w:t>
      </w:r>
    </w:p>
    <w:p w14:paraId="54ABC679" w14:textId="77777777" w:rsidR="00FD0E14" w:rsidRPr="007664C3" w:rsidRDefault="00FD0E14" w:rsidP="00FD0E14"/>
    <w:p w14:paraId="5CEA0299" w14:textId="229B2FD6" w:rsidR="00FD0E14" w:rsidRPr="007664C3" w:rsidRDefault="00FD0E14" w:rsidP="00FD0E14">
      <w:r w:rsidRPr="007664C3">
        <w:t xml:space="preserve">The </w:t>
      </w:r>
      <w:r w:rsidR="00427E1A">
        <w:t>SCH</w:t>
      </w:r>
      <w:r w:rsidRPr="007664C3">
        <w:t xml:space="preserve"> should be contacted via email at</w:t>
      </w:r>
      <w:r w:rsidRPr="007664C3">
        <w:rPr>
          <w:color w:val="00B050"/>
        </w:rPr>
        <w:t xml:space="preserve"> </w:t>
      </w:r>
      <w:r w:rsidRPr="007664C3">
        <w:t>the following email address:</w:t>
      </w:r>
    </w:p>
    <w:p w14:paraId="445E8C61" w14:textId="77777777" w:rsidR="00FD0E14" w:rsidRPr="00BA5A0F" w:rsidRDefault="00FD0E14" w:rsidP="00FD0E14"/>
    <w:p w14:paraId="0B9E8008" w14:textId="281F61CC" w:rsidR="00FD0E14" w:rsidRPr="009571C9" w:rsidRDefault="00FD0E14" w:rsidP="00FD0E14">
      <w:pPr>
        <w:rPr>
          <w:b/>
        </w:rPr>
      </w:pPr>
      <w:r w:rsidRPr="009571C9">
        <w:rPr>
          <w:b/>
        </w:rPr>
        <w:t xml:space="preserve">Derbyshire Adult </w:t>
      </w:r>
      <w:r>
        <w:rPr>
          <w:b/>
        </w:rPr>
        <w:t xml:space="preserve">and Derby City </w:t>
      </w:r>
      <w:r w:rsidRPr="009571C9">
        <w:rPr>
          <w:b/>
        </w:rPr>
        <w:t>Social Care</w:t>
      </w:r>
      <w:r>
        <w:rPr>
          <w:b/>
        </w:rPr>
        <w:t>:</w:t>
      </w:r>
    </w:p>
    <w:p w14:paraId="119AE2EF" w14:textId="295818ED" w:rsidR="00FD0E14" w:rsidRDefault="00427E1A" w:rsidP="00FD0E14">
      <w:pPr>
        <w:rPr>
          <w:rFonts w:cs="Arial"/>
        </w:rPr>
      </w:pPr>
      <w:hyperlink r:id="rId157" w:history="1">
        <w:r w:rsidRPr="003158A6">
          <w:rPr>
            <w:rStyle w:val="Hyperlink"/>
            <w:rFonts w:cs="Arial"/>
          </w:rPr>
          <w:t>SCHadultenquiries@derbyshire.police.uk</w:t>
        </w:r>
      </w:hyperlink>
      <w:r>
        <w:rPr>
          <w:rFonts w:cs="Arial"/>
        </w:rPr>
        <w:t xml:space="preserve"> </w:t>
      </w:r>
    </w:p>
    <w:p w14:paraId="3CDD8938" w14:textId="77777777" w:rsidR="00F04E8D" w:rsidRPr="007561F8" w:rsidRDefault="00F04E8D" w:rsidP="00FD0E14">
      <w:pPr>
        <w:rPr>
          <w:rFonts w:eastAsia="Arial Unicode MS" w:cs="Arial"/>
          <w:spacing w:val="20"/>
          <w:szCs w:val="24"/>
        </w:rPr>
      </w:pPr>
    </w:p>
    <w:p w14:paraId="1E006751" w14:textId="77777777" w:rsidR="00FD0E14" w:rsidRPr="00C532B2" w:rsidRDefault="00FD0E14" w:rsidP="00FD0E14">
      <w:r>
        <w:t>It is important to use secure e</w:t>
      </w:r>
      <w:r w:rsidRPr="00C532B2">
        <w:t xml:space="preserve">mail when exchanging confidential information with the Police. </w:t>
      </w:r>
      <w:r>
        <w:t xml:space="preserve"> </w:t>
      </w:r>
      <w:r w:rsidRPr="00C532B2">
        <w:t xml:space="preserve">The email will be reviewed by </w:t>
      </w:r>
      <w:r>
        <w:t xml:space="preserve">a member of staff </w:t>
      </w:r>
      <w:r w:rsidRPr="00C532B2">
        <w:t>who will obtain further information from the referrer as appropriate and highlight to the Adult at Risk Detective Sergeant for review and decision making.</w:t>
      </w:r>
    </w:p>
    <w:p w14:paraId="10883F82" w14:textId="77777777" w:rsidR="00FD0E14" w:rsidRPr="00C532B2" w:rsidRDefault="00FD0E14" w:rsidP="00FD0E14"/>
    <w:p w14:paraId="55F910BA" w14:textId="669FC949" w:rsidR="00FD0E14" w:rsidRDefault="00FD0E14" w:rsidP="00FD0E14">
      <w:r w:rsidRPr="00C532B2">
        <w:t xml:space="preserve">The Detective Sergeant </w:t>
      </w:r>
      <w:r>
        <w:t xml:space="preserve">or staff member </w:t>
      </w:r>
      <w:r w:rsidRPr="00C532B2">
        <w:t>will call-back as soon as possible, in order to further discuss the r</w:t>
      </w:r>
      <w:r>
        <w:t>eferral. More serious referrals/</w:t>
      </w:r>
      <w:r w:rsidRPr="00C532B2">
        <w:t xml:space="preserve">incidents will be given priority. However, if there is a crime in action or a more immediate concern regarding an adult at risk then the Derbyshire Constabulary Force Control Room </w:t>
      </w:r>
      <w:r>
        <w:t xml:space="preserve">must </w:t>
      </w:r>
      <w:r w:rsidRPr="00C532B2">
        <w:t xml:space="preserve">be contacted via </w:t>
      </w:r>
      <w:r w:rsidRPr="00427E1A">
        <w:rPr>
          <w:b/>
          <w:bCs/>
        </w:rPr>
        <w:t>101 or 999</w:t>
      </w:r>
      <w:r w:rsidRPr="00C532B2">
        <w:t xml:space="preserve"> as appropriate in addition to submitting the referral to the </w:t>
      </w:r>
      <w:r w:rsidR="00427E1A">
        <w:t>SCH</w:t>
      </w:r>
      <w:r w:rsidRPr="00C532B2">
        <w:t xml:space="preserve">, the incident number provided by the Force Control Room </w:t>
      </w:r>
      <w:r w:rsidRPr="00427E1A">
        <w:rPr>
          <w:b/>
          <w:bCs/>
        </w:rPr>
        <w:t>must</w:t>
      </w:r>
      <w:r>
        <w:t xml:space="preserve"> </w:t>
      </w:r>
      <w:r w:rsidRPr="00C532B2">
        <w:t>be included in the referral.</w:t>
      </w:r>
    </w:p>
    <w:p w14:paraId="36230C80" w14:textId="77777777" w:rsidR="00FD0E14" w:rsidRDefault="00FD0E14" w:rsidP="00FD0E14"/>
    <w:p w14:paraId="21203EDB" w14:textId="66AF4F2E" w:rsidR="00FD0E14" w:rsidRPr="00021AE3" w:rsidRDefault="00FD0E14" w:rsidP="00FD0E14">
      <w:pPr>
        <w:rPr>
          <w:b/>
          <w:bCs/>
        </w:rPr>
      </w:pPr>
      <w:r w:rsidRPr="00C532B2">
        <w:t xml:space="preserve">The </w:t>
      </w:r>
      <w:r w:rsidR="00427E1A">
        <w:t>SCH</w:t>
      </w:r>
      <w:r w:rsidRPr="00C532B2">
        <w:t xml:space="preserve"> can be contacted, Monday</w:t>
      </w:r>
      <w:r>
        <w:t>–</w:t>
      </w:r>
      <w:r w:rsidRPr="00C532B2">
        <w:t>Friday</w:t>
      </w:r>
      <w:r>
        <w:t>,</w:t>
      </w:r>
      <w:r w:rsidRPr="00C532B2">
        <w:t xml:space="preserve"> 9am</w:t>
      </w:r>
      <w:r>
        <w:t>–5</w:t>
      </w:r>
      <w:r w:rsidRPr="00C532B2">
        <w:t xml:space="preserve">pm </w:t>
      </w:r>
      <w:r w:rsidR="00427E1A">
        <w:t>via email</w:t>
      </w:r>
      <w:r w:rsidRPr="00C532B2">
        <w:rPr>
          <w:b/>
          <w:bCs/>
        </w:rPr>
        <w:t>.</w:t>
      </w:r>
      <w:r w:rsidR="00BD1F67">
        <w:rPr>
          <w:b/>
          <w:bCs/>
        </w:rPr>
        <w:t xml:space="preserve">  </w:t>
      </w:r>
      <w:r w:rsidRPr="00021AE3">
        <w:rPr>
          <w:b/>
          <w:bCs/>
        </w:rPr>
        <w:t>If an adult safeguarding concern arises outside of these office hours, call the Police on the most appropriate number – either 101 or 999.  Please advise the operator that the referral is a safeguarding matter regarding an adult at risk.</w:t>
      </w:r>
    </w:p>
    <w:p w14:paraId="6D182302" w14:textId="0142A4AE" w:rsidR="00FD0E14" w:rsidRDefault="00FD0E14" w:rsidP="005A7466">
      <w:pPr>
        <w:rPr>
          <w:rFonts w:eastAsia="Arial Unicode MS"/>
        </w:rPr>
      </w:pPr>
    </w:p>
    <w:p w14:paraId="4BF85AC6" w14:textId="77777777" w:rsidR="00D9008B" w:rsidRPr="009513C8" w:rsidRDefault="00D9008B" w:rsidP="00D9008B">
      <w:pPr>
        <w:rPr>
          <w:rFonts w:cstheme="minorHAnsi"/>
          <w:szCs w:val="24"/>
          <w:u w:val="single"/>
        </w:rPr>
      </w:pPr>
      <w:hyperlink w:anchor="Contents" w:history="1">
        <w:r w:rsidRPr="00491BA0">
          <w:rPr>
            <w:rStyle w:val="Hyperlink"/>
          </w:rPr>
          <w:t>Back to contents</w:t>
        </w:r>
      </w:hyperlink>
      <w:r w:rsidRPr="007B1281">
        <w:rPr>
          <w:rFonts w:cs="Arial"/>
        </w:rPr>
        <w:br w:type="page"/>
      </w:r>
    </w:p>
    <w:p w14:paraId="2B21D515" w14:textId="77777777" w:rsidR="00D9008B" w:rsidRDefault="00D9008B" w:rsidP="00FD0E14">
      <w:pPr>
        <w:rPr>
          <w:rFonts w:eastAsia="Arial Unicode MS" w:cs="Arial"/>
          <w:bCs/>
          <w:spacing w:val="20"/>
          <w:szCs w:val="24"/>
        </w:rPr>
      </w:pPr>
    </w:p>
    <w:p w14:paraId="745AC430" w14:textId="2CAE4AE8" w:rsidR="00FF6B34" w:rsidRPr="00711451" w:rsidRDefault="00FD0E14" w:rsidP="00FF6B34">
      <w:pPr>
        <w:pStyle w:val="Heading2"/>
      </w:pPr>
      <w:bookmarkStart w:id="214" w:name="_Toc83105057"/>
      <w:bookmarkStart w:id="215" w:name="_Toc207111594"/>
      <w:r w:rsidRPr="00711451">
        <w:t xml:space="preserve">Referral to the </w:t>
      </w:r>
      <w:bookmarkEnd w:id="214"/>
      <w:r w:rsidR="00FF6B34">
        <w:t>Safeguarding Coordination Hub (SCH)</w:t>
      </w:r>
      <w:bookmarkEnd w:id="215"/>
    </w:p>
    <w:p w14:paraId="205638FC" w14:textId="59255382" w:rsidR="00FD0E14" w:rsidRDefault="00FD0E14" w:rsidP="00E01A5D"/>
    <w:p w14:paraId="10D95235" w14:textId="6BC8DE70" w:rsidR="00FD0E14" w:rsidRPr="00C532B2" w:rsidRDefault="00FD0E14" w:rsidP="00FD0E14">
      <w:r w:rsidRPr="00C532B2">
        <w:t xml:space="preserve">A referral to the </w:t>
      </w:r>
      <w:r w:rsidR="00427E1A">
        <w:t>SCH</w:t>
      </w:r>
      <w:r w:rsidRPr="00C532B2">
        <w:t xml:space="preserve"> will see a </w:t>
      </w:r>
      <w:r>
        <w:t>NICHE Occurrence created (NICHE – the</w:t>
      </w:r>
      <w:r w:rsidRPr="00C532B2">
        <w:t xml:space="preserve"> Police computer system for crime and intelligence recording).</w:t>
      </w:r>
      <w:r>
        <w:t xml:space="preserve">  </w:t>
      </w:r>
      <w:r w:rsidRPr="00C532B2">
        <w:t>This will create a chronological</w:t>
      </w:r>
      <w:r>
        <w:t xml:space="preserve"> record of any actions required</w:t>
      </w:r>
      <w:r w:rsidRPr="00C532B2">
        <w:t xml:space="preserve">/taken, discussions and decisions which take place and when. </w:t>
      </w:r>
      <w:r>
        <w:t xml:space="preserve"> </w:t>
      </w:r>
      <w:r w:rsidRPr="00C532B2">
        <w:t>Staff should make a note of the reference number to avoid delays in future communication.</w:t>
      </w:r>
    </w:p>
    <w:p w14:paraId="7C336C41" w14:textId="77777777" w:rsidR="00FD0E14" w:rsidRPr="00C532B2" w:rsidRDefault="00FD0E14" w:rsidP="00FD0E14"/>
    <w:p w14:paraId="5BCCF1DF" w14:textId="6156A596" w:rsidR="00FD0E14" w:rsidRPr="00C532B2" w:rsidRDefault="00FD0E14" w:rsidP="00FD0E14">
      <w:r w:rsidRPr="00C532B2">
        <w:t xml:space="preserve">The </w:t>
      </w:r>
      <w:r w:rsidR="00427E1A">
        <w:t>SCH</w:t>
      </w:r>
      <w:r w:rsidRPr="00C532B2">
        <w:t xml:space="preserve"> may decide that there is no criminal offence and therefore no investigative role for the Police. </w:t>
      </w:r>
      <w:r>
        <w:t xml:space="preserve"> </w:t>
      </w:r>
      <w:r w:rsidRPr="00C532B2">
        <w:t>However, they may still be able to provide advice and guidance for consideration as to what would bring the matter into the Police arena or consider whether it is appropriate to refer to the Community Safety Team for involvement.</w:t>
      </w:r>
    </w:p>
    <w:p w14:paraId="7BE4B303" w14:textId="77777777" w:rsidR="00F04E8D" w:rsidRPr="00C532B2" w:rsidRDefault="00F04E8D" w:rsidP="00FD0E14"/>
    <w:p w14:paraId="0CFE066F" w14:textId="523382C7" w:rsidR="00FD0E14" w:rsidRPr="00021AE3" w:rsidRDefault="00FD0E14" w:rsidP="00FD0E14">
      <w:pPr>
        <w:rPr>
          <w:b/>
          <w:bCs/>
        </w:rPr>
      </w:pPr>
      <w:r w:rsidRPr="00021AE3">
        <w:rPr>
          <w:b/>
          <w:bCs/>
        </w:rPr>
        <w:t xml:space="preserve">If you are in any doubt that further information received may alter the stance of Police </w:t>
      </w:r>
      <w:r w:rsidR="00427E1A" w:rsidRPr="00021AE3">
        <w:rPr>
          <w:b/>
          <w:bCs/>
        </w:rPr>
        <w:t>decisions,</w:t>
      </w:r>
      <w:r w:rsidRPr="00021AE3">
        <w:rPr>
          <w:b/>
          <w:bCs/>
        </w:rPr>
        <w:t xml:space="preserve"> please call the </w:t>
      </w:r>
      <w:r w:rsidR="00427E1A">
        <w:rPr>
          <w:b/>
          <w:bCs/>
        </w:rPr>
        <w:t>SCH</w:t>
      </w:r>
      <w:r w:rsidRPr="00021AE3">
        <w:rPr>
          <w:b/>
          <w:bCs/>
        </w:rPr>
        <w:t xml:space="preserve"> for further discussion.</w:t>
      </w:r>
    </w:p>
    <w:p w14:paraId="08499915" w14:textId="77777777" w:rsidR="00FD0E14" w:rsidRPr="00021AE3" w:rsidRDefault="00FD0E14" w:rsidP="00FD0E14"/>
    <w:p w14:paraId="0A827C6B" w14:textId="6ACA05F2" w:rsidR="00FD0E14" w:rsidRPr="00021AE3" w:rsidRDefault="00FD0E14" w:rsidP="00FD0E14">
      <w:r w:rsidRPr="00021AE3">
        <w:t xml:space="preserve">If appropriate and proportionate the </w:t>
      </w:r>
      <w:r w:rsidR="00427E1A">
        <w:t>SCH</w:t>
      </w:r>
      <w:r w:rsidRPr="00021AE3">
        <w:t xml:space="preserve"> will carry out research on those involved in a case and consider whether information should or can be shared with other agencies.</w:t>
      </w:r>
    </w:p>
    <w:p w14:paraId="41AA85A9" w14:textId="77777777" w:rsidR="00FD0E14" w:rsidRDefault="00FD0E14" w:rsidP="00FD0E14">
      <w:pPr>
        <w:rPr>
          <w:rFonts w:eastAsia="Arial Unicode MS" w:cs="Arial"/>
          <w:spacing w:val="20"/>
          <w:szCs w:val="24"/>
        </w:rPr>
      </w:pPr>
    </w:p>
    <w:p w14:paraId="3B0A34F8" w14:textId="77777777" w:rsidR="00FF6B34" w:rsidRPr="00711451" w:rsidRDefault="00FD0E14" w:rsidP="00FF6B34">
      <w:pPr>
        <w:pStyle w:val="Heading2"/>
      </w:pPr>
      <w:bookmarkStart w:id="216" w:name="_Toc83105058"/>
      <w:bookmarkStart w:id="217" w:name="_Toc207111595"/>
      <w:r w:rsidRPr="00711451">
        <w:rPr>
          <w:rFonts w:eastAsia="Arial Unicode MS"/>
        </w:rPr>
        <w:t xml:space="preserve">Possible actions by the </w:t>
      </w:r>
      <w:bookmarkEnd w:id="216"/>
      <w:r w:rsidR="00FF6B34">
        <w:t>Safeguarding Coordination Hub (SCH)</w:t>
      </w:r>
      <w:bookmarkEnd w:id="217"/>
    </w:p>
    <w:p w14:paraId="6FA1907D" w14:textId="77777777" w:rsidR="00FD0E14" w:rsidRDefault="00FD0E14" w:rsidP="00FD0E14"/>
    <w:p w14:paraId="7D76FC4E" w14:textId="77777777" w:rsidR="00FD0E14" w:rsidRDefault="00FD0E14" w:rsidP="00FD0E14">
      <w:r w:rsidRPr="00C532B2">
        <w:t xml:space="preserve">If the referral concerns a serious assault, sexual assault, high value financial abuse or where a professional is involved then it will be referred to the Adult at Risk Detective Sergeant for consideration. </w:t>
      </w:r>
      <w:r>
        <w:t xml:space="preserve"> </w:t>
      </w:r>
      <w:r w:rsidRPr="00C532B2">
        <w:t>The Detective Sergeant will determine if it is appropriate for police to investigate, if so, will allocate to the relevant policing unit for investigation.</w:t>
      </w:r>
    </w:p>
    <w:p w14:paraId="5268DA43" w14:textId="21DCE128" w:rsidR="00FD0E14" w:rsidRDefault="00FD0E14" w:rsidP="00FD0E14"/>
    <w:p w14:paraId="28E7916A" w14:textId="460FEEC9" w:rsidR="00FD0E14" w:rsidRPr="00C532B2" w:rsidRDefault="00FD0E14" w:rsidP="00FD0E14">
      <w:r w:rsidRPr="00C532B2">
        <w:t xml:space="preserve">Once the referral has been allocated to the relevant unit then the role of </w:t>
      </w:r>
      <w:r w:rsidR="00427E1A">
        <w:t>SCH</w:t>
      </w:r>
      <w:r w:rsidRPr="00C532B2">
        <w:t xml:space="preserve"> ends. </w:t>
      </w:r>
      <w:r w:rsidR="00427E1A">
        <w:t>SCH</w:t>
      </w:r>
      <w:r w:rsidRPr="00C532B2">
        <w:t xml:space="preserve"> will remain a point of contact if difficulties are encountered in contacting allocated officers.</w:t>
      </w:r>
    </w:p>
    <w:p w14:paraId="34640459" w14:textId="77777777" w:rsidR="00B1305A" w:rsidRDefault="00B1305A" w:rsidP="00FD0E14"/>
    <w:p w14:paraId="524039AF" w14:textId="77777777" w:rsidR="00D9008B" w:rsidRDefault="00D9008B" w:rsidP="00FD0E14"/>
    <w:p w14:paraId="4E4B7205" w14:textId="77777777" w:rsidR="00D9008B" w:rsidRDefault="00D9008B" w:rsidP="00FD0E14"/>
    <w:p w14:paraId="2E0517C6" w14:textId="77777777" w:rsidR="00D9008B" w:rsidRDefault="00D9008B" w:rsidP="00FD0E14"/>
    <w:p w14:paraId="54A58AA3" w14:textId="77777777" w:rsidR="00D9008B" w:rsidRDefault="00D9008B" w:rsidP="00FD0E14"/>
    <w:p w14:paraId="1459E155" w14:textId="77777777" w:rsidR="00D9008B" w:rsidRPr="000B5383" w:rsidRDefault="00D9008B" w:rsidP="00D9008B">
      <w:pPr>
        <w:rPr>
          <w:rStyle w:val="Hyperlink"/>
          <w:color w:val="auto"/>
        </w:rPr>
      </w:pPr>
      <w:hyperlink w:anchor="Contents" w:history="1">
        <w:r w:rsidRPr="00491BA0">
          <w:rPr>
            <w:rStyle w:val="Hyperlink"/>
          </w:rPr>
          <w:t>Back to contents</w:t>
        </w:r>
      </w:hyperlink>
      <w:r>
        <w:rPr>
          <w:rStyle w:val="Hyperlink"/>
        </w:rPr>
        <w:br w:type="page"/>
      </w:r>
    </w:p>
    <w:p w14:paraId="23948909" w14:textId="77777777" w:rsidR="00D9008B" w:rsidRDefault="00D9008B" w:rsidP="00FD0E14"/>
    <w:p w14:paraId="468598C5" w14:textId="5B0D9D9A" w:rsidR="00FD0E14" w:rsidRPr="00C532B2" w:rsidRDefault="00FD0E14" w:rsidP="00FD0E14">
      <w:r w:rsidRPr="00C532B2">
        <w:t>Where a referral requires immediate Police attendance then consideration will be given to creating a Police incident which will be attended by uniformed Police Officers in the first instance to deal with any imme</w:t>
      </w:r>
      <w:r>
        <w:t>diate presenting threat to the a</w:t>
      </w:r>
      <w:r w:rsidRPr="00C532B2">
        <w:t xml:space="preserve">dult at </w:t>
      </w:r>
      <w:r>
        <w:t>r</w:t>
      </w:r>
      <w:r w:rsidRPr="00C532B2">
        <w:t>isk.</w:t>
      </w:r>
      <w:r>
        <w:t xml:space="preserve"> </w:t>
      </w:r>
      <w:r w:rsidRPr="00C532B2">
        <w:t xml:space="preserve"> A decision will then be made whether it remains with them or is allocated to other officers.</w:t>
      </w:r>
    </w:p>
    <w:p w14:paraId="5691CCBC" w14:textId="77777777" w:rsidR="00BD1F67" w:rsidRDefault="00BD1F67" w:rsidP="00FD0E14">
      <w:pPr>
        <w:rPr>
          <w:rFonts w:eastAsia="Calibri"/>
        </w:rPr>
      </w:pPr>
    </w:p>
    <w:p w14:paraId="59A87015" w14:textId="478F8757" w:rsidR="00FD0E14" w:rsidRPr="00711451" w:rsidRDefault="00FD0E14" w:rsidP="00DA6EB6">
      <w:pPr>
        <w:pStyle w:val="Heading2"/>
        <w:rPr>
          <w:rFonts w:eastAsia="Calibri"/>
        </w:rPr>
      </w:pPr>
      <w:bookmarkStart w:id="218" w:name="_Toc83105059"/>
      <w:bookmarkStart w:id="219" w:name="_Toc207111596"/>
      <w:r w:rsidRPr="00711451">
        <w:rPr>
          <w:rFonts w:eastAsia="Calibri"/>
        </w:rPr>
        <w:t>Adults at risk</w:t>
      </w:r>
      <w:bookmarkEnd w:id="218"/>
      <w:bookmarkEnd w:id="219"/>
    </w:p>
    <w:p w14:paraId="593AE099" w14:textId="77777777" w:rsidR="00FD0E14" w:rsidRDefault="00FD0E14" w:rsidP="00FD0E14"/>
    <w:p w14:paraId="4419B528" w14:textId="2BFB0D53" w:rsidR="00FD0E14" w:rsidRDefault="00FD0E14" w:rsidP="00FD0E14">
      <w:r w:rsidRPr="00C532B2">
        <w:t xml:space="preserve">Adults at </w:t>
      </w:r>
      <w:r>
        <w:t>r</w:t>
      </w:r>
      <w:r w:rsidRPr="00C532B2">
        <w:t>isk may well require services from the Local Authority and various agencies but may not meet the safeguarding threshold.  These persons may still be susceptible to harm, require assistance from services or care reviews of services already received.</w:t>
      </w:r>
    </w:p>
    <w:p w14:paraId="29479A0C" w14:textId="77777777" w:rsidR="00FD0E14" w:rsidRPr="00C532B2" w:rsidRDefault="00FD0E14" w:rsidP="00FD0E14"/>
    <w:p w14:paraId="3AED8205" w14:textId="77777777" w:rsidR="00FD0E14" w:rsidRPr="00C532B2" w:rsidRDefault="00FD0E14" w:rsidP="00FD0E14">
      <w:r w:rsidRPr="00C532B2">
        <w:t>It may be that they are living in the community in very poor circumstances, not taking medication or have a mental health issues and as a result they may</w:t>
      </w:r>
      <w:r>
        <w:t xml:space="preserve"> be viewed by the Police as an a</w:t>
      </w:r>
      <w:r w:rsidRPr="00C532B2">
        <w:t xml:space="preserve">dult at </w:t>
      </w:r>
      <w:r>
        <w:t>r</w:t>
      </w:r>
      <w:r w:rsidRPr="00C532B2">
        <w:t>isk.</w:t>
      </w:r>
    </w:p>
    <w:p w14:paraId="44A1D47B" w14:textId="24598ADA" w:rsidR="00FD0E14" w:rsidRDefault="00FD0E14" w:rsidP="00FD0E14"/>
    <w:p w14:paraId="046AD113" w14:textId="4FF1EEF9" w:rsidR="00FD0E14" w:rsidRDefault="00FD0E14" w:rsidP="00DA6EB6">
      <w:pPr>
        <w:pStyle w:val="Heading2"/>
        <w:rPr>
          <w:rFonts w:eastAsia="Calibri"/>
        </w:rPr>
      </w:pPr>
      <w:bookmarkStart w:id="220" w:name="_Toc83105060"/>
      <w:bookmarkStart w:id="221" w:name="_Toc207111597"/>
      <w:r>
        <w:t>Vulnerable witnesses</w:t>
      </w:r>
      <w:bookmarkEnd w:id="220"/>
      <w:bookmarkEnd w:id="221"/>
    </w:p>
    <w:p w14:paraId="3A5BA68E" w14:textId="52D20160" w:rsidR="00FD0E14" w:rsidRDefault="00FD0E14" w:rsidP="00FD0E14"/>
    <w:p w14:paraId="5D8B9B83" w14:textId="31FF4477" w:rsidR="00FD0E14" w:rsidRDefault="00FD0E14" w:rsidP="00DA6EB6">
      <w:pPr>
        <w:pStyle w:val="Heading3"/>
      </w:pPr>
      <w:r>
        <w:t>Definition of a vulnerable witness</w:t>
      </w:r>
    </w:p>
    <w:p w14:paraId="5B329B19" w14:textId="77777777" w:rsidR="00FD0E14" w:rsidRPr="00562CA4" w:rsidRDefault="00FD0E14" w:rsidP="00FD0E14"/>
    <w:p w14:paraId="035C75A0" w14:textId="5D37FAE3" w:rsidR="00FD0E14" w:rsidRDefault="00FD0E14" w:rsidP="00FD0E14">
      <w:r w:rsidRPr="00562CA4">
        <w:t>Witnesses who are under the age of 18 at the time of the hearing</w:t>
      </w:r>
      <w:r>
        <w:t>.</w:t>
      </w:r>
      <w:r w:rsidR="00DA6EB6">
        <w:t xml:space="preserve">  </w:t>
      </w:r>
      <w:r w:rsidRPr="00562CA4">
        <w:t xml:space="preserve">All witnesses in this category of </w:t>
      </w:r>
      <w:r>
        <w:t>vulnerable</w:t>
      </w:r>
      <w:r w:rsidRPr="00562CA4">
        <w:t xml:space="preserve"> </w:t>
      </w:r>
      <w:r>
        <w:t>w</w:t>
      </w:r>
      <w:r w:rsidRPr="00562CA4">
        <w:t xml:space="preserve">itness are eligible for </w:t>
      </w:r>
      <w:r>
        <w:t>s</w:t>
      </w:r>
      <w:r w:rsidRPr="00562CA4">
        <w:t xml:space="preserve">pecial measures to assist them to give their evidence in court. </w:t>
      </w:r>
    </w:p>
    <w:p w14:paraId="09A598FF" w14:textId="30EB1B36" w:rsidR="00FD0E14" w:rsidRDefault="00FD0E14" w:rsidP="00FD0E14"/>
    <w:p w14:paraId="0D192F21" w14:textId="622FC09E" w:rsidR="00FD0E14" w:rsidRPr="00562CA4" w:rsidRDefault="00FD0E14" w:rsidP="00DA6EB6">
      <w:pPr>
        <w:pStyle w:val="NoSpacing"/>
      </w:pPr>
      <w:r w:rsidRPr="00562CA4">
        <w:t xml:space="preserve">Witnesses who have a mental disorder </w:t>
      </w:r>
    </w:p>
    <w:p w14:paraId="1A31BAB7" w14:textId="7FCA50FA" w:rsidR="00FD0E14" w:rsidRPr="00562CA4" w:rsidRDefault="00FD0E14" w:rsidP="00DA6EB6">
      <w:pPr>
        <w:pStyle w:val="NoSpacing"/>
      </w:pPr>
      <w:r w:rsidRPr="00562CA4">
        <w:t xml:space="preserve">Witnesses significantly impaired in relation to intelligence or social functioning (learning disability) </w:t>
      </w:r>
    </w:p>
    <w:p w14:paraId="00D4BB07" w14:textId="5E5A32E3" w:rsidR="00FD0E14" w:rsidRPr="00562CA4" w:rsidRDefault="00FD0E14" w:rsidP="00DA6EB6">
      <w:pPr>
        <w:pStyle w:val="NoSpacing"/>
      </w:pPr>
      <w:r w:rsidRPr="00562CA4">
        <w:t xml:space="preserve">Witnesses who have a physical disability </w:t>
      </w:r>
    </w:p>
    <w:p w14:paraId="2B0D15D8" w14:textId="77777777" w:rsidR="00BD1F67" w:rsidRDefault="00BD1F67" w:rsidP="00BD1F67"/>
    <w:p w14:paraId="679D9EF1" w14:textId="77777777" w:rsidR="00D9008B" w:rsidRDefault="00D9008B" w:rsidP="00BD1F67"/>
    <w:p w14:paraId="59597C57" w14:textId="77777777" w:rsidR="00D9008B" w:rsidRDefault="00D9008B" w:rsidP="00BD1F67"/>
    <w:p w14:paraId="0944A039" w14:textId="77777777" w:rsidR="00D9008B" w:rsidRDefault="00D9008B" w:rsidP="00BD1F67"/>
    <w:p w14:paraId="6CE6A161" w14:textId="77777777" w:rsidR="00D9008B" w:rsidRDefault="00D9008B" w:rsidP="00BD1F67"/>
    <w:p w14:paraId="76350923" w14:textId="77777777" w:rsidR="00D9008B" w:rsidRDefault="00D9008B" w:rsidP="00D9008B">
      <w:pPr>
        <w:rPr>
          <w:rStyle w:val="Hyperlink"/>
        </w:rPr>
      </w:pPr>
      <w:hyperlink w:anchor="Contents" w:history="1">
        <w:r w:rsidRPr="00491BA0">
          <w:rPr>
            <w:rStyle w:val="Hyperlink"/>
          </w:rPr>
          <w:t>Back to contents</w:t>
        </w:r>
      </w:hyperlink>
      <w:r>
        <w:rPr>
          <w:rStyle w:val="Hyperlink"/>
        </w:rPr>
        <w:br w:type="page"/>
      </w:r>
    </w:p>
    <w:p w14:paraId="6B389EE8" w14:textId="77777777" w:rsidR="00D9008B" w:rsidRPr="007429D9" w:rsidRDefault="00D9008B" w:rsidP="00BD1F67"/>
    <w:p w14:paraId="14463947" w14:textId="47A0B134" w:rsidR="00FD0E14" w:rsidRDefault="00FD0E14" w:rsidP="00FD0E14">
      <w:r w:rsidRPr="00562CA4">
        <w:t xml:space="preserve">The quality of a witness’s evidence is based on three components as follows: </w:t>
      </w:r>
    </w:p>
    <w:p w14:paraId="7B6A4B5D" w14:textId="77777777" w:rsidR="00FD0E14" w:rsidRPr="00562CA4" w:rsidRDefault="00FD0E14" w:rsidP="00FD0E14"/>
    <w:p w14:paraId="6510146F" w14:textId="37D435E1" w:rsidR="00FD0E14" w:rsidRPr="00381003" w:rsidRDefault="00FD0E14" w:rsidP="00B902E2">
      <w:pPr>
        <w:pStyle w:val="ListParagraph"/>
        <w:numPr>
          <w:ilvl w:val="0"/>
          <w:numId w:val="4"/>
        </w:numPr>
        <w:rPr>
          <w:rFonts w:cs="Arial"/>
        </w:rPr>
      </w:pPr>
      <w:r w:rsidRPr="00381003">
        <w:rPr>
          <w:rFonts w:cs="Arial"/>
        </w:rPr>
        <w:t xml:space="preserve">Completeness </w:t>
      </w:r>
    </w:p>
    <w:p w14:paraId="29BF2DDF" w14:textId="0F89E2F3" w:rsidR="00FD0E14" w:rsidRPr="00381003" w:rsidRDefault="00FD0E14" w:rsidP="00B902E2">
      <w:pPr>
        <w:pStyle w:val="ListParagraph"/>
        <w:numPr>
          <w:ilvl w:val="0"/>
          <w:numId w:val="4"/>
        </w:numPr>
        <w:rPr>
          <w:rFonts w:cs="Arial"/>
        </w:rPr>
      </w:pPr>
      <w:r w:rsidRPr="00381003">
        <w:rPr>
          <w:rFonts w:cs="Arial"/>
        </w:rPr>
        <w:t xml:space="preserve">Coherence – a witness’s ability in giving evidence to give answers which address the questions put to the witness and can be understood both individually and collectively </w:t>
      </w:r>
    </w:p>
    <w:p w14:paraId="63FE04D3" w14:textId="5E8FC37B" w:rsidR="00FD0E14" w:rsidRPr="00381003" w:rsidRDefault="00FD0E14" w:rsidP="00B902E2">
      <w:pPr>
        <w:pStyle w:val="ListParagraph"/>
        <w:numPr>
          <w:ilvl w:val="0"/>
          <w:numId w:val="4"/>
        </w:numPr>
        <w:rPr>
          <w:rFonts w:cs="Arial"/>
        </w:rPr>
      </w:pPr>
      <w:r w:rsidRPr="00381003">
        <w:rPr>
          <w:rFonts w:cs="Arial"/>
        </w:rPr>
        <w:t>Accuracy</w:t>
      </w:r>
    </w:p>
    <w:p w14:paraId="4C4B2212" w14:textId="77777777" w:rsidR="00FD0E14" w:rsidRPr="00D1483F" w:rsidRDefault="00FD0E14" w:rsidP="00FD0E14"/>
    <w:p w14:paraId="5332BB4E" w14:textId="545FF9E8" w:rsidR="00FD0E14" w:rsidRDefault="00FD0E14" w:rsidP="00FD0E14">
      <w:r w:rsidRPr="00562CA4">
        <w:t>Whilst the Act distinguishes between ‘vulnerable’ and ‘intimidated’ (Section 17) witnesses</w:t>
      </w:r>
      <w:r w:rsidR="00DA6EB6">
        <w:t>,</w:t>
      </w:r>
      <w:r w:rsidRPr="00562CA4">
        <w:t xml:space="preserve"> it is important to recognise that some witnesses may be both. </w:t>
      </w:r>
    </w:p>
    <w:p w14:paraId="2B76A9BC" w14:textId="77777777" w:rsidR="00FD0E14" w:rsidRPr="00562CA4" w:rsidRDefault="00FD0E14" w:rsidP="00FD0E14"/>
    <w:p w14:paraId="57F3FA8D" w14:textId="1AA47B34" w:rsidR="00FD0E14" w:rsidRDefault="00FD0E14" w:rsidP="00FD0E14">
      <w:r w:rsidRPr="00562CA4">
        <w:t>The Act introduced a range of special measures that can be used to facilitate the gathering and giving of evidence by a vulnerable witness.</w:t>
      </w:r>
    </w:p>
    <w:p w14:paraId="33173F0D" w14:textId="47E67E4A" w:rsidR="00DA6EB6" w:rsidRDefault="00DA6EB6" w:rsidP="00FD0E14"/>
    <w:p w14:paraId="7087B585" w14:textId="214BAAF3" w:rsidR="00DA6EB6" w:rsidRDefault="00DA6EB6" w:rsidP="00DA6EB6">
      <w:pPr>
        <w:jc w:val="center"/>
      </w:pPr>
      <w:r w:rsidRPr="00EF56E1">
        <w:rPr>
          <w:noProof/>
        </w:rPr>
        <w:drawing>
          <wp:inline distT="0" distB="0" distL="0" distR="0" wp14:anchorId="6EE9FB06" wp14:editId="19D39476">
            <wp:extent cx="6479540" cy="4023677"/>
            <wp:effectExtent l="19050" t="19050" r="16510" b="15240"/>
            <wp:docPr id="5" name="Picture 5" descr="An infographic showing the criteria for identifying a vulnerable witness and the special measures that can be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infographic showing the criteria for identifying a vulnerable witness and the special measures that can be applied."/>
                    <pic:cNvPicPr/>
                  </pic:nvPicPr>
                  <pic:blipFill>
                    <a:blip r:embed="rId158"/>
                    <a:stretch>
                      <a:fillRect/>
                    </a:stretch>
                  </pic:blipFill>
                  <pic:spPr>
                    <a:xfrm>
                      <a:off x="0" y="0"/>
                      <a:ext cx="6479540" cy="4023677"/>
                    </a:xfrm>
                    <a:prstGeom prst="rect">
                      <a:avLst/>
                    </a:prstGeom>
                    <a:ln>
                      <a:solidFill>
                        <a:srgbClr val="952D8E"/>
                      </a:solidFill>
                    </a:ln>
                  </pic:spPr>
                </pic:pic>
              </a:graphicData>
            </a:graphic>
          </wp:inline>
        </w:drawing>
      </w:r>
    </w:p>
    <w:p w14:paraId="7FF0868B" w14:textId="77777777" w:rsidR="00B1305A" w:rsidRDefault="00B1305A" w:rsidP="00B1305A">
      <w:bookmarkStart w:id="222" w:name="_Toc83105061"/>
    </w:p>
    <w:p w14:paraId="00533BFD" w14:textId="77777777" w:rsidR="00D9008B" w:rsidRDefault="00D9008B" w:rsidP="00B1305A"/>
    <w:p w14:paraId="2D072471" w14:textId="77777777" w:rsidR="00D9008B" w:rsidRDefault="00D9008B" w:rsidP="00B1305A"/>
    <w:p w14:paraId="08507426" w14:textId="77777777" w:rsidR="00D9008B" w:rsidRDefault="00D9008B" w:rsidP="00B1305A"/>
    <w:p w14:paraId="2B8CC11D" w14:textId="77777777" w:rsidR="00D9008B" w:rsidRDefault="00D9008B" w:rsidP="00D9008B">
      <w:pPr>
        <w:rPr>
          <w:rStyle w:val="Hyperlink"/>
        </w:rPr>
      </w:pPr>
      <w:hyperlink w:anchor="Contents" w:history="1">
        <w:r w:rsidRPr="00491BA0">
          <w:rPr>
            <w:rStyle w:val="Hyperlink"/>
          </w:rPr>
          <w:t>Back to contents</w:t>
        </w:r>
      </w:hyperlink>
      <w:r>
        <w:rPr>
          <w:rStyle w:val="Hyperlink"/>
        </w:rPr>
        <w:br w:type="page"/>
      </w:r>
    </w:p>
    <w:p w14:paraId="26DA501C" w14:textId="77777777" w:rsidR="00D9008B" w:rsidRDefault="00D9008B" w:rsidP="00B1305A"/>
    <w:p w14:paraId="5008C3C8" w14:textId="2386A83A" w:rsidR="00FD0E14" w:rsidRDefault="00FD0E14" w:rsidP="00DA6EB6">
      <w:pPr>
        <w:pStyle w:val="Heading2"/>
      </w:pPr>
      <w:bookmarkStart w:id="223" w:name="_Toc207111598"/>
      <w:r>
        <w:t>Special measures</w:t>
      </w:r>
      <w:bookmarkEnd w:id="222"/>
      <w:bookmarkEnd w:id="223"/>
    </w:p>
    <w:p w14:paraId="7487E368" w14:textId="77777777" w:rsidR="00FD0E14" w:rsidRDefault="00FD0E14" w:rsidP="00FD0E14"/>
    <w:p w14:paraId="409E3864" w14:textId="70D8F3A1" w:rsidR="00FD0E14" w:rsidRDefault="00FD0E14" w:rsidP="00FD0E14">
      <w:r w:rsidRPr="00562CA4">
        <w:t xml:space="preserve">The special measures that are available for a vulnerable witness include: </w:t>
      </w:r>
    </w:p>
    <w:p w14:paraId="4E076165" w14:textId="77777777" w:rsidR="00FD0E14" w:rsidRPr="00562CA4" w:rsidRDefault="00FD0E14" w:rsidP="00FD0E14">
      <w:pPr>
        <w:autoSpaceDE w:val="0"/>
        <w:autoSpaceDN w:val="0"/>
        <w:adjustRightInd w:val="0"/>
        <w:spacing w:line="240" w:lineRule="auto"/>
        <w:rPr>
          <w:rFonts w:ascii="Calibri" w:hAnsi="Calibri" w:cs="Calibri"/>
          <w:color w:val="000000"/>
        </w:rPr>
      </w:pPr>
    </w:p>
    <w:p w14:paraId="10E621A8" w14:textId="06132826" w:rsidR="00FD0E14" w:rsidRPr="00562CA4" w:rsidRDefault="00FD0E14" w:rsidP="00DA6EB6">
      <w:pPr>
        <w:pStyle w:val="NoSpacing"/>
      </w:pPr>
      <w:r w:rsidRPr="00562CA4">
        <w:t xml:space="preserve">The use of screens </w:t>
      </w:r>
    </w:p>
    <w:p w14:paraId="67A5EEE3" w14:textId="6ACFF1ED" w:rsidR="00FD0E14" w:rsidRPr="00562CA4" w:rsidRDefault="00FD0E14" w:rsidP="00DA6EB6">
      <w:pPr>
        <w:pStyle w:val="NoSpacing"/>
      </w:pPr>
      <w:r w:rsidRPr="00562CA4">
        <w:t xml:space="preserve">The use of live TV link </w:t>
      </w:r>
    </w:p>
    <w:p w14:paraId="63CA77E5" w14:textId="2FD498C2" w:rsidR="00FD0E14" w:rsidRPr="00562CA4" w:rsidRDefault="00FD0E14" w:rsidP="00DA6EB6">
      <w:pPr>
        <w:pStyle w:val="NoSpacing"/>
      </w:pPr>
      <w:r w:rsidRPr="00562CA4">
        <w:rPr>
          <w:sz w:val="22"/>
        </w:rPr>
        <w:t>Giving evidence in private (Section 25 – limited to sexual offences and those involving intimidation)</w:t>
      </w:r>
    </w:p>
    <w:p w14:paraId="69666893" w14:textId="5D32B2B6" w:rsidR="00FD0E14" w:rsidRPr="00562CA4" w:rsidRDefault="00FD0E14" w:rsidP="00DA6EB6">
      <w:pPr>
        <w:pStyle w:val="NoSpacing"/>
      </w:pPr>
      <w:r w:rsidRPr="00562CA4">
        <w:t xml:space="preserve">The removal of wigs and gowns </w:t>
      </w:r>
    </w:p>
    <w:p w14:paraId="18C6CE2F" w14:textId="56B8E09D" w:rsidR="00FD0E14" w:rsidRPr="00562CA4" w:rsidRDefault="00FD0E14" w:rsidP="00DA6EB6">
      <w:pPr>
        <w:pStyle w:val="NoSpacing"/>
      </w:pPr>
      <w:r w:rsidRPr="00562CA4">
        <w:t xml:space="preserve">The use of video recorded interviews as evidence in chief </w:t>
      </w:r>
    </w:p>
    <w:p w14:paraId="1DE0A171" w14:textId="12FC19BD" w:rsidR="00FD0E14" w:rsidRPr="00562CA4" w:rsidRDefault="00FD0E14" w:rsidP="00DA6EB6">
      <w:pPr>
        <w:pStyle w:val="NoSpacing"/>
      </w:pPr>
      <w:r w:rsidRPr="00562CA4">
        <w:t xml:space="preserve">The use of video recorded cross examination </w:t>
      </w:r>
    </w:p>
    <w:p w14:paraId="4D9E20A6" w14:textId="3EB78E93" w:rsidR="00FD0E14" w:rsidRPr="00562CA4" w:rsidRDefault="00FD0E14" w:rsidP="00DA6EB6">
      <w:pPr>
        <w:pStyle w:val="NoSpacing"/>
      </w:pPr>
      <w:r w:rsidRPr="00562CA4">
        <w:t xml:space="preserve">Communication through intermediaries </w:t>
      </w:r>
    </w:p>
    <w:p w14:paraId="46576DC6" w14:textId="583ED5A4" w:rsidR="00FD0E14" w:rsidRPr="00562CA4" w:rsidRDefault="00FD0E14" w:rsidP="00DA6EB6">
      <w:pPr>
        <w:pStyle w:val="NoSpacing"/>
      </w:pPr>
      <w:r w:rsidRPr="00562CA4">
        <w:t xml:space="preserve">The use of special communication aids </w:t>
      </w:r>
    </w:p>
    <w:p w14:paraId="34B324BF" w14:textId="77777777" w:rsidR="00F04E8D" w:rsidRDefault="00F04E8D" w:rsidP="00FD0E14"/>
    <w:p w14:paraId="30D7E0FB" w14:textId="2E567EEA" w:rsidR="00FD0E14" w:rsidRDefault="00FD0E14" w:rsidP="00DA6EB6">
      <w:pPr>
        <w:pStyle w:val="Heading2"/>
      </w:pPr>
      <w:bookmarkStart w:id="224" w:name="_Toc83105062"/>
      <w:bookmarkStart w:id="225" w:name="_Toc207111599"/>
      <w:r w:rsidRPr="00D1483F">
        <w:t>Access to special measures</w:t>
      </w:r>
      <w:bookmarkEnd w:id="224"/>
      <w:bookmarkEnd w:id="225"/>
    </w:p>
    <w:p w14:paraId="75A0DBB2" w14:textId="77777777" w:rsidR="00FD0E14" w:rsidRPr="009F02B5" w:rsidRDefault="00FD0E14" w:rsidP="00FD0E14"/>
    <w:p w14:paraId="253A762B" w14:textId="3E82C642" w:rsidR="00FD0E14" w:rsidRDefault="00FD0E14" w:rsidP="00FD0E14">
      <w:r w:rsidRPr="009F02B5">
        <w:t>The Court will apply three tests to a vulnerable witness in order to determine whether or not one or more of the Special measures are accessible to them.</w:t>
      </w:r>
      <w:r w:rsidR="00427E1A">
        <w:t xml:space="preserve"> The Court will decide if Special Measures are to be utilised.</w:t>
      </w:r>
      <w:r w:rsidRPr="009F02B5">
        <w:t xml:space="preserve"> The three tests are: </w:t>
      </w:r>
    </w:p>
    <w:p w14:paraId="52F6CC56" w14:textId="77777777" w:rsidR="00FD0E14" w:rsidRPr="009F02B5" w:rsidRDefault="00FD0E14" w:rsidP="00FD0E14"/>
    <w:p w14:paraId="4ED41993" w14:textId="0EAC5944" w:rsidR="00FD0E14" w:rsidRPr="009F02B5" w:rsidRDefault="00FD0E14" w:rsidP="006526F5">
      <w:pPr>
        <w:pStyle w:val="NoSpacing"/>
      </w:pPr>
      <w:r w:rsidRPr="009F02B5">
        <w:t xml:space="preserve">Is the witness vulnerable? </w:t>
      </w:r>
    </w:p>
    <w:p w14:paraId="39E600F5" w14:textId="6AC71C2A" w:rsidR="00FD0E14" w:rsidRPr="009F02B5" w:rsidRDefault="00FD0E14" w:rsidP="006526F5">
      <w:pPr>
        <w:pStyle w:val="NoSpacing"/>
      </w:pPr>
      <w:r w:rsidRPr="009F02B5">
        <w:t xml:space="preserve">Whether any of the special measures or any combination of them are likely to improve the quality of the witness’s evidence </w:t>
      </w:r>
    </w:p>
    <w:p w14:paraId="47BF87B4" w14:textId="410B770E" w:rsidR="00FD0E14" w:rsidRPr="009F02B5" w:rsidRDefault="00FD0E14" w:rsidP="006526F5">
      <w:pPr>
        <w:pStyle w:val="NoSpacing"/>
      </w:pPr>
      <w:r w:rsidRPr="009F02B5">
        <w:t xml:space="preserve">Which of the available special measures are most likely to maximise the quality of the witness’s </w:t>
      </w:r>
      <w:r w:rsidR="0012417D" w:rsidRPr="009F02B5">
        <w:t>evidence?</w:t>
      </w:r>
    </w:p>
    <w:p w14:paraId="5748C3CE" w14:textId="00645E63" w:rsidR="00FD0E14" w:rsidRDefault="00FD0E14" w:rsidP="00FD0E14"/>
    <w:p w14:paraId="0CCEDD6B" w14:textId="291FA895" w:rsidR="00FD0E14" w:rsidRDefault="00FD0E14" w:rsidP="00DA6EB6">
      <w:pPr>
        <w:pStyle w:val="Heading2"/>
      </w:pPr>
      <w:bookmarkStart w:id="226" w:name="_Toc83105063"/>
      <w:bookmarkStart w:id="227" w:name="_Toc207111600"/>
      <w:r w:rsidRPr="00D1483F">
        <w:t>Other provisions contained within the Act</w:t>
      </w:r>
      <w:bookmarkEnd w:id="226"/>
      <w:bookmarkEnd w:id="227"/>
    </w:p>
    <w:p w14:paraId="58DA4F7F" w14:textId="77777777" w:rsidR="00FD0E14" w:rsidRPr="009F02B5" w:rsidRDefault="00FD0E14" w:rsidP="00FD0E14"/>
    <w:p w14:paraId="4E895911" w14:textId="6E4C688F" w:rsidR="00BD1F67" w:rsidRDefault="00FD0E14" w:rsidP="00F04E8D">
      <w:pPr>
        <w:pStyle w:val="NoSpacing"/>
      </w:pPr>
      <w:r w:rsidRPr="009F02B5">
        <w:t>Mandatory protection of witness from cross-examination by the accused in person. This applies to the cross examination by an unrepresented defendant of a vulnerable child or adult victims in certain cases involving sexual offences.</w:t>
      </w:r>
    </w:p>
    <w:p w14:paraId="4E0EC708" w14:textId="77777777" w:rsidR="00D9008B" w:rsidRDefault="00D9008B" w:rsidP="00D9008B">
      <w:pPr>
        <w:pStyle w:val="NoSpacing"/>
        <w:numPr>
          <w:ilvl w:val="0"/>
          <w:numId w:val="0"/>
        </w:numPr>
        <w:ind w:left="720" w:hanging="360"/>
      </w:pPr>
    </w:p>
    <w:p w14:paraId="2F187D00" w14:textId="77777777" w:rsidR="00D9008B" w:rsidRDefault="00D9008B" w:rsidP="00D9008B">
      <w:pPr>
        <w:pStyle w:val="NoSpacing"/>
        <w:numPr>
          <w:ilvl w:val="0"/>
          <w:numId w:val="0"/>
        </w:numPr>
        <w:ind w:left="720" w:hanging="360"/>
      </w:pPr>
    </w:p>
    <w:p w14:paraId="38D1954B" w14:textId="77777777" w:rsidR="00D9008B" w:rsidRDefault="00D9008B" w:rsidP="00D9008B">
      <w:pPr>
        <w:rPr>
          <w:rStyle w:val="Hyperlink"/>
        </w:rPr>
      </w:pPr>
      <w:hyperlink w:anchor="Contents" w:history="1">
        <w:r w:rsidRPr="00491BA0">
          <w:rPr>
            <w:rStyle w:val="Hyperlink"/>
          </w:rPr>
          <w:t>Back to contents</w:t>
        </w:r>
      </w:hyperlink>
      <w:r>
        <w:rPr>
          <w:rStyle w:val="Hyperlink"/>
        </w:rPr>
        <w:br w:type="page"/>
      </w:r>
    </w:p>
    <w:p w14:paraId="28EA1FC5" w14:textId="77777777" w:rsidR="00D9008B" w:rsidRDefault="00D9008B" w:rsidP="00D9008B">
      <w:pPr>
        <w:pStyle w:val="NoSpacing"/>
        <w:numPr>
          <w:ilvl w:val="0"/>
          <w:numId w:val="0"/>
        </w:numPr>
        <w:ind w:left="720" w:hanging="360"/>
      </w:pPr>
    </w:p>
    <w:p w14:paraId="64EC141A" w14:textId="694547C0" w:rsidR="00FD0E14" w:rsidRPr="009F02B5" w:rsidRDefault="00FD0E14" w:rsidP="00DA6EB6">
      <w:pPr>
        <w:pStyle w:val="NoSpacing"/>
      </w:pPr>
      <w:r w:rsidRPr="009F02B5">
        <w:t xml:space="preserve">Discretionary protection of witness from cross-examination by the accused in person. In other types of offence, the court has a discretion to prohibit an unrepresented defendant from cross-examining the victim in person. </w:t>
      </w:r>
    </w:p>
    <w:p w14:paraId="5D60786B" w14:textId="6E66A09C" w:rsidR="00FD0E14" w:rsidRPr="009F02B5" w:rsidRDefault="00FD0E14" w:rsidP="00DA6EB6">
      <w:pPr>
        <w:pStyle w:val="NoSpacing"/>
      </w:pPr>
      <w:r w:rsidRPr="009F02B5">
        <w:t xml:space="preserve">Restrictions on evidence and questions about complainant’s sexual behaviour. The Act restricts the circumstances in which the defence can bring evidence about the sexual behaviour of a complainant in cases of rape and other sexual offences </w:t>
      </w:r>
    </w:p>
    <w:p w14:paraId="58F8923D" w14:textId="7560762A" w:rsidR="00FD0E14" w:rsidRPr="009F02B5" w:rsidRDefault="00FD0E14" w:rsidP="00DA6EB6">
      <w:pPr>
        <w:pStyle w:val="NoSpacing"/>
      </w:pPr>
      <w:r w:rsidRPr="009F02B5">
        <w:t xml:space="preserve">Reporting restrictions. The Act provides for restrictions on the reporting by the media of information likely to lead to the identification of certain adult witnesses in criminal proceedings (Section 46). (The C&amp;YP Act 1933 applies in relation to child witnesses) </w:t>
      </w:r>
    </w:p>
    <w:p w14:paraId="34A1F1B3" w14:textId="77777777" w:rsidR="00F04E8D" w:rsidRPr="00D1483F" w:rsidRDefault="00F04E8D" w:rsidP="00FD0E14"/>
    <w:p w14:paraId="7075A0E4" w14:textId="4F09C53A" w:rsidR="00FD0E14" w:rsidRDefault="00FD0E14" w:rsidP="00DA6EB6">
      <w:pPr>
        <w:pStyle w:val="Heading2"/>
      </w:pPr>
      <w:bookmarkStart w:id="228" w:name="_Toc83105064"/>
      <w:bookmarkStart w:id="229" w:name="_Toc207111601"/>
      <w:r w:rsidRPr="00D1483F">
        <w:t>Social support</w:t>
      </w:r>
      <w:bookmarkEnd w:id="228"/>
      <w:bookmarkEnd w:id="229"/>
    </w:p>
    <w:p w14:paraId="3E0829F7" w14:textId="77777777" w:rsidR="00FD0E14" w:rsidRPr="005F7CEF" w:rsidRDefault="00FD0E14" w:rsidP="00FD0E14"/>
    <w:p w14:paraId="7620815D" w14:textId="39C58951" w:rsidR="00FD0E14" w:rsidRDefault="00FD0E14" w:rsidP="00FD0E14">
      <w:r w:rsidRPr="007F2621">
        <w:t xml:space="preserve">A vulnerable witness can receive social support at all stages of an investigation. Three distinct roles for witness support have been established as follows: </w:t>
      </w:r>
    </w:p>
    <w:p w14:paraId="6A31BA65" w14:textId="146EA64D" w:rsidR="00FD0E14" w:rsidRDefault="00FD0E14" w:rsidP="00FD0E14"/>
    <w:p w14:paraId="580FD288" w14:textId="0169E7CB" w:rsidR="00FD0E14" w:rsidRPr="007F2621" w:rsidRDefault="00FD0E14" w:rsidP="00C95B53">
      <w:pPr>
        <w:pStyle w:val="NoSpacing"/>
      </w:pPr>
      <w:r w:rsidRPr="007F2621">
        <w:t xml:space="preserve">Interview support – provided by someone independent of the police, who is not a party to the case being investigated and who sits in on the original interview. </w:t>
      </w:r>
    </w:p>
    <w:p w14:paraId="720C8E16" w14:textId="7B7ADF6B" w:rsidR="00FD0E14" w:rsidRPr="007F2621" w:rsidRDefault="00FD0E14" w:rsidP="00C95B53">
      <w:pPr>
        <w:pStyle w:val="NoSpacing"/>
      </w:pPr>
      <w:r w:rsidRPr="007F2621">
        <w:t xml:space="preserve">Pre-trial support – provided to the witness in the period between the interview and the start of a trial. </w:t>
      </w:r>
    </w:p>
    <w:p w14:paraId="66B3C44C" w14:textId="3D23D593" w:rsidR="00FD0E14" w:rsidRPr="007F2621" w:rsidRDefault="00FD0E14" w:rsidP="00C95B53">
      <w:pPr>
        <w:pStyle w:val="NoSpacing"/>
      </w:pPr>
      <w:r w:rsidRPr="007F2621">
        <w:t xml:space="preserve">Court witness support – provided by someone who may be known to the witness, but who is not a party to the proceedings, has no detailed knowledge of the case and may have assisted in preparing the witness for their court appearance. </w:t>
      </w:r>
    </w:p>
    <w:p w14:paraId="197E7D71" w14:textId="77777777" w:rsidR="00FD0E14" w:rsidRPr="007F2621" w:rsidRDefault="00FD0E14" w:rsidP="00FD0E14">
      <w:pPr>
        <w:autoSpaceDE w:val="0"/>
        <w:autoSpaceDN w:val="0"/>
        <w:adjustRightInd w:val="0"/>
        <w:spacing w:line="240" w:lineRule="auto"/>
        <w:rPr>
          <w:rFonts w:ascii="Calibri" w:hAnsi="Calibri" w:cs="Calibri"/>
          <w:color w:val="000000"/>
        </w:rPr>
      </w:pPr>
    </w:p>
    <w:p w14:paraId="70C0EC83" w14:textId="249F05C2" w:rsidR="00FD0E14" w:rsidRDefault="00FD0E14" w:rsidP="00FD0E14">
      <w:r w:rsidRPr="007F2621">
        <w:t>Pre-trial support and court support can be undertaken by the same person. However, an interview supporter cannot be used for either pre-trail or court support because they are already aware of the witness’s account.</w:t>
      </w:r>
    </w:p>
    <w:p w14:paraId="3FA29F29" w14:textId="77777777" w:rsidR="00DA6EB6" w:rsidRDefault="00DA6EB6" w:rsidP="00FD0E14"/>
    <w:p w14:paraId="45B599CB" w14:textId="7B8425DE" w:rsidR="00FD0E14" w:rsidRPr="00D1483F" w:rsidRDefault="00B00656" w:rsidP="00FD0E14">
      <w:r>
        <w:t>Police Officers will request the use of an intermediary via their internal process through the National Crime Agency.</w:t>
      </w:r>
    </w:p>
    <w:p w14:paraId="14E81BF1" w14:textId="77777777" w:rsidR="00F04E8D" w:rsidRDefault="00F04E8D" w:rsidP="00FE6143">
      <w:pPr>
        <w:tabs>
          <w:tab w:val="left" w:pos="1515"/>
        </w:tabs>
      </w:pPr>
    </w:p>
    <w:p w14:paraId="15E31C6F" w14:textId="44C68A0B" w:rsidR="00BD1F67" w:rsidRDefault="00BD1F67" w:rsidP="00FE6143">
      <w:pPr>
        <w:tabs>
          <w:tab w:val="left" w:pos="1515"/>
        </w:tabs>
      </w:pPr>
    </w:p>
    <w:p w14:paraId="0FAA98EC" w14:textId="1EB94FCE" w:rsidR="00BD1F67" w:rsidRDefault="00BD1F67" w:rsidP="00FE6143">
      <w:pPr>
        <w:tabs>
          <w:tab w:val="left" w:pos="1515"/>
        </w:tabs>
      </w:pPr>
    </w:p>
    <w:p w14:paraId="4B38C1E6" w14:textId="77777777" w:rsidR="00B1305A" w:rsidRDefault="00B1305A" w:rsidP="00B1305A">
      <w:pPr>
        <w:rPr>
          <w:rStyle w:val="Hyperlink"/>
        </w:rPr>
      </w:pPr>
      <w:hyperlink w:anchor="Contents" w:history="1">
        <w:r w:rsidRPr="00491BA0">
          <w:rPr>
            <w:rStyle w:val="Hyperlink"/>
          </w:rPr>
          <w:t>Back to contents</w:t>
        </w:r>
      </w:hyperlink>
      <w:r>
        <w:rPr>
          <w:rStyle w:val="Hyperlink"/>
        </w:rPr>
        <w:br w:type="page"/>
      </w:r>
    </w:p>
    <w:p w14:paraId="58660BF5" w14:textId="024FCA02" w:rsidR="00FD0E14" w:rsidRDefault="00FD0E14" w:rsidP="00FD0E14">
      <w:pPr>
        <w:tabs>
          <w:tab w:val="left" w:pos="1515"/>
        </w:tabs>
      </w:pPr>
    </w:p>
    <w:p w14:paraId="56359C57" w14:textId="13F77BCD" w:rsidR="00FD0E14" w:rsidRPr="00711451" w:rsidRDefault="00FD0E14" w:rsidP="00C34B5A">
      <w:pPr>
        <w:pStyle w:val="Heading2"/>
        <w:rPr>
          <w:rFonts w:eastAsia="Calibri"/>
        </w:rPr>
      </w:pPr>
      <w:bookmarkStart w:id="230" w:name="_Toc83105065"/>
      <w:bookmarkStart w:id="231" w:name="_Toc207111602"/>
      <w:r w:rsidRPr="00711451">
        <w:rPr>
          <w:rFonts w:eastAsia="Calibri"/>
        </w:rPr>
        <w:t>Where there is no Police role</w:t>
      </w:r>
      <w:bookmarkEnd w:id="230"/>
      <w:bookmarkEnd w:id="231"/>
    </w:p>
    <w:p w14:paraId="1CD94DAD" w14:textId="77777777" w:rsidR="00FD0E14" w:rsidRDefault="00FD0E14" w:rsidP="00FD0E14"/>
    <w:p w14:paraId="1271101D" w14:textId="6042D6B6" w:rsidR="00FD0E14" w:rsidRDefault="00FD0E14" w:rsidP="00FD0E14">
      <w:r w:rsidRPr="00C532B2">
        <w:t xml:space="preserve">If having considered all the presenting information it is decided by Derbyshire Constabulary that there is no role for the Police, relevant advice will still be offered and the </w:t>
      </w:r>
      <w:r w:rsidR="00A80996">
        <w:t>SCH</w:t>
      </w:r>
      <w:r w:rsidRPr="00C532B2">
        <w:t xml:space="preserve"> may be able to carry out research and share information to assist in a safeguarding investigation.</w:t>
      </w:r>
    </w:p>
    <w:p w14:paraId="697BBE67" w14:textId="77777777" w:rsidR="00BD1F67" w:rsidRDefault="00BD1F67" w:rsidP="00FD0E14"/>
    <w:p w14:paraId="1B75710A" w14:textId="77777777" w:rsidR="00BD1F67" w:rsidRDefault="00BD1F67" w:rsidP="00FD0E14"/>
    <w:p w14:paraId="22030F15" w14:textId="77777777" w:rsidR="00BD1F67" w:rsidRDefault="00BD1F67" w:rsidP="00FD0E14"/>
    <w:p w14:paraId="726E2EDF" w14:textId="77777777" w:rsidR="00BD1F67" w:rsidRDefault="00BD1F67" w:rsidP="00FD0E14"/>
    <w:p w14:paraId="625480D4" w14:textId="77777777" w:rsidR="00BD1F67" w:rsidRDefault="00BD1F67" w:rsidP="00FD0E14"/>
    <w:p w14:paraId="32561638" w14:textId="77777777" w:rsidR="00BD1F67" w:rsidRDefault="00BD1F67" w:rsidP="00FD0E14"/>
    <w:p w14:paraId="17F6FBB0" w14:textId="77777777" w:rsidR="00BD1F67" w:rsidRDefault="00BD1F67" w:rsidP="00FD0E14"/>
    <w:p w14:paraId="5A222A91" w14:textId="77777777" w:rsidR="00D9008B" w:rsidRDefault="00D9008B" w:rsidP="00FD0E14"/>
    <w:p w14:paraId="3326C500" w14:textId="77777777" w:rsidR="00BD1F67" w:rsidRDefault="00BD1F67" w:rsidP="00FD0E14"/>
    <w:p w14:paraId="7F0673DA" w14:textId="77777777" w:rsidR="00B00656" w:rsidRDefault="00B00656" w:rsidP="00FD0E14"/>
    <w:p w14:paraId="1A85B991" w14:textId="77777777" w:rsidR="00B00656" w:rsidRDefault="00B00656" w:rsidP="00FD0E14"/>
    <w:p w14:paraId="28282D92" w14:textId="77777777" w:rsidR="00B00656" w:rsidRDefault="00B00656" w:rsidP="00FD0E14"/>
    <w:p w14:paraId="62129193" w14:textId="77777777" w:rsidR="00B00656" w:rsidRDefault="00B00656" w:rsidP="00FD0E14"/>
    <w:p w14:paraId="0886952C" w14:textId="77777777" w:rsidR="00B00656" w:rsidRDefault="00B00656" w:rsidP="00FD0E14"/>
    <w:p w14:paraId="09951E06" w14:textId="77777777" w:rsidR="00B00656" w:rsidRDefault="00B00656" w:rsidP="00FD0E14"/>
    <w:p w14:paraId="70F079C1" w14:textId="77777777" w:rsidR="00B00656" w:rsidRDefault="00B00656" w:rsidP="00FD0E14"/>
    <w:p w14:paraId="2F51B43E" w14:textId="77777777" w:rsidR="00B00656" w:rsidRDefault="00B00656" w:rsidP="00FD0E14"/>
    <w:p w14:paraId="7FE450D3" w14:textId="77777777" w:rsidR="00B00656" w:rsidRDefault="00B00656" w:rsidP="00FD0E14"/>
    <w:p w14:paraId="43D091CE" w14:textId="77777777" w:rsidR="00B00656" w:rsidRDefault="00B00656" w:rsidP="00FD0E14"/>
    <w:p w14:paraId="5FD13366" w14:textId="77777777" w:rsidR="00B00656" w:rsidRDefault="00B00656" w:rsidP="00FD0E14"/>
    <w:p w14:paraId="5D91F9E5" w14:textId="77777777" w:rsidR="00B00656" w:rsidRDefault="00B00656" w:rsidP="00FD0E14"/>
    <w:p w14:paraId="01430AB8" w14:textId="77777777" w:rsidR="00B00656" w:rsidRDefault="00B00656" w:rsidP="00FD0E14"/>
    <w:p w14:paraId="6249444F" w14:textId="77777777" w:rsidR="00B00656" w:rsidRDefault="00B00656" w:rsidP="00FD0E14"/>
    <w:p w14:paraId="1F3F4FE2" w14:textId="77777777" w:rsidR="00B00656" w:rsidRDefault="00B00656" w:rsidP="00FD0E14"/>
    <w:p w14:paraId="1BBE31E3" w14:textId="77777777" w:rsidR="00B00656" w:rsidRDefault="00B00656" w:rsidP="00FD0E14"/>
    <w:p w14:paraId="2FD9F4ED" w14:textId="77777777" w:rsidR="00B00656" w:rsidRDefault="00B00656" w:rsidP="00FD0E14"/>
    <w:p w14:paraId="174675F1" w14:textId="77777777" w:rsidR="00BD1F67" w:rsidRDefault="00BD1F67" w:rsidP="00FD0E14"/>
    <w:p w14:paraId="61B5752E" w14:textId="05275255" w:rsidR="00FD0E14" w:rsidRPr="00BD1F67" w:rsidRDefault="00BD1F67" w:rsidP="00FD0E14">
      <w:hyperlink w:anchor="Contents" w:history="1">
        <w:r w:rsidRPr="00491BA0">
          <w:rPr>
            <w:rStyle w:val="Hyperlink"/>
          </w:rPr>
          <w:t>Back to contents</w:t>
        </w:r>
      </w:hyperlink>
      <w:r w:rsidR="00FD0E14" w:rsidRPr="00BC7EDC">
        <w:rPr>
          <w:rFonts w:cstheme="minorHAnsi"/>
          <w:sz w:val="20"/>
        </w:rPr>
        <w:br w:type="page"/>
      </w:r>
    </w:p>
    <w:p w14:paraId="5C21D5F3" w14:textId="4A9C3B87" w:rsidR="00FD0E14" w:rsidRDefault="00FD0E14" w:rsidP="00E21D5C">
      <w:pPr>
        <w:pStyle w:val="Heading1"/>
        <w:shd w:val="clear" w:color="auto" w:fill="FFCCFF"/>
      </w:pPr>
      <w:bookmarkStart w:id="232" w:name="_Toc83105066"/>
      <w:bookmarkStart w:id="233" w:name="_Toc207111603"/>
      <w:r>
        <w:lastRenderedPageBreak/>
        <w:t>Involvement of Health professionals</w:t>
      </w:r>
      <w:bookmarkEnd w:id="232"/>
      <w:bookmarkEnd w:id="233"/>
    </w:p>
    <w:p w14:paraId="69453F9F" w14:textId="77777777" w:rsidR="00FD0E14" w:rsidRPr="00711451" w:rsidRDefault="00FD0E14" w:rsidP="00FD0E14"/>
    <w:p w14:paraId="055340E7" w14:textId="6BF04C51" w:rsidR="00B5240C" w:rsidRDefault="00B5240C" w:rsidP="00B5240C">
      <w:pPr>
        <w:pStyle w:val="Heading2"/>
      </w:pPr>
      <w:bookmarkStart w:id="234" w:name="_Toc83105067"/>
      <w:bookmarkStart w:id="235" w:name="_Toc207111604"/>
      <w:r>
        <w:t>Introduction</w:t>
      </w:r>
      <w:bookmarkEnd w:id="234"/>
      <w:bookmarkEnd w:id="235"/>
    </w:p>
    <w:p w14:paraId="64BEEF12" w14:textId="77777777" w:rsidR="00B5240C" w:rsidRDefault="00B5240C" w:rsidP="00FD0E14"/>
    <w:p w14:paraId="698DA62A" w14:textId="65ED8973" w:rsidR="00FD0E14" w:rsidRPr="00711451" w:rsidRDefault="00FD0E14" w:rsidP="00FD0E14">
      <w:r w:rsidRPr="00711451">
        <w:t>There are a number of health providers throughout Derbyshire</w:t>
      </w:r>
      <w:r>
        <w:t xml:space="preserve"> and Derby City, which include:</w:t>
      </w:r>
    </w:p>
    <w:p w14:paraId="2E6CA151" w14:textId="77777777" w:rsidR="00FD0E14" w:rsidRPr="00711451" w:rsidRDefault="00FD0E14" w:rsidP="00FD0E14"/>
    <w:p w14:paraId="27DBC08A" w14:textId="77777777" w:rsidR="0075008E" w:rsidRPr="00FA647A" w:rsidRDefault="0075008E" w:rsidP="00B5240C">
      <w:pPr>
        <w:pStyle w:val="NoSpacing"/>
      </w:pPr>
      <w:r w:rsidRPr="00FA647A">
        <w:rPr>
          <w:bCs/>
        </w:rPr>
        <w:t>Barlborough</w:t>
      </w:r>
      <w:r w:rsidRPr="00FA647A">
        <w:t xml:space="preserve"> NHS Treatment Centre</w:t>
      </w:r>
    </w:p>
    <w:p w14:paraId="34764606" w14:textId="77777777" w:rsidR="0075008E" w:rsidRPr="00FA647A" w:rsidRDefault="0075008E" w:rsidP="00B5240C">
      <w:pPr>
        <w:pStyle w:val="NoSpacing"/>
      </w:pPr>
      <w:r w:rsidRPr="00FA647A">
        <w:t>Chesterfield Royal Hospital</w:t>
      </w:r>
      <w:r>
        <w:t xml:space="preserve"> NHS</w:t>
      </w:r>
      <w:r w:rsidRPr="00FA647A">
        <w:t xml:space="preserve"> Foundation Trust</w:t>
      </w:r>
    </w:p>
    <w:p w14:paraId="3869307E" w14:textId="77777777" w:rsidR="0075008E" w:rsidRPr="00FA647A" w:rsidRDefault="0075008E" w:rsidP="00B5240C">
      <w:pPr>
        <w:pStyle w:val="NoSpacing"/>
      </w:pPr>
      <w:r w:rsidRPr="00FA647A">
        <w:t>Derbyshire Community Health Services</w:t>
      </w:r>
      <w:r>
        <w:t xml:space="preserve"> NHS</w:t>
      </w:r>
      <w:r w:rsidRPr="00FA647A">
        <w:t xml:space="preserve"> Foundation Trust</w:t>
      </w:r>
    </w:p>
    <w:p w14:paraId="36762339" w14:textId="77777777" w:rsidR="0075008E" w:rsidRPr="00FA647A" w:rsidRDefault="0075008E" w:rsidP="00B5240C">
      <w:pPr>
        <w:pStyle w:val="NoSpacing"/>
      </w:pPr>
      <w:r w:rsidRPr="00FA647A">
        <w:t>Derbyshire Health</w:t>
      </w:r>
      <w:r>
        <w:t>c</w:t>
      </w:r>
      <w:r w:rsidRPr="00FA647A">
        <w:t xml:space="preserve">are </w:t>
      </w:r>
      <w:r>
        <w:t xml:space="preserve">NHS </w:t>
      </w:r>
      <w:r w:rsidRPr="00FA647A">
        <w:t>Foundation Trust</w:t>
      </w:r>
    </w:p>
    <w:p w14:paraId="6D320630" w14:textId="77777777" w:rsidR="0075008E" w:rsidRPr="00FA647A" w:rsidRDefault="0075008E" w:rsidP="00B5240C">
      <w:pPr>
        <w:pStyle w:val="NoSpacing"/>
      </w:pPr>
      <w:r w:rsidRPr="00FA647A">
        <w:t>DHU Health</w:t>
      </w:r>
      <w:r>
        <w:t>care</w:t>
      </w:r>
    </w:p>
    <w:p w14:paraId="33246064" w14:textId="77777777" w:rsidR="0075008E" w:rsidRPr="00FA647A" w:rsidRDefault="0075008E" w:rsidP="00B5240C">
      <w:pPr>
        <w:pStyle w:val="NoSpacing"/>
      </w:pPr>
      <w:r w:rsidRPr="00FA647A">
        <w:t>East Midlands Ambulance Service</w:t>
      </w:r>
    </w:p>
    <w:p w14:paraId="1592A709" w14:textId="77777777" w:rsidR="0075008E" w:rsidRPr="00FA647A" w:rsidRDefault="0075008E" w:rsidP="00B5240C">
      <w:pPr>
        <w:pStyle w:val="NoSpacing"/>
      </w:pPr>
      <w:r w:rsidRPr="00FA647A">
        <w:t>General Practitioners</w:t>
      </w:r>
    </w:p>
    <w:p w14:paraId="361EBB6B" w14:textId="77777777" w:rsidR="0075008E" w:rsidRPr="00FA647A" w:rsidRDefault="0075008E" w:rsidP="00B5240C">
      <w:pPr>
        <w:pStyle w:val="NoSpacing"/>
      </w:pPr>
      <w:r>
        <w:t>Midlands and Lancashire Clinical Support Unit Staff (CHC)</w:t>
      </w:r>
    </w:p>
    <w:p w14:paraId="5408C5B8" w14:textId="77777777" w:rsidR="0075008E" w:rsidRDefault="0075008E" w:rsidP="00B5240C">
      <w:pPr>
        <w:pStyle w:val="NoSpacing"/>
      </w:pPr>
      <w:r w:rsidRPr="00FA647A">
        <w:t>University Hospitals</w:t>
      </w:r>
      <w:r>
        <w:t xml:space="preserve"> of</w:t>
      </w:r>
      <w:r w:rsidRPr="00FA647A">
        <w:t xml:space="preserve"> Derby and Burton </w:t>
      </w:r>
      <w:r>
        <w:t xml:space="preserve">NHS </w:t>
      </w:r>
      <w:r w:rsidRPr="00FA647A">
        <w:t>Foundation Trust</w:t>
      </w:r>
    </w:p>
    <w:p w14:paraId="231CE185" w14:textId="77777777" w:rsidR="00FD0E14" w:rsidRPr="00711451" w:rsidRDefault="00FD0E14" w:rsidP="00FD0E14"/>
    <w:p w14:paraId="2ABB6ECE" w14:textId="77777777" w:rsidR="00FD0E14" w:rsidRPr="00711451" w:rsidRDefault="00FD0E14" w:rsidP="00FD0E14">
      <w:r w:rsidRPr="00711451">
        <w:t>Also included are the independent provider’s dentists, optometrists, and pharmacists.</w:t>
      </w:r>
    </w:p>
    <w:p w14:paraId="73969366" w14:textId="77777777" w:rsidR="00FD0E14" w:rsidRPr="00711451" w:rsidRDefault="00FD0E14" w:rsidP="00FD0E14"/>
    <w:p w14:paraId="3DDA41A4" w14:textId="623E2EB9" w:rsidR="00FD0E14" w:rsidRPr="00711451" w:rsidRDefault="00FD0E14" w:rsidP="00FD0E14">
      <w:r w:rsidRPr="00711451">
        <w:t xml:space="preserve">All these services are quality assured by </w:t>
      </w:r>
      <w:r w:rsidR="00555BBD">
        <w:t>NHS Derby and Derbyshire Integrated Care Board</w:t>
      </w:r>
      <w:r w:rsidRPr="00711451">
        <w:t>.</w:t>
      </w:r>
    </w:p>
    <w:p w14:paraId="780DFB43" w14:textId="77777777" w:rsidR="00FD0E14" w:rsidRPr="00711451" w:rsidRDefault="00FD0E14" w:rsidP="00FD0E14"/>
    <w:p w14:paraId="791505EB" w14:textId="420D98C5" w:rsidR="00FD0E14" w:rsidRDefault="00FD0E14" w:rsidP="00FD0E14">
      <w:r w:rsidRPr="00711451">
        <w:t xml:space="preserve">The </w:t>
      </w:r>
      <w:r w:rsidR="00555BBD">
        <w:t>NHS Derby and Derbyshire Integrated Care Board</w:t>
      </w:r>
      <w:r w:rsidR="00003425">
        <w:t xml:space="preserve"> have a Deputy Director who is the Adult Safeguarding Lead and </w:t>
      </w:r>
      <w:r w:rsidRPr="00711451">
        <w:t xml:space="preserve">a </w:t>
      </w:r>
      <w:r w:rsidR="00003425">
        <w:t xml:space="preserve">separate </w:t>
      </w:r>
      <w:r w:rsidRPr="00711451">
        <w:t xml:space="preserve">lead for the Mental Capacity Act. </w:t>
      </w:r>
      <w:r>
        <w:t xml:space="preserve"> </w:t>
      </w:r>
      <w:r w:rsidRPr="00711451">
        <w:t>It will ensure that this guidance is included in policies and training for all health professionals.</w:t>
      </w:r>
    </w:p>
    <w:p w14:paraId="31938779" w14:textId="77777777" w:rsidR="00FD0E14" w:rsidRDefault="00FD0E14" w:rsidP="00FD0E14">
      <w:pPr>
        <w:rPr>
          <w:rFonts w:cs="Arial"/>
          <w:szCs w:val="24"/>
        </w:rPr>
      </w:pPr>
    </w:p>
    <w:p w14:paraId="733D5463" w14:textId="60A8E980" w:rsidR="00FD0E14" w:rsidRPr="00711451" w:rsidRDefault="00FD0E14" w:rsidP="00B5240C">
      <w:pPr>
        <w:pStyle w:val="Heading2"/>
      </w:pPr>
      <w:bookmarkStart w:id="236" w:name="_Toc83105068"/>
      <w:bookmarkStart w:id="237" w:name="_Toc207111605"/>
      <w:r w:rsidRPr="00711451">
        <w:t>Health</w:t>
      </w:r>
      <w:r w:rsidR="00B5240C">
        <w:t>-</w:t>
      </w:r>
      <w:r w:rsidRPr="00711451">
        <w:t>focus</w:t>
      </w:r>
      <w:r w:rsidR="00B5240C">
        <w:t>s</w:t>
      </w:r>
      <w:r w:rsidRPr="00711451">
        <w:t xml:space="preserve">ed </w:t>
      </w:r>
      <w:r w:rsidRPr="00B5240C">
        <w:t>assessments</w:t>
      </w:r>
      <w:bookmarkEnd w:id="236"/>
      <w:bookmarkEnd w:id="237"/>
    </w:p>
    <w:p w14:paraId="501FCD8C" w14:textId="77777777" w:rsidR="00FD0E14" w:rsidRDefault="00FD0E14" w:rsidP="00FD0E14"/>
    <w:p w14:paraId="2046E670" w14:textId="00A447B7" w:rsidR="00FD0E14" w:rsidRPr="00711451" w:rsidRDefault="00FD0E14" w:rsidP="00FD0E14">
      <w:r w:rsidRPr="00711451">
        <w:t xml:space="preserve">Health professionals will work in partnership with other agencies to safeguard adults at risk and investigate concerns of abuse or neglect. </w:t>
      </w:r>
      <w:r>
        <w:t xml:space="preserve"> This will be regardless of a patient’s age, colour, ethnicity, religious affiliation and belief, sexuality or gender orientation.  </w:t>
      </w:r>
      <w:r w:rsidRPr="00711451">
        <w:t>An adult safeguarding health focussed assessment can:</w:t>
      </w:r>
    </w:p>
    <w:p w14:paraId="5B032D3A" w14:textId="639A6EE8" w:rsidR="00FD0E14" w:rsidRDefault="00FD0E14" w:rsidP="00FD0E14">
      <w:pPr>
        <w:rPr>
          <w:rFonts w:cs="Arial"/>
        </w:rPr>
      </w:pPr>
    </w:p>
    <w:p w14:paraId="369D9F49" w14:textId="77F1066A" w:rsidR="00BD1F67" w:rsidRDefault="00BD1F67" w:rsidP="00FD0E14">
      <w:pPr>
        <w:rPr>
          <w:rFonts w:cs="Arial"/>
        </w:rPr>
      </w:pPr>
    </w:p>
    <w:p w14:paraId="5F25481B" w14:textId="77777777" w:rsidR="00B1305A" w:rsidRDefault="00B1305A" w:rsidP="004E4FBE">
      <w:pPr>
        <w:rPr>
          <w:rStyle w:val="Hyperlink"/>
        </w:rPr>
      </w:pPr>
      <w:hyperlink w:anchor="Contents" w:history="1">
        <w:r w:rsidRPr="00491BA0">
          <w:rPr>
            <w:rStyle w:val="Hyperlink"/>
          </w:rPr>
          <w:t>Back to contents</w:t>
        </w:r>
      </w:hyperlink>
      <w:r>
        <w:rPr>
          <w:rStyle w:val="Hyperlink"/>
        </w:rPr>
        <w:br w:type="page"/>
      </w:r>
    </w:p>
    <w:p w14:paraId="23EB0268" w14:textId="66A65C44" w:rsidR="00FD0E14" w:rsidRPr="000431ED" w:rsidRDefault="00FD0E14" w:rsidP="00B5240C">
      <w:pPr>
        <w:pStyle w:val="NoSpacing"/>
      </w:pPr>
      <w:r w:rsidRPr="000431ED">
        <w:lastRenderedPageBreak/>
        <w:t>Identify the immediate, and medium</w:t>
      </w:r>
      <w:r>
        <w:t>-</w:t>
      </w:r>
      <w:r w:rsidRPr="000431ED">
        <w:t>term needs of the adult at risk</w:t>
      </w:r>
    </w:p>
    <w:p w14:paraId="09C81EAF" w14:textId="6E1BD1EE" w:rsidR="00FD0E14" w:rsidRDefault="00FD0E14" w:rsidP="00B5240C">
      <w:pPr>
        <w:pStyle w:val="NoSpacing"/>
      </w:pPr>
      <w:r w:rsidRPr="000431ED">
        <w:t>Establish that their treatment and care needs are being met</w:t>
      </w:r>
    </w:p>
    <w:p w14:paraId="5D4DDD50" w14:textId="09FE6BC6" w:rsidR="00FD0E14" w:rsidRPr="000431ED" w:rsidRDefault="00FD0E14" w:rsidP="00B5240C">
      <w:pPr>
        <w:pStyle w:val="NoSpacing"/>
      </w:pPr>
      <w:r w:rsidRPr="000431ED">
        <w:t>Identify safeguarding protection/safety plans for the adult at risk</w:t>
      </w:r>
    </w:p>
    <w:p w14:paraId="6881CFEC" w14:textId="00794D05" w:rsidR="00FD0E14" w:rsidRPr="000431ED" w:rsidRDefault="00FD0E14" w:rsidP="00B5240C">
      <w:pPr>
        <w:pStyle w:val="NoSpacing"/>
      </w:pPr>
      <w:r w:rsidRPr="000431ED">
        <w:t>Identify whether an urgent change of care setting is required</w:t>
      </w:r>
    </w:p>
    <w:p w14:paraId="471FDE75" w14:textId="488C743C" w:rsidR="00FD0E14" w:rsidRDefault="00FD0E14" w:rsidP="00FD0E14">
      <w:pPr>
        <w:widowControl w:val="0"/>
        <w:rPr>
          <w:rFonts w:eastAsia="Arial Unicode MS" w:cs="Arial"/>
          <w:spacing w:val="20"/>
          <w:szCs w:val="24"/>
        </w:rPr>
      </w:pPr>
    </w:p>
    <w:p w14:paraId="004AC18C" w14:textId="620746CC" w:rsidR="00FD0E14" w:rsidRPr="00711451" w:rsidRDefault="00FD0E14" w:rsidP="00B5240C">
      <w:pPr>
        <w:pStyle w:val="Heading2"/>
      </w:pPr>
      <w:bookmarkStart w:id="238" w:name="_Toc83105069"/>
      <w:bookmarkStart w:id="239" w:name="_Toc207111606"/>
      <w:r w:rsidRPr="00711451">
        <w:t>Health</w:t>
      </w:r>
      <w:r w:rsidR="00B5240C">
        <w:t>-</w:t>
      </w:r>
      <w:r w:rsidRPr="00711451">
        <w:t>focus</w:t>
      </w:r>
      <w:r w:rsidR="00B5240C">
        <w:t>s</w:t>
      </w:r>
      <w:r w:rsidRPr="00711451">
        <w:t>ed investigations</w:t>
      </w:r>
      <w:bookmarkEnd w:id="238"/>
      <w:bookmarkEnd w:id="239"/>
    </w:p>
    <w:p w14:paraId="4265EFE7" w14:textId="77777777" w:rsidR="00FD0E14" w:rsidRDefault="00FD0E14" w:rsidP="00BD1F67"/>
    <w:p w14:paraId="442869E1" w14:textId="07F070F3" w:rsidR="00FD0E14" w:rsidRPr="00711451" w:rsidRDefault="00FD0E14" w:rsidP="00FD0E14">
      <w:r w:rsidRPr="00711451">
        <w:t>A health</w:t>
      </w:r>
      <w:r w:rsidR="00B5240C">
        <w:t>-</w:t>
      </w:r>
      <w:r w:rsidRPr="00711451">
        <w:t>focus</w:t>
      </w:r>
      <w:r w:rsidR="00B5240C">
        <w:t>s</w:t>
      </w:r>
      <w:r w:rsidRPr="00711451">
        <w:t>ed investigation into the treatment and care of an adult at risk should demonstrate:</w:t>
      </w:r>
    </w:p>
    <w:p w14:paraId="5D72AAE3" w14:textId="77777777" w:rsidR="00FD0E14" w:rsidRPr="00711451" w:rsidRDefault="00FD0E14" w:rsidP="00BD1F67">
      <w:pPr>
        <w:spacing w:line="240" w:lineRule="auto"/>
        <w:rPr>
          <w:rFonts w:eastAsia="Arial Unicode MS" w:cs="Arial"/>
          <w:spacing w:val="20"/>
          <w:szCs w:val="24"/>
        </w:rPr>
      </w:pPr>
    </w:p>
    <w:p w14:paraId="4F34A422" w14:textId="2E29C7C3" w:rsidR="00FD0E14" w:rsidRPr="00DA370D" w:rsidRDefault="00FD0E14" w:rsidP="00B5240C">
      <w:pPr>
        <w:pStyle w:val="NoSpacing"/>
      </w:pPr>
      <w:r w:rsidRPr="00DA370D">
        <w:t>What treatment and care was delivered to meet the needs of the adult at risk</w:t>
      </w:r>
    </w:p>
    <w:p w14:paraId="04EDABF7" w14:textId="13E14122" w:rsidR="00FD0E14" w:rsidRPr="00DA370D" w:rsidRDefault="00FD0E14" w:rsidP="00B5240C">
      <w:pPr>
        <w:pStyle w:val="NoSpacing"/>
      </w:pPr>
      <w:r w:rsidRPr="00DA370D">
        <w:t>Whether there was an omission or provision of treatment and care to meet the needs of the adult at risk</w:t>
      </w:r>
    </w:p>
    <w:p w14:paraId="2D166540" w14:textId="438C7F28" w:rsidR="00FD0E14" w:rsidRPr="00DA370D" w:rsidRDefault="00FD0E14" w:rsidP="00B5240C">
      <w:pPr>
        <w:pStyle w:val="NoSpacing"/>
      </w:pPr>
      <w:r w:rsidRPr="00DA370D">
        <w:t>If professionals involved in the delivery of treatment and care knew what to do and whether they acted reasonably</w:t>
      </w:r>
    </w:p>
    <w:p w14:paraId="4F3708EA" w14:textId="7FF6F825" w:rsidR="00FD0E14" w:rsidRPr="00DA370D" w:rsidRDefault="00FD0E14" w:rsidP="00B5240C">
      <w:pPr>
        <w:pStyle w:val="NoSpacing"/>
      </w:pPr>
      <w:r w:rsidRPr="00DA370D">
        <w:t>Whether within the specific context the involved professionals took all reasonable actions to prevent the harm from occurring</w:t>
      </w:r>
    </w:p>
    <w:p w14:paraId="49226EA2" w14:textId="2F630094" w:rsidR="00FD0E14" w:rsidRPr="00711451" w:rsidRDefault="00FD0E14" w:rsidP="00B5240C">
      <w:pPr>
        <w:pStyle w:val="NoSpacing"/>
      </w:pPr>
      <w:r w:rsidRPr="00DA370D">
        <w:t xml:space="preserve">Whether the consequences of the action or inaction could have been avoided, </w:t>
      </w:r>
      <w:r w:rsidR="008454EF" w:rsidRPr="00DA370D">
        <w:t>or</w:t>
      </w:r>
      <w:r w:rsidRPr="00DA370D">
        <w:t xml:space="preserve"> the risk of harm occurring could have been significantly reduced if alternative action had been taken</w:t>
      </w:r>
    </w:p>
    <w:p w14:paraId="64871100" w14:textId="77777777" w:rsidR="00FD0E14" w:rsidRPr="00711451" w:rsidRDefault="00FD0E14" w:rsidP="00BD1F67">
      <w:pPr>
        <w:spacing w:line="240" w:lineRule="auto"/>
        <w:rPr>
          <w:rFonts w:cs="Arial"/>
          <w:szCs w:val="24"/>
        </w:rPr>
      </w:pPr>
    </w:p>
    <w:p w14:paraId="7CCA52A9" w14:textId="2267DFB3" w:rsidR="00FD0E14" w:rsidRDefault="00FD0E14" w:rsidP="00FD0E14">
      <w:r>
        <w:t>Where a health care professional is the investigator, they could be asked to assess the health care needs of the adult(s) at risk, both current and historic, and in relation to their present or previous care placement including hospital, care homes, residential nursing homes and community-based care settings, if appropriate.</w:t>
      </w:r>
    </w:p>
    <w:p w14:paraId="1F5F775A" w14:textId="77777777" w:rsidR="00BD1F67" w:rsidRDefault="00BD1F67" w:rsidP="00BD1F67"/>
    <w:p w14:paraId="14F6789F" w14:textId="08896B64" w:rsidR="00FD0E14" w:rsidRDefault="00FD0E14" w:rsidP="00FD0E14">
      <w:r w:rsidRPr="00711451">
        <w:t>The investigating health practitioner can only give an opinion and write reports about areas where they have relevant professional knowledge and experience.  The findings should be balanced objective and accurate. Assistance can be obtained from other health practitioners when needed, and specialist advice should be sought from the relevant service area when needed.  The investigating health practitioner will complete a written report for the Local Authority Safeguarding lead/Safeguarding Manager detailing their opinion based on the available information as to whether, on a balance of probabilities, the abuse or neglect occurred.</w:t>
      </w:r>
    </w:p>
    <w:p w14:paraId="46F35DA7" w14:textId="77777777" w:rsidR="00BD1F67" w:rsidRDefault="00BD1F67" w:rsidP="00FD0E14">
      <w:pPr>
        <w:rPr>
          <w:rFonts w:cstheme="minorHAnsi"/>
        </w:rPr>
      </w:pPr>
    </w:p>
    <w:p w14:paraId="2E3DA62E" w14:textId="5AE291C5" w:rsidR="00FD0E14" w:rsidRPr="00BD1F67" w:rsidRDefault="00BD1F67" w:rsidP="00FD0E14">
      <w:hyperlink w:anchor="Contents" w:history="1">
        <w:r w:rsidRPr="00491BA0">
          <w:rPr>
            <w:rStyle w:val="Hyperlink"/>
          </w:rPr>
          <w:t>Back to contents</w:t>
        </w:r>
      </w:hyperlink>
      <w:r w:rsidR="00FD0E14" w:rsidRPr="00332FB6">
        <w:rPr>
          <w:rFonts w:cstheme="minorHAnsi"/>
        </w:rPr>
        <w:br w:type="page"/>
      </w:r>
    </w:p>
    <w:p w14:paraId="49C8190F" w14:textId="27121CAE" w:rsidR="00FD0E14" w:rsidRDefault="00FD0E14" w:rsidP="00E21D5C">
      <w:pPr>
        <w:pStyle w:val="Heading1"/>
        <w:shd w:val="clear" w:color="auto" w:fill="FFCCFF"/>
        <w:rPr>
          <w:rFonts w:eastAsia="Arial Unicode MS"/>
        </w:rPr>
      </w:pPr>
      <w:bookmarkStart w:id="240" w:name="_Toc83105070"/>
      <w:bookmarkStart w:id="241" w:name="_Toc207111607"/>
      <w:r>
        <w:rPr>
          <w:rFonts w:eastAsia="Arial Unicode MS"/>
        </w:rPr>
        <w:lastRenderedPageBreak/>
        <w:t>Making Safeguarding Personal</w:t>
      </w:r>
      <w:bookmarkEnd w:id="240"/>
      <w:bookmarkEnd w:id="241"/>
    </w:p>
    <w:p w14:paraId="2F60480D" w14:textId="1BB8DD1D" w:rsidR="00FD0E14" w:rsidRDefault="00FD0E14" w:rsidP="00FD0E14"/>
    <w:p w14:paraId="1E075277" w14:textId="435C5B9F" w:rsidR="00FD0E14" w:rsidRDefault="00FD0E14" w:rsidP="008E41CB">
      <w:pPr>
        <w:pStyle w:val="Heading2"/>
        <w:rPr>
          <w:rFonts w:eastAsia="Arial Unicode MS"/>
        </w:rPr>
      </w:pPr>
      <w:bookmarkStart w:id="242" w:name="_Toc83105071"/>
      <w:bookmarkStart w:id="243" w:name="_Toc207111608"/>
      <w:r>
        <w:rPr>
          <w:rFonts w:eastAsia="Arial Unicode MS"/>
        </w:rPr>
        <w:t>Provider Manager – responding to concerns</w:t>
      </w:r>
      <w:bookmarkEnd w:id="242"/>
      <w:bookmarkEnd w:id="243"/>
    </w:p>
    <w:p w14:paraId="2949232F" w14:textId="75D787FB" w:rsidR="00FD0E14" w:rsidRDefault="00FD0E14" w:rsidP="00FD0E14"/>
    <w:p w14:paraId="6650EF7D" w14:textId="6E81FEA1" w:rsidR="00FD0E14" w:rsidRDefault="00FD0E14" w:rsidP="00FD0E14">
      <w:r w:rsidRPr="00A94A9E">
        <w:t>Please note</w:t>
      </w:r>
      <w:r>
        <w:t>, t</w:t>
      </w:r>
      <w:r w:rsidRPr="00A94A9E">
        <w:t xml:space="preserve">his list is not exhaustive </w:t>
      </w:r>
      <w:r w:rsidR="00870561">
        <w:t>n</w:t>
      </w:r>
      <w:r w:rsidRPr="00A94A9E">
        <w:t>or a definitive guide, it is intended to support practice and decision</w:t>
      </w:r>
      <w:r w:rsidR="00870561">
        <w:t>-</w:t>
      </w:r>
      <w:r w:rsidRPr="00A94A9E">
        <w:t>making and should be considered alongside adult safeguarding policy and procedure and practice guidance</w:t>
      </w:r>
      <w:r w:rsidR="00870561">
        <w:t>,</w:t>
      </w:r>
      <w:r w:rsidRPr="00A94A9E">
        <w:t xml:space="preserve"> which can be found at</w:t>
      </w:r>
      <w:r>
        <w:t>:</w:t>
      </w:r>
    </w:p>
    <w:p w14:paraId="6F6B9915" w14:textId="3CFEF5D5" w:rsidR="00FD0E14" w:rsidRDefault="00FD0E14" w:rsidP="00FD0E14"/>
    <w:p w14:paraId="20283C59" w14:textId="5E736666" w:rsidR="008E41CB" w:rsidRDefault="008E41CB" w:rsidP="008E41CB">
      <w:pPr>
        <w:pStyle w:val="NoSpacing"/>
      </w:pPr>
      <w:hyperlink r:id="rId159" w:history="1">
        <w:r w:rsidRPr="008E41CB">
          <w:rPr>
            <w:rStyle w:val="Hyperlink"/>
          </w:rPr>
          <w:t>Safeguarding policy, procedures and practice guidance – Derby</w:t>
        </w:r>
      </w:hyperlink>
      <w:r>
        <w:t xml:space="preserve"> </w:t>
      </w:r>
    </w:p>
    <w:p w14:paraId="2EA536A6" w14:textId="7FF3F604" w:rsidR="008E41CB" w:rsidRPr="004467EF" w:rsidRDefault="004467EF" w:rsidP="008E41CB">
      <w:pPr>
        <w:pStyle w:val="NoSpacing"/>
        <w:rPr>
          <w:rStyle w:val="Hyperlink"/>
        </w:rPr>
      </w:pPr>
      <w:r>
        <w:fldChar w:fldCharType="begin"/>
      </w:r>
      <w:r>
        <w:instrText xml:space="preserve"> HYPERLINK "https://www.derbyshiresab.org.uk/professionals/policies-procedures-and-practice-guidance.aspx" </w:instrText>
      </w:r>
      <w:r>
        <w:fldChar w:fldCharType="separate"/>
      </w:r>
      <w:r w:rsidR="008E41CB" w:rsidRPr="004467EF">
        <w:rPr>
          <w:rStyle w:val="Hyperlink"/>
        </w:rPr>
        <w:t xml:space="preserve">Safeguarding policy, procedures and practice guidance – Derbyshire </w:t>
      </w:r>
    </w:p>
    <w:p w14:paraId="0DF9A1EC" w14:textId="48734689" w:rsidR="00FD0E14" w:rsidRDefault="004467EF" w:rsidP="00FD0E14">
      <w:r>
        <w:fldChar w:fldCharType="end"/>
      </w:r>
    </w:p>
    <w:p w14:paraId="68889414" w14:textId="5B4DAC89" w:rsidR="00FD0E14" w:rsidRDefault="00FD0E14" w:rsidP="008E41CB">
      <w:pPr>
        <w:pStyle w:val="Heading2"/>
        <w:rPr>
          <w:rFonts w:eastAsia="Arial Unicode MS"/>
        </w:rPr>
      </w:pPr>
      <w:bookmarkStart w:id="244" w:name="_Toc83105072"/>
      <w:bookmarkStart w:id="245" w:name="_Toc207111609"/>
      <w:r>
        <w:rPr>
          <w:rFonts w:eastAsia="Arial Unicode MS"/>
        </w:rPr>
        <w:t>Provider Manager – immediate action</w:t>
      </w:r>
      <w:bookmarkEnd w:id="244"/>
      <w:bookmarkEnd w:id="245"/>
    </w:p>
    <w:p w14:paraId="27182ECC" w14:textId="77777777" w:rsidR="00FD0E14" w:rsidRPr="001706A3" w:rsidRDefault="00FD0E14" w:rsidP="00FD0E14">
      <w:pPr>
        <w:autoSpaceDE w:val="0"/>
        <w:autoSpaceDN w:val="0"/>
        <w:adjustRightInd w:val="0"/>
        <w:spacing w:line="240" w:lineRule="auto"/>
        <w:rPr>
          <w:rFonts w:ascii="Calibri" w:hAnsi="Calibri" w:cs="Calibri"/>
          <w:szCs w:val="24"/>
        </w:rPr>
      </w:pPr>
    </w:p>
    <w:p w14:paraId="65C8167B" w14:textId="77777777" w:rsidR="00FD0E14" w:rsidRPr="001706A3" w:rsidRDefault="00FD0E14" w:rsidP="008E41CB">
      <w:pPr>
        <w:pStyle w:val="NoSpacing"/>
      </w:pPr>
      <w:r w:rsidRPr="001706A3">
        <w:t xml:space="preserve">Ensure the safety of the adult who is alleged to have been harmed and, if necessary, the safety of the adult alleged to have caused them harm </w:t>
      </w:r>
    </w:p>
    <w:p w14:paraId="48136CBC" w14:textId="025D5755" w:rsidR="00FD0E14" w:rsidRPr="001706A3" w:rsidRDefault="00FD0E14" w:rsidP="008E41CB">
      <w:pPr>
        <w:pStyle w:val="NoSpacing"/>
      </w:pPr>
      <w:r w:rsidRPr="001706A3">
        <w:t xml:space="preserve">Contact the relevant emergency services as required – DO NOT wait to speak to a senior colleague to seek permission to do this. Make sure you have all relevant information to hand – e.g., date of birth, communication issues, health/care needs, next of kin/GP details (this list is not exhaustive). Think about maintaining potential forensic evidence, particularly in the light of a sexual allegation, or where a crime has been committed </w:t>
      </w:r>
    </w:p>
    <w:p w14:paraId="2C3F5266" w14:textId="696ADD7D" w:rsidR="00FD0E14" w:rsidRPr="001706A3" w:rsidRDefault="00FD0E14" w:rsidP="008E41CB">
      <w:pPr>
        <w:pStyle w:val="NoSpacing"/>
      </w:pPr>
      <w:r w:rsidRPr="001706A3">
        <w:t xml:space="preserve">Consider risks to others and take appropriate protective measures </w:t>
      </w:r>
    </w:p>
    <w:p w14:paraId="1448CE53" w14:textId="3361E78D" w:rsidR="00FD0E14" w:rsidRPr="001706A3" w:rsidRDefault="00FD0E14" w:rsidP="008E41CB">
      <w:pPr>
        <w:pStyle w:val="NoSpacing"/>
      </w:pPr>
      <w:r w:rsidRPr="001706A3">
        <w:t xml:space="preserve">Provide support and reassurance to the adult and, if possible and appropriate, check out their wishes and explain what will happen next </w:t>
      </w:r>
    </w:p>
    <w:p w14:paraId="482013A1" w14:textId="794C6E68" w:rsidR="00FD0E14" w:rsidRPr="001706A3" w:rsidRDefault="00FD0E14" w:rsidP="008E41CB">
      <w:pPr>
        <w:pStyle w:val="NoSpacing"/>
      </w:pPr>
      <w:r w:rsidRPr="001706A3">
        <w:t xml:space="preserve">Where relevant, ensure the person reporting the concerns documents what they have witnessed or what has been disclosed to them, any action taken, if anyone else was present, content of discussions with the adult. Also ensure the date, time and location is recorded </w:t>
      </w:r>
    </w:p>
    <w:p w14:paraId="119DDA4A" w14:textId="34F35EBA" w:rsidR="00FD0E14" w:rsidRDefault="00FD0E14" w:rsidP="008E41CB">
      <w:pPr>
        <w:pStyle w:val="NoSpacing"/>
      </w:pPr>
      <w:r w:rsidRPr="001706A3">
        <w:t xml:space="preserve">Think about maintaining potential forensic evidence particularly in light of a sexual allegation or where a crime may have been committed </w:t>
      </w:r>
    </w:p>
    <w:p w14:paraId="7785CBA0" w14:textId="6B32AADC" w:rsidR="00C66472" w:rsidRDefault="00C66472" w:rsidP="00C66472">
      <w:pPr>
        <w:pStyle w:val="NoSpacing"/>
        <w:numPr>
          <w:ilvl w:val="0"/>
          <w:numId w:val="0"/>
        </w:numPr>
      </w:pPr>
    </w:p>
    <w:p w14:paraId="11D1ACCA" w14:textId="33DE8665" w:rsidR="00C66472" w:rsidRDefault="00C66472" w:rsidP="00C66472">
      <w:pPr>
        <w:pStyle w:val="NoSpacing"/>
        <w:numPr>
          <w:ilvl w:val="0"/>
          <w:numId w:val="0"/>
        </w:numPr>
      </w:pPr>
    </w:p>
    <w:p w14:paraId="7AD68F54" w14:textId="14458407" w:rsidR="00C66472" w:rsidRDefault="00C66472" w:rsidP="00C66472">
      <w:pPr>
        <w:pStyle w:val="NoSpacing"/>
        <w:numPr>
          <w:ilvl w:val="0"/>
          <w:numId w:val="0"/>
        </w:numPr>
      </w:pPr>
    </w:p>
    <w:p w14:paraId="2BD51711" w14:textId="77777777" w:rsidR="00B1305A" w:rsidRDefault="00B1305A" w:rsidP="00B1305A">
      <w:pPr>
        <w:rPr>
          <w:rStyle w:val="Hyperlink"/>
        </w:rPr>
      </w:pPr>
      <w:hyperlink w:anchor="Contents" w:history="1">
        <w:r w:rsidRPr="00491BA0">
          <w:rPr>
            <w:rStyle w:val="Hyperlink"/>
          </w:rPr>
          <w:t>Back to contents</w:t>
        </w:r>
      </w:hyperlink>
      <w:r>
        <w:rPr>
          <w:rStyle w:val="Hyperlink"/>
        </w:rPr>
        <w:br w:type="page"/>
      </w:r>
    </w:p>
    <w:p w14:paraId="64C67075" w14:textId="77777777" w:rsidR="00B1305A" w:rsidRDefault="00B1305A" w:rsidP="00B1305A"/>
    <w:p w14:paraId="6FCBF157" w14:textId="00AF6BC7" w:rsidR="00FD0E14" w:rsidRPr="001706A3" w:rsidRDefault="00FD0E14" w:rsidP="008E41CB">
      <w:pPr>
        <w:pStyle w:val="NoSpacing"/>
      </w:pPr>
      <w:r w:rsidRPr="001706A3">
        <w:t xml:space="preserve">DO NOT ‘question’ the person alleged to have caused harm; if this person also has care and support needs, make sure immediate risk and safety measures are taken; but should the person want to talk listen, take notes. If possible, the conversation may be recorded but local organisational policy must be followed </w:t>
      </w:r>
    </w:p>
    <w:p w14:paraId="7DF69A1A" w14:textId="6D12666B" w:rsidR="00FD0E14" w:rsidRPr="001706A3" w:rsidRDefault="00FD0E14" w:rsidP="008E41CB">
      <w:pPr>
        <w:pStyle w:val="NoSpacing"/>
      </w:pPr>
      <w:r w:rsidRPr="001706A3">
        <w:t xml:space="preserve">Photographs should not be taken unless following policy and procedure </w:t>
      </w:r>
    </w:p>
    <w:p w14:paraId="7882CF41" w14:textId="174A5EB9" w:rsidR="00FD0E14" w:rsidRPr="001706A3" w:rsidRDefault="00FD0E14" w:rsidP="008E41CB">
      <w:pPr>
        <w:pStyle w:val="NoSpacing"/>
      </w:pPr>
      <w:r w:rsidRPr="001706A3">
        <w:t xml:space="preserve">The manager should ensure all discussions and decisions are recorded demonstrating proper process has been followed, consistency and providing a clear audit trail </w:t>
      </w:r>
    </w:p>
    <w:p w14:paraId="4D55DB89" w14:textId="4D5D0197" w:rsidR="00FD0E14" w:rsidRPr="001706A3" w:rsidRDefault="00FD0E14" w:rsidP="008E41CB">
      <w:pPr>
        <w:pStyle w:val="NoSpacing"/>
      </w:pPr>
      <w:r w:rsidRPr="001706A3">
        <w:t xml:space="preserve">Report the incident to Police if a criminal offence appears to have been committed, if you are witnessing an incident dial 999 if urgent or 101 if not </w:t>
      </w:r>
    </w:p>
    <w:p w14:paraId="515AD0E8" w14:textId="5FF56FD6" w:rsidR="00FD0E14" w:rsidRDefault="00FD0E14" w:rsidP="008E41CB">
      <w:pPr>
        <w:pStyle w:val="NoSpacing"/>
      </w:pPr>
      <w:r w:rsidRPr="001706A3">
        <w:t xml:space="preserve">Consider if any immediate disciplinary action is required </w:t>
      </w:r>
    </w:p>
    <w:p w14:paraId="42E3EA57" w14:textId="77777777" w:rsidR="00FD0E14" w:rsidRDefault="00FD0E14" w:rsidP="00FD0E14"/>
    <w:p w14:paraId="2787DF19" w14:textId="74102A95" w:rsidR="00FD0E14" w:rsidRDefault="00FD0E14" w:rsidP="008E41CB">
      <w:pPr>
        <w:pStyle w:val="Heading2"/>
      </w:pPr>
      <w:bookmarkStart w:id="246" w:name="_Toc83105073"/>
      <w:bookmarkStart w:id="247" w:name="_Toc207111610"/>
      <w:r>
        <w:t>Provider Manager – action required the same day</w:t>
      </w:r>
      <w:bookmarkEnd w:id="246"/>
      <w:bookmarkEnd w:id="247"/>
    </w:p>
    <w:p w14:paraId="21EC0561" w14:textId="77777777" w:rsidR="00FD0E14" w:rsidRPr="00A04C2D" w:rsidRDefault="00FD0E14" w:rsidP="00FD0E14">
      <w:pPr>
        <w:autoSpaceDE w:val="0"/>
        <w:autoSpaceDN w:val="0"/>
        <w:adjustRightInd w:val="0"/>
        <w:spacing w:line="240" w:lineRule="auto"/>
        <w:rPr>
          <w:rFonts w:ascii="Calibri" w:hAnsi="Calibri" w:cs="Calibri"/>
          <w:szCs w:val="24"/>
        </w:rPr>
      </w:pPr>
    </w:p>
    <w:p w14:paraId="55ED6C4A" w14:textId="15E2F71E" w:rsidR="00FD0E14" w:rsidRDefault="00FD0E14" w:rsidP="008E41CB">
      <w:pPr>
        <w:pStyle w:val="NoSpacing"/>
      </w:pPr>
      <w:r w:rsidRPr="00A04C2D">
        <w:t xml:space="preserve">If possible, discuss a safeguarding referral with the adult and their family/advocate (where appropriate) and seek consent. Reassure the adult as necessary at this point regarding the safeguarding process and why you need to refer to Police/make a safeguarding referral, etc. Consent may be overridden if there is a potential risk to the adult and/or others </w:t>
      </w:r>
    </w:p>
    <w:p w14:paraId="282CCC84" w14:textId="77777777" w:rsidR="00FD0E14" w:rsidRPr="00A04C2D" w:rsidRDefault="00FD0E14" w:rsidP="008E41CB">
      <w:pPr>
        <w:pStyle w:val="NoSpacing"/>
      </w:pPr>
      <w:r w:rsidRPr="00A04C2D">
        <w:t xml:space="preserve">Where an adult needs support, think about contacting a relevant person or advocate to assist them </w:t>
      </w:r>
    </w:p>
    <w:p w14:paraId="59AEBCBE" w14:textId="2AB0694C" w:rsidR="00FD0E14" w:rsidRPr="00A04C2D" w:rsidRDefault="00FD0E14" w:rsidP="008E41CB">
      <w:pPr>
        <w:pStyle w:val="NoSpacing"/>
      </w:pPr>
      <w:r w:rsidRPr="00A04C2D">
        <w:t>Complete a safeguarding referral form (</w:t>
      </w:r>
      <w:hyperlink r:id="rId160" w:history="1">
        <w:r w:rsidRPr="00A04C2D">
          <w:t>Derby City</w:t>
        </w:r>
      </w:hyperlink>
      <w:r w:rsidRPr="00A04C2D">
        <w:t xml:space="preserve"> or </w:t>
      </w:r>
      <w:hyperlink r:id="rId161" w:history="1">
        <w:r w:rsidRPr="00A04C2D">
          <w:t>Derbyshire</w:t>
        </w:r>
      </w:hyperlink>
      <w:r w:rsidRPr="00A04C2D">
        <w:t xml:space="preserve">) as comprehensively as possible: describe the reasons for concerns, how they came to be reported, the wishes/outcomes of the adult and immediate action taken to respond to the allegations/risk, identify the adult’s consent and capacity to the referral </w:t>
      </w:r>
    </w:p>
    <w:p w14:paraId="1F8BA83B" w14:textId="483DD63E" w:rsidR="00FD0E14" w:rsidRPr="00A04C2D" w:rsidRDefault="00FD0E14" w:rsidP="008E41CB">
      <w:pPr>
        <w:pStyle w:val="NoSpacing"/>
      </w:pPr>
      <w:r w:rsidRPr="00A04C2D">
        <w:t xml:space="preserve">Inform Care Quality Commission /Health and Safety </w:t>
      </w:r>
    </w:p>
    <w:p w14:paraId="4BC1A5CA" w14:textId="447921EC" w:rsidR="00FD0E14" w:rsidRPr="00A04C2D" w:rsidRDefault="00FD0E14" w:rsidP="008E41CB">
      <w:pPr>
        <w:pStyle w:val="NoSpacing"/>
      </w:pPr>
      <w:r w:rsidRPr="00A04C2D">
        <w:t xml:space="preserve">Complete the appropriate risk assessments, review care plans, rotas </w:t>
      </w:r>
    </w:p>
    <w:p w14:paraId="5F0225BA" w14:textId="26C6060D" w:rsidR="00FD0E14" w:rsidRPr="00A04C2D" w:rsidRDefault="00FD0E14" w:rsidP="008E41CB">
      <w:pPr>
        <w:pStyle w:val="NoSpacing"/>
      </w:pPr>
      <w:r w:rsidRPr="00A04C2D">
        <w:t>Clearly record all actions taken and decisions mad</w:t>
      </w:r>
      <w:r w:rsidR="008E41CB">
        <w:t>e</w:t>
      </w:r>
      <w:r w:rsidRPr="00A04C2D">
        <w:t xml:space="preserve"> </w:t>
      </w:r>
    </w:p>
    <w:p w14:paraId="1F2454E9" w14:textId="256746AD" w:rsidR="00FD0E14" w:rsidRDefault="00FD0E14" w:rsidP="00FD0E14"/>
    <w:p w14:paraId="060F2614" w14:textId="0E348ED5" w:rsidR="00C66472" w:rsidRDefault="00C66472" w:rsidP="00FD0E14"/>
    <w:p w14:paraId="11583263" w14:textId="7DDC052F" w:rsidR="00C66472" w:rsidRDefault="00C66472" w:rsidP="00FD0E14"/>
    <w:p w14:paraId="7CBFCF50" w14:textId="2E868190" w:rsidR="00C66472" w:rsidRDefault="00C66472" w:rsidP="00FD0E14"/>
    <w:p w14:paraId="0CAC040E" w14:textId="6AAFC936" w:rsidR="00C66472" w:rsidRDefault="00C66472" w:rsidP="00FD0E14"/>
    <w:bookmarkStart w:id="248" w:name="_Toc83105074"/>
    <w:p w14:paraId="345B212C" w14:textId="77777777" w:rsidR="00B1305A" w:rsidRDefault="00B1305A" w:rsidP="00B1305A">
      <w:pPr>
        <w:rPr>
          <w:rStyle w:val="Hyperlink"/>
        </w:rPr>
      </w:pPr>
      <w:r>
        <w:fldChar w:fldCharType="begin"/>
      </w:r>
      <w:r>
        <w:instrText xml:space="preserve"> HYPERLINK \l "Contents" </w:instrText>
      </w:r>
      <w:r>
        <w:fldChar w:fldCharType="separate"/>
      </w:r>
      <w:r w:rsidRPr="00491BA0">
        <w:rPr>
          <w:rStyle w:val="Hyperlink"/>
        </w:rPr>
        <w:t>Back to contents</w:t>
      </w:r>
      <w:r>
        <w:rPr>
          <w:rStyle w:val="Hyperlink"/>
        </w:rPr>
        <w:fldChar w:fldCharType="end"/>
      </w:r>
      <w:r>
        <w:rPr>
          <w:rStyle w:val="Hyperlink"/>
        </w:rPr>
        <w:br w:type="page"/>
      </w:r>
    </w:p>
    <w:p w14:paraId="711B4B3E" w14:textId="77777777" w:rsidR="00B1305A" w:rsidRDefault="00B1305A" w:rsidP="00B1305A"/>
    <w:p w14:paraId="292C3FFE" w14:textId="64F6F4D4" w:rsidR="00FD0E14" w:rsidRDefault="00FD0E14" w:rsidP="00916C2B">
      <w:pPr>
        <w:pStyle w:val="Heading2"/>
      </w:pPr>
      <w:bookmarkStart w:id="249" w:name="_Toc207111611"/>
      <w:r>
        <w:t>Provider Manager – possible actions/outcomes after safeguarding referral</w:t>
      </w:r>
      <w:bookmarkEnd w:id="248"/>
      <w:bookmarkEnd w:id="249"/>
    </w:p>
    <w:p w14:paraId="30935E8A" w14:textId="77777777" w:rsidR="00FD0E14" w:rsidRPr="00FE6910" w:rsidRDefault="00FD0E14" w:rsidP="00FD0E14">
      <w:pPr>
        <w:autoSpaceDE w:val="0"/>
        <w:autoSpaceDN w:val="0"/>
        <w:adjustRightInd w:val="0"/>
        <w:spacing w:line="240" w:lineRule="auto"/>
        <w:rPr>
          <w:rFonts w:ascii="Calibri" w:hAnsi="Calibri" w:cs="Calibri"/>
          <w:szCs w:val="24"/>
        </w:rPr>
      </w:pPr>
    </w:p>
    <w:p w14:paraId="209EA32F" w14:textId="77777777" w:rsidR="00FD0E14" w:rsidRPr="00FE6910" w:rsidRDefault="00FD0E14" w:rsidP="00916C2B">
      <w:pPr>
        <w:pStyle w:val="NoSpacing"/>
      </w:pPr>
      <w:r w:rsidRPr="00FE6910">
        <w:t xml:space="preserve">Further measures required to support and protect the adult and any others felt to be at risk </w:t>
      </w:r>
    </w:p>
    <w:p w14:paraId="00E70DC2" w14:textId="45490772" w:rsidR="00FD0E14" w:rsidRPr="00FE6910" w:rsidRDefault="00FD0E14" w:rsidP="00916C2B">
      <w:pPr>
        <w:pStyle w:val="NoSpacing"/>
      </w:pPr>
      <w:r w:rsidRPr="00FE6910">
        <w:t xml:space="preserve">Support for the person alleged to have caused harm if they also have care and support needs </w:t>
      </w:r>
    </w:p>
    <w:p w14:paraId="3B076A1F" w14:textId="6D87DD16" w:rsidR="00FD0E14" w:rsidRPr="00FE6910" w:rsidRDefault="00FD0E14" w:rsidP="00916C2B">
      <w:pPr>
        <w:pStyle w:val="NoSpacing"/>
      </w:pPr>
      <w:r w:rsidRPr="00FE6910">
        <w:t xml:space="preserve">Immediate measures to address practice and quality concerns </w:t>
      </w:r>
    </w:p>
    <w:p w14:paraId="267F0C45" w14:textId="0C990B6E" w:rsidR="00FD0E14" w:rsidRPr="00FE6910" w:rsidRDefault="00FD0E14" w:rsidP="00916C2B">
      <w:pPr>
        <w:pStyle w:val="NoSpacing"/>
      </w:pPr>
      <w:r w:rsidRPr="00FE6910">
        <w:t xml:space="preserve">Support for a whistle-blower and other staff, as required </w:t>
      </w:r>
    </w:p>
    <w:p w14:paraId="73066C4F" w14:textId="5E708213" w:rsidR="00FD0E14" w:rsidRPr="00FE6910" w:rsidRDefault="00FD0E14" w:rsidP="00916C2B">
      <w:pPr>
        <w:pStyle w:val="NoSpacing"/>
      </w:pPr>
      <w:r w:rsidRPr="00FE6910">
        <w:t xml:space="preserve">Consider if advocacy/Independent Mental Capacity Advocate (IMCA)/Independent Mental Health Advocacy (IMHA) is required </w:t>
      </w:r>
    </w:p>
    <w:p w14:paraId="58760A35" w14:textId="7CA6B801" w:rsidR="00FD0E14" w:rsidRPr="00FE6910" w:rsidRDefault="00FD0E14" w:rsidP="00916C2B">
      <w:pPr>
        <w:pStyle w:val="NoSpacing"/>
      </w:pPr>
      <w:r w:rsidRPr="00FE6910">
        <w:t xml:space="preserve">Further discussions with the adult and family (where appropriate)/advocate to engage them fully with MSP and ascertain their wishes and desired outcomes </w:t>
      </w:r>
    </w:p>
    <w:p w14:paraId="437288AB" w14:textId="792F3A97" w:rsidR="00FD0E14" w:rsidRPr="00FE6910" w:rsidRDefault="00FD0E14" w:rsidP="00916C2B">
      <w:pPr>
        <w:pStyle w:val="NoSpacing"/>
      </w:pPr>
      <w:r w:rsidRPr="00FE6910">
        <w:t xml:space="preserve">After initial enquiries are </w:t>
      </w:r>
      <w:r w:rsidR="00186E0B" w:rsidRPr="00FE6910">
        <w:t>completed,</w:t>
      </w:r>
      <w:r w:rsidRPr="00FE6910">
        <w:t xml:space="preserve"> a decision will be taken about any further information required under a s42 enquiry for the provider and any other relevant agency </w:t>
      </w:r>
    </w:p>
    <w:p w14:paraId="1BF1D3CD" w14:textId="52E85B6A" w:rsidR="00FD0E14" w:rsidRPr="00FE6910" w:rsidRDefault="00FD0E14" w:rsidP="00916C2B">
      <w:pPr>
        <w:pStyle w:val="NoSpacing"/>
      </w:pPr>
      <w:r w:rsidRPr="00FE6910">
        <w:t xml:space="preserve">Consider if a </w:t>
      </w:r>
      <w:hyperlink r:id="rId162" w:history="1">
        <w:r w:rsidRPr="00916C2B">
          <w:rPr>
            <w:rStyle w:val="Hyperlink"/>
          </w:rPr>
          <w:t>Local Authority Designated Officer (LADO)</w:t>
        </w:r>
      </w:hyperlink>
      <w:r w:rsidR="00F517E9">
        <w:t xml:space="preserve"> / </w:t>
      </w:r>
      <w:hyperlink r:id="rId163" w:history="1">
        <w:r w:rsidRPr="00916C2B">
          <w:rPr>
            <w:rStyle w:val="Hyperlink"/>
          </w:rPr>
          <w:t>Persons in a Position of Trust (PIPOT) referral</w:t>
        </w:r>
      </w:hyperlink>
      <w:r w:rsidRPr="00FE6910">
        <w:t xml:space="preserve"> is required</w:t>
      </w:r>
    </w:p>
    <w:p w14:paraId="2757247C" w14:textId="2230C2F9" w:rsidR="00FD0E14" w:rsidRPr="00FE6910" w:rsidRDefault="00FD0E14" w:rsidP="00916C2B">
      <w:pPr>
        <w:pStyle w:val="NoSpacing"/>
      </w:pPr>
      <w:r w:rsidRPr="00FE6910">
        <w:t xml:space="preserve">Contact with commissioners/quality team </w:t>
      </w:r>
    </w:p>
    <w:p w14:paraId="551F67B0" w14:textId="003B9563" w:rsidR="00FD0E14" w:rsidRPr="00FE6910" w:rsidRDefault="00FD0E14" w:rsidP="00916C2B">
      <w:pPr>
        <w:pStyle w:val="NoSpacing"/>
      </w:pPr>
      <w:r w:rsidRPr="00FE6910">
        <w:t xml:space="preserve">Continue as appropriate (and alongside safeguarding procedures) HR involvement and any further contact with Care Quality Commission (CQC) </w:t>
      </w:r>
    </w:p>
    <w:p w14:paraId="30D99F15" w14:textId="5F0CFBF1" w:rsidR="00FD0E14" w:rsidRPr="00FE6910" w:rsidRDefault="00FD0E14" w:rsidP="00916C2B">
      <w:pPr>
        <w:pStyle w:val="NoSpacing"/>
      </w:pPr>
      <w:r w:rsidRPr="00FE6910">
        <w:t xml:space="preserve">Formal meetings: you will be required to contribute and attend safeguarding meetings and undertake all actions as agreed as part of a S42 enquiry, safeguarding/safety plan </w:t>
      </w:r>
    </w:p>
    <w:p w14:paraId="27B8C1CC" w14:textId="3DD84B6D" w:rsidR="00FD0E14" w:rsidRPr="00FE6910" w:rsidRDefault="00FD0E14" w:rsidP="00916C2B">
      <w:pPr>
        <w:pStyle w:val="NoSpacing"/>
      </w:pPr>
      <w:r w:rsidRPr="00FE6910">
        <w:t xml:space="preserve">Refer to Disclosure and Barring Service (DBS) and professional bodies as /when appropriate </w:t>
      </w:r>
    </w:p>
    <w:p w14:paraId="75EF686D" w14:textId="7C0BFA0E" w:rsidR="00FD0E14" w:rsidRPr="00FE6910" w:rsidRDefault="00FD0E14" w:rsidP="00916C2B">
      <w:pPr>
        <w:pStyle w:val="NoSpacing"/>
      </w:pPr>
      <w:r w:rsidRPr="00FE6910">
        <w:t xml:space="preserve">Ensure information is shared with staff as appropriate and relevant to role and on a ‘need to know basis’ </w:t>
      </w:r>
    </w:p>
    <w:p w14:paraId="7C861C13" w14:textId="7C6BDD06" w:rsidR="00FD0E14" w:rsidRPr="00FE6910" w:rsidRDefault="00FD0E14" w:rsidP="00916C2B">
      <w:pPr>
        <w:pStyle w:val="NoSpacing"/>
      </w:pPr>
      <w:r w:rsidRPr="00FE6910">
        <w:t>Agree any further actions, timescales and Service Manager/Group Manager/Lead</w:t>
      </w:r>
    </w:p>
    <w:p w14:paraId="25CF3817" w14:textId="3AB610C6" w:rsidR="00C66472" w:rsidRDefault="00C66472" w:rsidP="00FD0E14">
      <w:pPr>
        <w:rPr>
          <w:rFonts w:cstheme="minorHAnsi"/>
        </w:rPr>
      </w:pPr>
    </w:p>
    <w:p w14:paraId="75AE517F" w14:textId="3B795F9C" w:rsidR="00C66472" w:rsidRDefault="00C66472" w:rsidP="00FD0E14">
      <w:pPr>
        <w:rPr>
          <w:rFonts w:cstheme="minorHAnsi"/>
        </w:rPr>
      </w:pPr>
    </w:p>
    <w:p w14:paraId="3A55C1DB" w14:textId="06FAD4C4" w:rsidR="00C66472" w:rsidRDefault="00C66472" w:rsidP="00FD0E14">
      <w:pPr>
        <w:rPr>
          <w:rFonts w:cstheme="minorHAnsi"/>
        </w:rPr>
      </w:pPr>
    </w:p>
    <w:p w14:paraId="5FC10D63" w14:textId="0C2B72EC" w:rsidR="00C66472" w:rsidRDefault="00C66472" w:rsidP="00FD0E14">
      <w:pPr>
        <w:rPr>
          <w:rFonts w:cstheme="minorHAnsi"/>
        </w:rPr>
      </w:pPr>
    </w:p>
    <w:p w14:paraId="79E4870C" w14:textId="4F1DC3DB" w:rsidR="00C66472" w:rsidRDefault="00C66472" w:rsidP="00FD0E14">
      <w:pPr>
        <w:rPr>
          <w:rFonts w:cstheme="minorHAnsi"/>
        </w:rPr>
      </w:pPr>
    </w:p>
    <w:p w14:paraId="43EF82FF" w14:textId="568153B1" w:rsidR="00C66472" w:rsidRDefault="00C66472" w:rsidP="00FD0E14">
      <w:pPr>
        <w:rPr>
          <w:rFonts w:cstheme="minorHAnsi"/>
        </w:rPr>
      </w:pPr>
    </w:p>
    <w:p w14:paraId="28274C89" w14:textId="4AF1D646" w:rsidR="00FD0E14" w:rsidRDefault="00C66472" w:rsidP="00FD0E14">
      <w:hyperlink w:anchor="Contents" w:history="1">
        <w:r w:rsidRPr="00491BA0">
          <w:rPr>
            <w:rStyle w:val="Hyperlink"/>
          </w:rPr>
          <w:t>Back to contents</w:t>
        </w:r>
      </w:hyperlink>
      <w:r w:rsidR="00FD0E14" w:rsidRPr="00332FB6">
        <w:rPr>
          <w:rFonts w:cstheme="minorHAnsi"/>
        </w:rPr>
        <w:br w:type="page"/>
      </w:r>
    </w:p>
    <w:p w14:paraId="15318E49" w14:textId="77777777" w:rsidR="00FD0E14" w:rsidRDefault="00FD0E14" w:rsidP="00FD0E14"/>
    <w:p w14:paraId="668D0590" w14:textId="5947111A" w:rsidR="00FD0E14" w:rsidRDefault="00FD0E14" w:rsidP="00916C2B">
      <w:pPr>
        <w:pStyle w:val="Heading2"/>
      </w:pPr>
      <w:bookmarkStart w:id="250" w:name="_Toc83105075"/>
      <w:bookmarkStart w:id="251" w:name="_Toc207111612"/>
      <w:r>
        <w:t>Myths and realities about MSP</w:t>
      </w:r>
      <w:bookmarkEnd w:id="250"/>
      <w:bookmarkEnd w:id="251"/>
    </w:p>
    <w:p w14:paraId="771B9658" w14:textId="78639930" w:rsidR="00FD0E14" w:rsidRDefault="00FD0E14" w:rsidP="00FD0E14"/>
    <w:p w14:paraId="73F65467" w14:textId="3FD80B1F" w:rsidR="00FD0E14" w:rsidRPr="00187C31" w:rsidRDefault="00FD0E14" w:rsidP="00FD0E14">
      <w:r w:rsidRPr="00187C31">
        <w:t xml:space="preserve">This guidance has been developed to address misconceptions about Making Safeguarding Personal. It is a summary of work undertaken by the </w:t>
      </w:r>
      <w:hyperlink r:id="rId164" w:history="1">
        <w:r w:rsidRPr="00916C2B">
          <w:rPr>
            <w:rStyle w:val="Hyperlink"/>
          </w:rPr>
          <w:t>Local Government Association (LGA)</w:t>
        </w:r>
      </w:hyperlink>
      <w:r w:rsidRPr="00187C31">
        <w:t xml:space="preserve"> and the </w:t>
      </w:r>
      <w:hyperlink r:id="rId165" w:history="1">
        <w:r w:rsidRPr="00916C2B">
          <w:rPr>
            <w:rStyle w:val="Hyperlink"/>
          </w:rPr>
          <w:t>Association of Directors of Adult Social Services (ADASS)</w:t>
        </w:r>
      </w:hyperlink>
      <w:r w:rsidRPr="00187C31">
        <w:t xml:space="preserve"> as a result of regional and national work since autumn 2018 and references the </w:t>
      </w:r>
      <w:hyperlink r:id="rId166" w:history="1">
        <w:r w:rsidRPr="00916C2B">
          <w:rPr>
            <w:rStyle w:val="Hyperlink"/>
          </w:rPr>
          <w:t>Care Act (2014) safeguarding statutory guidance</w:t>
        </w:r>
      </w:hyperlink>
      <w:r w:rsidRPr="00187C31">
        <w:t xml:space="preserve">. </w:t>
      </w:r>
    </w:p>
    <w:p w14:paraId="2E4EE1E2" w14:textId="77777777" w:rsidR="00FD0E14" w:rsidRDefault="00FD0E14" w:rsidP="00FD0E14"/>
    <w:p w14:paraId="7AF0E01F" w14:textId="4F8B4E7D" w:rsidR="00FD0E14" w:rsidRDefault="00FD0E14" w:rsidP="00FD0E14">
      <w:r w:rsidRPr="00187C31">
        <w:t>The guidance has been developed to support safeguarding practice within Derby and Derbyshire. It supports and promotes relationship and strengths-based approaches in practice. It acknowledges the complexity of people’s lives, and challenges for practitioners to enable people (with their representatives or advocates, if they lack capacity) to make decisions to keep themselves safe.</w:t>
      </w:r>
    </w:p>
    <w:p w14:paraId="16263F65" w14:textId="77777777" w:rsidR="00FD0E14" w:rsidRPr="001236AF" w:rsidRDefault="00FD0E14" w:rsidP="00FD0E14"/>
    <w:p w14:paraId="7D563731" w14:textId="4A3F456A" w:rsidR="00FD0E14" w:rsidRDefault="00FD0E14" w:rsidP="00FD0E14">
      <w:r w:rsidRPr="00040A4F">
        <w:t xml:space="preserve">The purpose of this guidance is to expose some ‘myths’ about Making Safeguarding Personal for practitioners in Derby and Derbyshire across social care and multi-agency partners. </w:t>
      </w:r>
    </w:p>
    <w:p w14:paraId="7856D13D" w14:textId="0B9BB3F5" w:rsidR="00FD0E14" w:rsidRDefault="00FD0E14" w:rsidP="00FD0E14"/>
    <w:p w14:paraId="036E383B" w14:textId="7C512F19" w:rsidR="00FD0E14" w:rsidRPr="00262524" w:rsidRDefault="00256E22" w:rsidP="00FD0E14">
      <w:r>
        <w:rPr>
          <w:szCs w:val="24"/>
        </w:rPr>
        <w:t>R</w:t>
      </w:r>
      <w:r w:rsidR="00FD0E14" w:rsidRPr="00262524">
        <w:rPr>
          <w:szCs w:val="24"/>
        </w:rPr>
        <w:t xml:space="preserve">elevant </w:t>
      </w:r>
      <w:hyperlink r:id="rId167" w:history="1">
        <w:r w:rsidR="00FD0E14" w:rsidRPr="00916C2B">
          <w:rPr>
            <w:rStyle w:val="Hyperlink"/>
          </w:rPr>
          <w:t>policies, procedures and practice guidance</w:t>
        </w:r>
      </w:hyperlink>
      <w:r w:rsidR="00FD0E14" w:rsidRPr="00262524">
        <w:t xml:space="preserve"> are available from the Derbyshire Safeguarding Adults Board’s (DSAB) website, including: </w:t>
      </w:r>
    </w:p>
    <w:p w14:paraId="7E244D85" w14:textId="77777777" w:rsidR="00FD0E14" w:rsidRPr="00262524" w:rsidRDefault="00FD0E14" w:rsidP="00FD0E14"/>
    <w:p w14:paraId="51BEDB61" w14:textId="3FC50D4B" w:rsidR="00FD0E14" w:rsidRPr="00262524" w:rsidRDefault="00FD0E14" w:rsidP="0034427D">
      <w:pPr>
        <w:pStyle w:val="NoSpacing"/>
      </w:pPr>
      <w:hyperlink r:id="rId168" w:history="1">
        <w:r w:rsidRPr="00916C2B">
          <w:rPr>
            <w:rStyle w:val="Hyperlink"/>
          </w:rPr>
          <w:t>Adult Safeguarding Decision-Making Guidance</w:t>
        </w:r>
      </w:hyperlink>
      <w:r w:rsidRPr="00262524">
        <w:t xml:space="preserve"> </w:t>
      </w:r>
    </w:p>
    <w:p w14:paraId="21F30004" w14:textId="62A8E433" w:rsidR="00FD0E14" w:rsidRPr="00262524" w:rsidRDefault="003E5BA1" w:rsidP="0034427D">
      <w:pPr>
        <w:pStyle w:val="NoSpacing"/>
      </w:pPr>
      <w:hyperlink r:id="rId169" w:history="1">
        <w:r>
          <w:rPr>
            <w:rStyle w:val="Hyperlink"/>
          </w:rPr>
          <w:t>Multiagency</w:t>
        </w:r>
        <w:r w:rsidR="00330E23">
          <w:rPr>
            <w:rStyle w:val="Hyperlink"/>
          </w:rPr>
          <w:t xml:space="preserve"> Adult</w:t>
        </w:r>
        <w:r w:rsidR="00FD0E14" w:rsidRPr="00916C2B">
          <w:rPr>
            <w:rStyle w:val="Hyperlink"/>
          </w:rPr>
          <w:t xml:space="preserve"> Risk Management (</w:t>
        </w:r>
        <w:r>
          <w:rPr>
            <w:rStyle w:val="Hyperlink"/>
          </w:rPr>
          <w:t>M</w:t>
        </w:r>
        <w:r w:rsidR="00FD0E14" w:rsidRPr="00916C2B">
          <w:rPr>
            <w:rStyle w:val="Hyperlink"/>
          </w:rPr>
          <w:t>ARM)</w:t>
        </w:r>
      </w:hyperlink>
      <w:r w:rsidR="00FD0E14" w:rsidRPr="00262524">
        <w:t xml:space="preserve"> </w:t>
      </w:r>
    </w:p>
    <w:p w14:paraId="025462E3" w14:textId="7FBC8CD9" w:rsidR="00FD0E14" w:rsidRPr="00262524" w:rsidRDefault="00FD0E14" w:rsidP="0034427D">
      <w:pPr>
        <w:pStyle w:val="NoSpacing"/>
      </w:pPr>
      <w:hyperlink r:id="rId170" w:history="1">
        <w:r w:rsidRPr="00916C2B">
          <w:rPr>
            <w:rStyle w:val="Hyperlink"/>
          </w:rPr>
          <w:t>Persons in a Position of Trust (PIPOT)</w:t>
        </w:r>
      </w:hyperlink>
      <w:r w:rsidRPr="00262524">
        <w:t xml:space="preserve"> </w:t>
      </w:r>
    </w:p>
    <w:p w14:paraId="7A62523D" w14:textId="623EE06F" w:rsidR="00FD0E14" w:rsidRPr="00262524" w:rsidRDefault="00FD0E14" w:rsidP="0034427D">
      <w:pPr>
        <w:pStyle w:val="NoSpacing"/>
      </w:pPr>
      <w:hyperlink r:id="rId171" w:history="1">
        <w:r w:rsidRPr="0034427D">
          <w:rPr>
            <w:rStyle w:val="Hyperlink"/>
          </w:rPr>
          <w:t>Derby and Derbyshire Safeguarding Adults Boards practice guidance</w:t>
        </w:r>
      </w:hyperlink>
      <w:r w:rsidRPr="00262524">
        <w:t xml:space="preserve"> </w:t>
      </w:r>
    </w:p>
    <w:p w14:paraId="386ACBB6" w14:textId="77777777" w:rsidR="00FD0E14" w:rsidRPr="00262524" w:rsidRDefault="00FD0E14" w:rsidP="00FD0E14"/>
    <w:p w14:paraId="7415C9AC" w14:textId="7CF92068" w:rsidR="00FD0E14" w:rsidRPr="00262524" w:rsidRDefault="00FD0E14" w:rsidP="00FD0E14">
      <w:r w:rsidRPr="00262524">
        <w:t xml:space="preserve">Making Safeguarding Personal requires us to engage with the adult and colleagues across agencies, to promote the values and principles set out in </w:t>
      </w:r>
      <w:hyperlink r:id="rId172" w:history="1">
        <w:r w:rsidRPr="0034427D">
          <w:rPr>
            <w:rStyle w:val="Hyperlink"/>
          </w:rPr>
          <w:t>The Care Act (2014)</w:t>
        </w:r>
      </w:hyperlink>
      <w:r w:rsidRPr="00262524">
        <w:t xml:space="preserve">, </w:t>
      </w:r>
      <w:hyperlink r:id="rId173" w:history="1">
        <w:r w:rsidRPr="0034427D">
          <w:rPr>
            <w:rStyle w:val="Hyperlink"/>
          </w:rPr>
          <w:t>Mental Capacity Act (2005)</w:t>
        </w:r>
      </w:hyperlink>
      <w:r w:rsidRPr="00262524">
        <w:t xml:space="preserve">, </w:t>
      </w:r>
      <w:hyperlink r:id="rId174" w:history="1">
        <w:r w:rsidRPr="0034427D">
          <w:rPr>
            <w:rStyle w:val="Hyperlink"/>
          </w:rPr>
          <w:t>Human Rights Act (1998)</w:t>
        </w:r>
      </w:hyperlink>
      <w:r w:rsidRPr="00262524">
        <w:t xml:space="preserve"> and ensure adult safeguarding: </w:t>
      </w:r>
    </w:p>
    <w:p w14:paraId="261DB0ED" w14:textId="77777777" w:rsidR="00C66472" w:rsidRDefault="00C66472" w:rsidP="00FD0E14"/>
    <w:p w14:paraId="6C490370" w14:textId="6E493542" w:rsidR="00FD0E14" w:rsidRPr="00262524" w:rsidRDefault="00FD0E14" w:rsidP="0034427D">
      <w:pPr>
        <w:pStyle w:val="NoSpacing"/>
      </w:pPr>
      <w:r>
        <w:t xml:space="preserve">Is </w:t>
      </w:r>
      <w:r w:rsidRPr="00262524">
        <w:t xml:space="preserve">person-led </w:t>
      </w:r>
    </w:p>
    <w:p w14:paraId="4815C48B" w14:textId="5C194000" w:rsidR="00FD0E14" w:rsidRDefault="00FD0E14" w:rsidP="0034427D">
      <w:pPr>
        <w:pStyle w:val="NoSpacing"/>
      </w:pPr>
      <w:r>
        <w:t xml:space="preserve">Is </w:t>
      </w:r>
      <w:r w:rsidRPr="00262524">
        <w:t>outcome-focus</w:t>
      </w:r>
      <w:r w:rsidR="00AF1503">
        <w:t>s</w:t>
      </w:r>
      <w:r w:rsidRPr="00262524">
        <w:t xml:space="preserve">ed </w:t>
      </w:r>
    </w:p>
    <w:p w14:paraId="04D8BFAC" w14:textId="0A3DE7D4" w:rsidR="00C66472" w:rsidRDefault="00C66472" w:rsidP="00C66472">
      <w:pPr>
        <w:pStyle w:val="NoSpacing"/>
        <w:numPr>
          <w:ilvl w:val="0"/>
          <w:numId w:val="0"/>
        </w:numPr>
      </w:pPr>
    </w:p>
    <w:p w14:paraId="3F228EBF" w14:textId="77777777" w:rsidR="00B1305A" w:rsidRPr="005A7466" w:rsidRDefault="00B1305A" w:rsidP="00B1305A">
      <w:pPr>
        <w:rPr>
          <w:rStyle w:val="Hyperlink"/>
          <w:color w:val="auto"/>
        </w:rPr>
      </w:pPr>
      <w:hyperlink w:anchor="Contents" w:history="1">
        <w:r w:rsidRPr="00491BA0">
          <w:rPr>
            <w:rStyle w:val="Hyperlink"/>
          </w:rPr>
          <w:t>Back to contents</w:t>
        </w:r>
      </w:hyperlink>
      <w:r>
        <w:rPr>
          <w:rStyle w:val="Hyperlink"/>
        </w:rPr>
        <w:br w:type="page"/>
      </w:r>
    </w:p>
    <w:p w14:paraId="0621E5C9" w14:textId="48D256D7" w:rsidR="00FD0E14" w:rsidRPr="00262524" w:rsidRDefault="00FD0E14" w:rsidP="0034427D">
      <w:pPr>
        <w:pStyle w:val="NoSpacing"/>
      </w:pPr>
      <w:r>
        <w:lastRenderedPageBreak/>
        <w:t>E</w:t>
      </w:r>
      <w:r w:rsidRPr="00262524">
        <w:t xml:space="preserve">ngages the person and enhances involvement, choice and control </w:t>
      </w:r>
    </w:p>
    <w:p w14:paraId="25D07333" w14:textId="7337F6AE" w:rsidR="00FD0E14" w:rsidRDefault="00FD0E14" w:rsidP="0034427D">
      <w:pPr>
        <w:pStyle w:val="NoSpacing"/>
      </w:pPr>
      <w:r>
        <w:t>I</w:t>
      </w:r>
      <w:r w:rsidRPr="00262524">
        <w:t>mproves quality of life, well-being and safety</w:t>
      </w:r>
    </w:p>
    <w:p w14:paraId="44FF54DE" w14:textId="77777777" w:rsidR="00FD0E14" w:rsidRDefault="00FD0E14" w:rsidP="00FD0E14"/>
    <w:p w14:paraId="223DE786" w14:textId="77777777" w:rsidR="00FD0E14" w:rsidRPr="0034427D" w:rsidRDefault="00FD0E14" w:rsidP="0034427D">
      <w:pPr>
        <w:ind w:left="360"/>
        <w:rPr>
          <w:i/>
          <w:iCs/>
        </w:rPr>
      </w:pPr>
      <w:r w:rsidRPr="0034427D">
        <w:rPr>
          <w:i/>
          <w:iCs/>
        </w:rPr>
        <w:t xml:space="preserve">“Local authority statutory adult safeguarding duties apply equally to those adults with care and support needs regardless of whether those needs are being met, regardless of whether the adult lacks mental capacity or not, and regardless of setting” (other than prisons and approved premises s14.6, Care Act 2014 statutory guidance). </w:t>
      </w:r>
    </w:p>
    <w:p w14:paraId="0E936D00" w14:textId="77777777" w:rsidR="00FD0E14" w:rsidRPr="00CF1A25" w:rsidRDefault="00FD0E14" w:rsidP="00FD0E14"/>
    <w:p w14:paraId="7884F772" w14:textId="4998969F" w:rsidR="00FD0E14" w:rsidRPr="00CF1A25" w:rsidRDefault="00FD0E14" w:rsidP="00FD0E14">
      <w:r w:rsidRPr="00CF1A25">
        <w:t xml:space="preserve">Making Safeguarding Personal (MSP) is not a procedure or tick-box exercise. In practice MSP means embracing core statutory principles </w:t>
      </w:r>
      <w:r w:rsidRPr="00CF1A25">
        <w:rPr>
          <w:sz w:val="22"/>
        </w:rPr>
        <w:t xml:space="preserve">that should underpin all aspects of adult safeguarding work in order to provide flexible responses around the needs, wishes and desired outcomes of the person. Recording should reflect how the principles have been considered in defensible decision-making. </w:t>
      </w:r>
    </w:p>
    <w:p w14:paraId="7DD721DB" w14:textId="77777777" w:rsidR="00FD0E14" w:rsidRPr="00CF1A25" w:rsidRDefault="00FD0E14" w:rsidP="00FD0E14">
      <w:pPr>
        <w:autoSpaceDE w:val="0"/>
        <w:autoSpaceDN w:val="0"/>
        <w:adjustRightInd w:val="0"/>
        <w:spacing w:line="240" w:lineRule="auto"/>
        <w:rPr>
          <w:rFonts w:ascii="Calibri" w:hAnsi="Calibri" w:cs="Calibri"/>
          <w:color w:val="000000"/>
        </w:rPr>
      </w:pPr>
    </w:p>
    <w:p w14:paraId="2015B771" w14:textId="036E078F" w:rsidR="00FD0E14" w:rsidRPr="00CF1A25" w:rsidRDefault="00FD0E14" w:rsidP="0034427D">
      <w:pPr>
        <w:pStyle w:val="NoSpacing"/>
      </w:pPr>
      <w:r w:rsidRPr="00CF1A25">
        <w:rPr>
          <w:b/>
          <w:bCs/>
        </w:rPr>
        <w:t xml:space="preserve">Empowerment </w:t>
      </w:r>
      <w:r w:rsidRPr="00CF1A25">
        <w:t xml:space="preserve">– people being supported and encouraged to make their own decisions and have informed consent </w:t>
      </w:r>
    </w:p>
    <w:p w14:paraId="7C2B3A98" w14:textId="2A0C44E5" w:rsidR="00FD0E14" w:rsidRPr="00CF1A25" w:rsidRDefault="00FD0E14" w:rsidP="0034427D">
      <w:pPr>
        <w:pStyle w:val="NoSpacing"/>
      </w:pPr>
      <w:r w:rsidRPr="00CF1A25">
        <w:rPr>
          <w:b/>
          <w:bCs/>
        </w:rPr>
        <w:t xml:space="preserve">Prevention </w:t>
      </w:r>
      <w:r w:rsidRPr="00CF1A25">
        <w:t xml:space="preserve">– it is better to take action before harm occurs </w:t>
      </w:r>
    </w:p>
    <w:p w14:paraId="2173E38A" w14:textId="48EF4D02" w:rsidR="00FD0E14" w:rsidRPr="00CF1A25" w:rsidRDefault="00FD0E14" w:rsidP="0034427D">
      <w:pPr>
        <w:pStyle w:val="NoSpacing"/>
      </w:pPr>
      <w:r w:rsidRPr="00CF1A25">
        <w:rPr>
          <w:b/>
          <w:bCs/>
        </w:rPr>
        <w:t xml:space="preserve">Proportionality </w:t>
      </w:r>
      <w:r w:rsidRPr="00CF1A25">
        <w:t xml:space="preserve">– the least intrusive response appropriate to the risk presented </w:t>
      </w:r>
    </w:p>
    <w:p w14:paraId="75ECE498" w14:textId="4829AE3D" w:rsidR="00FD0E14" w:rsidRPr="00CF1A25" w:rsidRDefault="00FD0E14" w:rsidP="0034427D">
      <w:pPr>
        <w:pStyle w:val="NoSpacing"/>
      </w:pPr>
      <w:r w:rsidRPr="00CF1A25">
        <w:rPr>
          <w:b/>
          <w:bCs/>
        </w:rPr>
        <w:t xml:space="preserve">Protection </w:t>
      </w:r>
      <w:r w:rsidRPr="00CF1A25">
        <w:t xml:space="preserve">– support and representation for those in greatest need </w:t>
      </w:r>
    </w:p>
    <w:p w14:paraId="1C0A95A7" w14:textId="78BC5556" w:rsidR="00FD0E14" w:rsidRPr="00CF1A25" w:rsidRDefault="00FD0E14" w:rsidP="0034427D">
      <w:pPr>
        <w:pStyle w:val="NoSpacing"/>
      </w:pPr>
      <w:r w:rsidRPr="00CF1A25">
        <w:rPr>
          <w:b/>
          <w:bCs/>
        </w:rPr>
        <w:t xml:space="preserve">Partnership </w:t>
      </w:r>
      <w:r w:rsidRPr="00CF1A25">
        <w:t xml:space="preserve">– local solutions through services working with their communities. Communities have a part to play in preventing, detecting and reporting neglect and abuse </w:t>
      </w:r>
    </w:p>
    <w:p w14:paraId="5D1BFA03" w14:textId="0D9AA94C" w:rsidR="00FD0E14" w:rsidRPr="00CF1A25" w:rsidRDefault="00FD0E14" w:rsidP="0034427D">
      <w:pPr>
        <w:pStyle w:val="NoSpacing"/>
      </w:pPr>
      <w:r w:rsidRPr="00CF1A25">
        <w:rPr>
          <w:b/>
          <w:bCs/>
        </w:rPr>
        <w:t xml:space="preserve">Accountability </w:t>
      </w:r>
      <w:r w:rsidRPr="00CF1A25">
        <w:t xml:space="preserve">– accountability and transparency in delivering safeguarding </w:t>
      </w:r>
    </w:p>
    <w:p w14:paraId="40B217A6" w14:textId="77777777" w:rsidR="00FD0E14" w:rsidRPr="00221C91" w:rsidRDefault="00FD0E14" w:rsidP="00FD0E14"/>
    <w:p w14:paraId="0B420BDB" w14:textId="77777777" w:rsidR="00FD0E14" w:rsidRPr="00221C91" w:rsidRDefault="00FD0E14" w:rsidP="00FD0E14">
      <w:r w:rsidRPr="00221C91">
        <w:t xml:space="preserve">Safeguarding adults is complex because people’s lives are complicated, and everyone’s situation is different. Also, there are many ways people can be abused or neglected. That is why our response needs to be personalised: different people and agencies may be involved in a safeguarding enquiry, and partnership work is essential in MSP. </w:t>
      </w:r>
    </w:p>
    <w:p w14:paraId="784E1E9F" w14:textId="17BEE450" w:rsidR="00FD0E14" w:rsidRDefault="00FD0E14" w:rsidP="00FD0E14"/>
    <w:p w14:paraId="2C9396EA" w14:textId="77777777" w:rsidR="00FD0E14" w:rsidRPr="00221C91" w:rsidRDefault="00FD0E14" w:rsidP="00FD0E14">
      <w:pPr>
        <w:autoSpaceDE w:val="0"/>
        <w:autoSpaceDN w:val="0"/>
        <w:adjustRightInd w:val="0"/>
        <w:spacing w:line="240" w:lineRule="auto"/>
        <w:rPr>
          <w:rFonts w:ascii="Calibri" w:hAnsi="Calibri" w:cs="Calibri"/>
          <w:color w:val="000000"/>
          <w:sz w:val="23"/>
          <w:szCs w:val="23"/>
        </w:rPr>
      </w:pPr>
    </w:p>
    <w:p w14:paraId="6F6C6BAC" w14:textId="4587301F" w:rsidR="00FD0E14" w:rsidRDefault="00FD0E14" w:rsidP="0034427D">
      <w:pPr>
        <w:pStyle w:val="Heading2"/>
      </w:pPr>
      <w:bookmarkStart w:id="252" w:name="_Toc83105076"/>
      <w:bookmarkStart w:id="253" w:name="_Toc207111613"/>
      <w:r>
        <w:t>Examples of MSP myths and realities</w:t>
      </w:r>
      <w:bookmarkEnd w:id="252"/>
      <w:bookmarkEnd w:id="253"/>
    </w:p>
    <w:p w14:paraId="1C1DC5AE" w14:textId="77777777" w:rsidR="00FD0E14" w:rsidRPr="00D84727" w:rsidRDefault="00FD0E14" w:rsidP="00FD0E14"/>
    <w:p w14:paraId="4357C243" w14:textId="3A6A141B" w:rsidR="00FD0E14" w:rsidRPr="00D84727" w:rsidRDefault="00FD0E14" w:rsidP="00FD0E14">
      <w:r w:rsidRPr="00FE6143">
        <w:rPr>
          <w:b/>
          <w:bCs/>
          <w:color w:val="833C0B" w:themeColor="accent2" w:themeShade="80"/>
        </w:rPr>
        <w:t xml:space="preserve">Myth 1: </w:t>
      </w:r>
      <w:r w:rsidRPr="00D84727">
        <w:t xml:space="preserve">MSP means that if someone says they do not want anything to happen you can close the case. </w:t>
      </w:r>
    </w:p>
    <w:p w14:paraId="0C57AFC0" w14:textId="77777777" w:rsidR="003F3345" w:rsidRDefault="003F3345" w:rsidP="00FD0E14"/>
    <w:p w14:paraId="7098B1F2" w14:textId="77777777" w:rsidR="00B1305A" w:rsidRPr="005A7466" w:rsidRDefault="00B1305A" w:rsidP="00B1305A">
      <w:pPr>
        <w:rPr>
          <w:rStyle w:val="Hyperlink"/>
          <w:color w:val="auto"/>
        </w:rPr>
      </w:pPr>
      <w:hyperlink w:anchor="Contents" w:history="1">
        <w:r w:rsidRPr="00491BA0">
          <w:rPr>
            <w:rStyle w:val="Hyperlink"/>
          </w:rPr>
          <w:t>Back to contents</w:t>
        </w:r>
      </w:hyperlink>
      <w:r>
        <w:rPr>
          <w:rStyle w:val="Hyperlink"/>
        </w:rPr>
        <w:br w:type="page"/>
      </w:r>
    </w:p>
    <w:p w14:paraId="4E8CA268" w14:textId="77777777" w:rsidR="00B1305A" w:rsidRDefault="00B1305A" w:rsidP="00FD0E14">
      <w:pPr>
        <w:rPr>
          <w:b/>
          <w:bCs/>
          <w:color w:val="833C0B" w:themeColor="accent2" w:themeShade="80"/>
        </w:rPr>
      </w:pPr>
    </w:p>
    <w:p w14:paraId="7D336242" w14:textId="326E5A58" w:rsidR="00FD0E14" w:rsidRDefault="00FD0E14" w:rsidP="00FD0E14">
      <w:r w:rsidRPr="00FE6143">
        <w:rPr>
          <w:b/>
          <w:bCs/>
          <w:color w:val="833C0B" w:themeColor="accent2" w:themeShade="80"/>
        </w:rPr>
        <w:t xml:space="preserve">Reality: </w:t>
      </w:r>
      <w:r w:rsidRPr="00D84727">
        <w:t xml:space="preserve">MSP DOES NOT mean walking away. </w:t>
      </w:r>
    </w:p>
    <w:p w14:paraId="1D90BEF0" w14:textId="77777777" w:rsidR="00FD0E14" w:rsidRPr="00D84727" w:rsidRDefault="00FD0E14" w:rsidP="00FD0E14"/>
    <w:p w14:paraId="374D7437" w14:textId="2BD6A3F5" w:rsidR="00FD0E14" w:rsidRPr="001F4F1E" w:rsidRDefault="00FD0E14" w:rsidP="0034427D">
      <w:pPr>
        <w:pStyle w:val="NoSpacing"/>
        <w:rPr>
          <w:szCs w:val="24"/>
        </w:rPr>
      </w:pPr>
      <w:r w:rsidRPr="001F4F1E">
        <w:rPr>
          <w:szCs w:val="24"/>
        </w:rPr>
        <w:t xml:space="preserve">It is expected that practitioners in Derby and Derbyshire will use and demonstrate professional curiosity and relationship/strengths-based practice </w:t>
      </w:r>
    </w:p>
    <w:p w14:paraId="31702DBC" w14:textId="5499D017" w:rsidR="00FD0E14" w:rsidRPr="001F4F1E" w:rsidRDefault="00FD0E14" w:rsidP="0034427D">
      <w:pPr>
        <w:pStyle w:val="NoSpacing"/>
        <w:rPr>
          <w:szCs w:val="24"/>
        </w:rPr>
      </w:pPr>
      <w:r w:rsidRPr="001F4F1E">
        <w:rPr>
          <w:szCs w:val="24"/>
        </w:rPr>
        <w:t xml:space="preserve">You need to ensure that someone is not pushing you away because they are being coerced, controlled, or influenced by someone else, or they may have no trust in agencies </w:t>
      </w:r>
    </w:p>
    <w:p w14:paraId="5DCDE893" w14:textId="65C2A70B" w:rsidR="00FD0E14" w:rsidRPr="001F4F1E" w:rsidRDefault="00FD0E14" w:rsidP="0034427D">
      <w:pPr>
        <w:pStyle w:val="NoSpacing"/>
        <w:rPr>
          <w:szCs w:val="24"/>
        </w:rPr>
      </w:pPr>
      <w:r w:rsidRPr="001F4F1E">
        <w:rPr>
          <w:szCs w:val="24"/>
        </w:rPr>
        <w:t xml:space="preserve">Do not make assumptions about what someone may consider to be a proportionate decision; adults have complex relationships and maybe unrealistic or ambivalent to their circumstances </w:t>
      </w:r>
    </w:p>
    <w:p w14:paraId="3F604950" w14:textId="77777777" w:rsidR="00FD0E14" w:rsidRPr="001F4F1E" w:rsidRDefault="00FD0E14" w:rsidP="0034427D">
      <w:pPr>
        <w:pStyle w:val="NoSpacing"/>
        <w:rPr>
          <w:szCs w:val="24"/>
        </w:rPr>
      </w:pPr>
      <w:r w:rsidRPr="001F4F1E">
        <w:rPr>
          <w:szCs w:val="24"/>
        </w:rPr>
        <w:t xml:space="preserve">You should work with the adult to understand what matters to them, what being safe means to them and how this can be achieved and promote their well-being </w:t>
      </w:r>
    </w:p>
    <w:p w14:paraId="6BE949D7" w14:textId="4D0A5741" w:rsidR="00FD0E14" w:rsidRPr="001F4F1E" w:rsidRDefault="00FD0E14" w:rsidP="0034427D">
      <w:pPr>
        <w:pStyle w:val="NoSpacing"/>
        <w:rPr>
          <w:szCs w:val="24"/>
        </w:rPr>
      </w:pPr>
      <w:r w:rsidRPr="001F4F1E">
        <w:rPr>
          <w:szCs w:val="24"/>
        </w:rPr>
        <w:t xml:space="preserve">It is important that you explain what options the adult has, what the implications are/could be relevant to their situation/concern and provide examples of things what can be done to help </w:t>
      </w:r>
    </w:p>
    <w:p w14:paraId="6FC2BDC1" w14:textId="55165DD0" w:rsidR="00FD0E14" w:rsidRPr="00D84727" w:rsidRDefault="00FD0E14" w:rsidP="0034427D">
      <w:pPr>
        <w:pStyle w:val="NoSpacing"/>
      </w:pPr>
      <w:r w:rsidRPr="00D84727">
        <w:t xml:space="preserve">You should do this before being assured that the adult is making an informed decision (supported by an advocate, as appropriate) </w:t>
      </w:r>
    </w:p>
    <w:p w14:paraId="1CF690AC" w14:textId="36FED7DE" w:rsidR="00FD0E14" w:rsidRPr="00D84727" w:rsidRDefault="00FD0E14" w:rsidP="0034427D">
      <w:pPr>
        <w:pStyle w:val="NoSpacing"/>
      </w:pPr>
      <w:r w:rsidRPr="00D84727">
        <w:t xml:space="preserve">It is important to persevere and work to establish trust with the adult to aim to minimise the impact of unwise decision-making on their health and well-being </w:t>
      </w:r>
    </w:p>
    <w:p w14:paraId="3A18DE31" w14:textId="0D09DA66" w:rsidR="00FD0E14" w:rsidRPr="00D84727" w:rsidRDefault="00FD0E14" w:rsidP="0034427D">
      <w:pPr>
        <w:pStyle w:val="NoSpacing"/>
      </w:pPr>
      <w:r w:rsidRPr="00D84727">
        <w:t xml:space="preserve">Remember, people are likely to feel anxious and distressed already and being involved in safeguarding may escalate these feelings </w:t>
      </w:r>
    </w:p>
    <w:p w14:paraId="6710D11E" w14:textId="45701CEC" w:rsidR="00FD0E14" w:rsidRPr="0034427D" w:rsidRDefault="00FD0E14" w:rsidP="0034427D">
      <w:pPr>
        <w:pStyle w:val="NoSpacing"/>
        <w:rPr>
          <w:b/>
          <w:bCs/>
        </w:rPr>
      </w:pPr>
      <w:r w:rsidRPr="0034427D">
        <w:rPr>
          <w:b/>
          <w:bCs/>
        </w:rPr>
        <w:t xml:space="preserve">Concerns about risks to others and public protection override a person’s preference/decision, and all appropriate action should be taken in these circumstances </w:t>
      </w:r>
    </w:p>
    <w:p w14:paraId="15DFC157" w14:textId="302E6101" w:rsidR="00FD0E14" w:rsidRDefault="00FD0E14" w:rsidP="00FD0E14"/>
    <w:p w14:paraId="7E4C2200" w14:textId="49C15482" w:rsidR="00647137" w:rsidRDefault="00647137" w:rsidP="00FD0E14"/>
    <w:p w14:paraId="18D3D878" w14:textId="122433E3" w:rsidR="00647137" w:rsidRDefault="00647137" w:rsidP="00FD0E14"/>
    <w:p w14:paraId="11E73919" w14:textId="6E863F4F" w:rsidR="00647137" w:rsidRDefault="00647137" w:rsidP="00FD0E14"/>
    <w:p w14:paraId="2F37A1A0" w14:textId="04404E92" w:rsidR="00647137" w:rsidRDefault="00647137" w:rsidP="00FD0E14"/>
    <w:p w14:paraId="3212E98B" w14:textId="1A963D4F" w:rsidR="00647137" w:rsidRDefault="00647137" w:rsidP="00FD0E14"/>
    <w:p w14:paraId="3A75F0AB" w14:textId="599E9B6C" w:rsidR="00647137" w:rsidRDefault="00647137" w:rsidP="00FD0E14"/>
    <w:p w14:paraId="34BD6D21" w14:textId="62105E3B" w:rsidR="00647137" w:rsidRDefault="00647137" w:rsidP="00FD0E14"/>
    <w:p w14:paraId="055E9270" w14:textId="77777777" w:rsidR="00B1305A" w:rsidRPr="005A7466" w:rsidRDefault="00B1305A" w:rsidP="00B1305A">
      <w:pPr>
        <w:rPr>
          <w:rStyle w:val="Hyperlink"/>
          <w:color w:val="auto"/>
        </w:rPr>
      </w:pPr>
      <w:hyperlink w:anchor="Contents" w:history="1">
        <w:r w:rsidRPr="00491BA0">
          <w:rPr>
            <w:rStyle w:val="Hyperlink"/>
          </w:rPr>
          <w:t>Back to contents</w:t>
        </w:r>
      </w:hyperlink>
      <w:r>
        <w:rPr>
          <w:rStyle w:val="Hyperlink"/>
        </w:rPr>
        <w:br w:type="page"/>
      </w:r>
    </w:p>
    <w:p w14:paraId="35CEFDD3" w14:textId="657ABF87" w:rsidR="00647137" w:rsidRDefault="00FD0E14" w:rsidP="00FD0E14">
      <w:r w:rsidRPr="00FE6143">
        <w:rPr>
          <w:b/>
          <w:bCs/>
          <w:color w:val="833C0B" w:themeColor="accent2" w:themeShade="80"/>
          <w:lang w:val="en"/>
        </w:rPr>
        <w:lastRenderedPageBreak/>
        <w:t>Myth 2</w:t>
      </w:r>
      <w:r w:rsidRPr="00FE6143">
        <w:rPr>
          <w:color w:val="833C0B" w:themeColor="accent2" w:themeShade="80"/>
          <w:lang w:val="en"/>
        </w:rPr>
        <w:t xml:space="preserve">: </w:t>
      </w:r>
      <w:r w:rsidRPr="0034427D">
        <w:t xml:space="preserve">“Doing” MSP takes too much time. </w:t>
      </w:r>
    </w:p>
    <w:p w14:paraId="31129016" w14:textId="77777777" w:rsidR="00647137" w:rsidRPr="005C471E" w:rsidRDefault="00647137" w:rsidP="00FD0E14"/>
    <w:p w14:paraId="43142F8C" w14:textId="0C9C6D2B" w:rsidR="00FD0E14" w:rsidRDefault="00FD0E14" w:rsidP="00FD0E14">
      <w:pPr>
        <w:rPr>
          <w:lang w:val="en"/>
        </w:rPr>
      </w:pPr>
      <w:r w:rsidRPr="00FE6143">
        <w:rPr>
          <w:b/>
          <w:bCs/>
          <w:color w:val="833C0B" w:themeColor="accent2" w:themeShade="80"/>
          <w:lang w:val="en"/>
        </w:rPr>
        <w:t>Reality</w:t>
      </w:r>
      <w:r w:rsidRPr="00FE6143">
        <w:rPr>
          <w:color w:val="833C0B" w:themeColor="accent2" w:themeShade="80"/>
          <w:lang w:val="en"/>
        </w:rPr>
        <w:t xml:space="preserve">: </w:t>
      </w:r>
      <w:r w:rsidRPr="006744D4">
        <w:rPr>
          <w:lang w:val="en"/>
        </w:rPr>
        <w:t xml:space="preserve">Making </w:t>
      </w:r>
      <w:r w:rsidRPr="0034427D">
        <w:t>Safeguarding</w:t>
      </w:r>
      <w:r w:rsidRPr="006744D4">
        <w:rPr>
          <w:lang w:val="en"/>
        </w:rPr>
        <w:t xml:space="preserve"> Personal is effective</w:t>
      </w:r>
      <w:r>
        <w:rPr>
          <w:lang w:val="en"/>
        </w:rPr>
        <w:t>.</w:t>
      </w:r>
    </w:p>
    <w:p w14:paraId="6814BCD2" w14:textId="77777777" w:rsidR="00FD0E14" w:rsidRDefault="00FD0E14" w:rsidP="00FD0E14">
      <w:pPr>
        <w:rPr>
          <w:lang w:val="en"/>
        </w:rPr>
      </w:pPr>
    </w:p>
    <w:p w14:paraId="10C25904" w14:textId="64D2DBC4" w:rsidR="00FD0E14" w:rsidRPr="005C471E" w:rsidRDefault="00FD0E14" w:rsidP="0034427D">
      <w:pPr>
        <w:pStyle w:val="NoSpacing"/>
      </w:pPr>
      <w:r w:rsidRPr="005C471E">
        <w:t>It does take more time to explain to the adult what safeguarding is and have conversations that establish what is happening to them, what is important to them, what they want to happen and what the options are moving forward.</w:t>
      </w:r>
      <w:r w:rsidR="00FA6E9D">
        <w:t xml:space="preserve">  </w:t>
      </w:r>
      <w:r w:rsidRPr="005C471E">
        <w:t xml:space="preserve">Again, it is expected that practitioners will use professional curiosity to take time to establish the above and will do this at a pace of the person’s choosing </w:t>
      </w:r>
    </w:p>
    <w:p w14:paraId="0ADDB544" w14:textId="7E9CB8F3" w:rsidR="00FD0E14" w:rsidRPr="005C471E" w:rsidRDefault="00FD0E14" w:rsidP="0034427D">
      <w:pPr>
        <w:pStyle w:val="NoSpacing"/>
      </w:pPr>
      <w:r w:rsidRPr="001F4F1E">
        <w:rPr>
          <w:rFonts w:cs="Arial"/>
        </w:rPr>
        <w:t xml:space="preserve">Evidence has consistently found that since MSP was implemented </w:t>
      </w:r>
      <w:r w:rsidRPr="005C471E">
        <w:t xml:space="preserve">it is more time efficient in the long-term because better choices can be made by individuals, safety plans will be more effective and people are supported to achieve outcomes they have been identified as important to them. Re-referrals are also reduced using the </w:t>
      </w:r>
      <w:r w:rsidRPr="001F4F1E">
        <w:rPr>
          <w:rFonts w:cs="Arial"/>
        </w:rPr>
        <w:t xml:space="preserve">MSP </w:t>
      </w:r>
      <w:r w:rsidRPr="005C471E">
        <w:t xml:space="preserve">approach </w:t>
      </w:r>
    </w:p>
    <w:p w14:paraId="08D0DBC5" w14:textId="77777777" w:rsidR="00FD0E14" w:rsidRPr="0029612C" w:rsidRDefault="00FD0E14" w:rsidP="00FD0E14">
      <w:pPr>
        <w:rPr>
          <w:b/>
          <w:bCs/>
        </w:rPr>
      </w:pPr>
    </w:p>
    <w:p w14:paraId="13C3FDD8" w14:textId="52EC88CE" w:rsidR="00FD0E14" w:rsidRPr="0014584F" w:rsidRDefault="00FD0E14" w:rsidP="00FD0E14">
      <w:r w:rsidRPr="00FE6143">
        <w:rPr>
          <w:b/>
          <w:bCs/>
          <w:color w:val="833C0B" w:themeColor="accent2" w:themeShade="80"/>
          <w:lang w:val="en"/>
        </w:rPr>
        <w:t>Myth 3</w:t>
      </w:r>
      <w:r w:rsidRPr="00FE6143">
        <w:rPr>
          <w:color w:val="833C0B" w:themeColor="accent2" w:themeShade="80"/>
          <w:lang w:val="en"/>
        </w:rPr>
        <w:t xml:space="preserve">: </w:t>
      </w:r>
      <w:r w:rsidRPr="0014584F">
        <w:t>It is not possible to use a M</w:t>
      </w:r>
      <w:r>
        <w:t xml:space="preserve">aking </w:t>
      </w:r>
      <w:r w:rsidRPr="0014584F">
        <w:t>S</w:t>
      </w:r>
      <w:r>
        <w:t xml:space="preserve">afeguarding </w:t>
      </w:r>
      <w:r w:rsidRPr="0014584F">
        <w:t>P</w:t>
      </w:r>
      <w:r>
        <w:t>ersonal</w:t>
      </w:r>
      <w:r w:rsidRPr="0014584F">
        <w:t xml:space="preserve"> approach when an adult cannot make decisions for themselves. </w:t>
      </w:r>
    </w:p>
    <w:p w14:paraId="6C243B8F" w14:textId="77777777" w:rsidR="00FD0E14" w:rsidRPr="006744D4" w:rsidRDefault="00FD0E14" w:rsidP="00FD0E14">
      <w:pPr>
        <w:rPr>
          <w:lang w:val="en"/>
        </w:rPr>
      </w:pPr>
    </w:p>
    <w:p w14:paraId="450DC5EC" w14:textId="77777777" w:rsidR="00FD0E14" w:rsidRPr="00895A0F" w:rsidRDefault="00FD0E14" w:rsidP="00FD0E14">
      <w:pPr>
        <w:rPr>
          <w:strike/>
          <w:lang w:val="en"/>
        </w:rPr>
      </w:pPr>
      <w:r w:rsidRPr="00FE6143">
        <w:rPr>
          <w:b/>
          <w:bCs/>
          <w:color w:val="833C0B" w:themeColor="accent2" w:themeShade="80"/>
          <w:lang w:val="en"/>
        </w:rPr>
        <w:t>Reality</w:t>
      </w:r>
      <w:r w:rsidRPr="00FE6143">
        <w:rPr>
          <w:color w:val="833C0B" w:themeColor="accent2" w:themeShade="80"/>
          <w:lang w:val="en"/>
        </w:rPr>
        <w:t xml:space="preserve">: </w:t>
      </w:r>
      <w:r w:rsidRPr="006744D4">
        <w:rPr>
          <w:lang w:val="en"/>
        </w:rPr>
        <w:t xml:space="preserve">Making Safeguarding Personal is for </w:t>
      </w:r>
      <w:r w:rsidRPr="00895A0F">
        <w:rPr>
          <w:lang w:val="en"/>
        </w:rPr>
        <w:t xml:space="preserve">everyone, including adults unable to make decisions for themselves. </w:t>
      </w:r>
    </w:p>
    <w:p w14:paraId="673B1605" w14:textId="77777777" w:rsidR="00FD0E14" w:rsidRPr="0014584F" w:rsidRDefault="00FD0E14" w:rsidP="00FD0E14"/>
    <w:p w14:paraId="60C8A6B7" w14:textId="1607A1BF" w:rsidR="00FD0E14" w:rsidRPr="0014584F" w:rsidRDefault="00FD0E14" w:rsidP="0034427D">
      <w:pPr>
        <w:pStyle w:val="NoSpacing"/>
      </w:pPr>
      <w:r w:rsidRPr="0014584F">
        <w:t xml:space="preserve">Assume the adult can make their own decisions </w:t>
      </w:r>
    </w:p>
    <w:p w14:paraId="0CB09FB6" w14:textId="5E888E70" w:rsidR="00FD0E14" w:rsidRPr="0014584F" w:rsidRDefault="00FD0E14" w:rsidP="0034427D">
      <w:pPr>
        <w:pStyle w:val="NoSpacing"/>
      </w:pPr>
      <w:r w:rsidRPr="0014584F">
        <w:t xml:space="preserve">It is expected that staff will use their professional judgement and balance many competing views to manage risk and ensure the adult is in control of decision-making as much as is possible </w:t>
      </w:r>
    </w:p>
    <w:p w14:paraId="6EEBCBCD" w14:textId="3E6C844E" w:rsidR="00FD0E14" w:rsidRPr="0014584F" w:rsidRDefault="00FD0E14" w:rsidP="0034427D">
      <w:pPr>
        <w:pStyle w:val="NoSpacing"/>
      </w:pPr>
      <w:r w:rsidRPr="0014584F">
        <w:t>MSP</w:t>
      </w:r>
      <w:r w:rsidRPr="0014584F">
        <w:rPr>
          <w:rFonts w:ascii="Times New Roman" w:hAnsi="Times New Roman"/>
        </w:rPr>
        <w:t xml:space="preserve"> </w:t>
      </w:r>
      <w:r w:rsidRPr="0014584F">
        <w:t>is an approach to adult safeguarding for everyone, regardless of their ability to make decisions for themselves</w:t>
      </w:r>
    </w:p>
    <w:p w14:paraId="66F66AA3" w14:textId="32C2A5CC" w:rsidR="00FD0E14" w:rsidRPr="0014584F" w:rsidRDefault="00FD0E14" w:rsidP="0034427D">
      <w:pPr>
        <w:pStyle w:val="NoSpacing"/>
      </w:pPr>
      <w:r w:rsidRPr="0014584F">
        <w:t>Use advocates, consider asking people who know the adult what they might have wanted to give you an idea of what outcomes they may have wanted. Find ways to gather information from family, friends, care, health workers, etc</w:t>
      </w:r>
    </w:p>
    <w:p w14:paraId="33EE9478" w14:textId="77C541E5" w:rsidR="00FD0E14" w:rsidRDefault="00FD0E14" w:rsidP="00FD0E14">
      <w:pPr>
        <w:rPr>
          <w:lang w:val="en"/>
        </w:rPr>
      </w:pPr>
    </w:p>
    <w:p w14:paraId="657DE34D" w14:textId="2985FD95" w:rsidR="00647137" w:rsidRDefault="00647137" w:rsidP="00FD0E14">
      <w:pPr>
        <w:rPr>
          <w:lang w:val="en"/>
        </w:rPr>
      </w:pPr>
    </w:p>
    <w:p w14:paraId="145DF33B" w14:textId="7348D774" w:rsidR="00647137" w:rsidRDefault="00647137" w:rsidP="00FD0E14">
      <w:pPr>
        <w:rPr>
          <w:lang w:val="en"/>
        </w:rPr>
      </w:pPr>
    </w:p>
    <w:p w14:paraId="16993401" w14:textId="77777777" w:rsidR="00B1305A" w:rsidRPr="005A7466" w:rsidRDefault="00B1305A" w:rsidP="00B1305A">
      <w:pPr>
        <w:rPr>
          <w:rStyle w:val="Hyperlink"/>
          <w:color w:val="auto"/>
        </w:rPr>
      </w:pPr>
      <w:hyperlink w:anchor="Contents" w:history="1">
        <w:r w:rsidRPr="00491BA0">
          <w:rPr>
            <w:rStyle w:val="Hyperlink"/>
          </w:rPr>
          <w:t>Back to contents</w:t>
        </w:r>
      </w:hyperlink>
      <w:r>
        <w:rPr>
          <w:rStyle w:val="Hyperlink"/>
        </w:rPr>
        <w:br w:type="page"/>
      </w:r>
    </w:p>
    <w:p w14:paraId="35BA2897" w14:textId="77777777" w:rsidR="00B1305A" w:rsidRDefault="00B1305A" w:rsidP="00FD0E14">
      <w:pPr>
        <w:rPr>
          <w:b/>
          <w:bCs/>
          <w:color w:val="833C0B" w:themeColor="accent2" w:themeShade="80"/>
          <w:lang w:val="en"/>
        </w:rPr>
      </w:pPr>
    </w:p>
    <w:p w14:paraId="62C29370" w14:textId="599B4BDC" w:rsidR="00FD0E14" w:rsidRDefault="00FD0E14" w:rsidP="00FD0E14">
      <w:pPr>
        <w:rPr>
          <w:lang w:val="en"/>
        </w:rPr>
      </w:pPr>
      <w:r w:rsidRPr="00FE6143">
        <w:rPr>
          <w:b/>
          <w:bCs/>
          <w:color w:val="833C0B" w:themeColor="accent2" w:themeShade="80"/>
          <w:lang w:val="en"/>
        </w:rPr>
        <w:t>Myth 4</w:t>
      </w:r>
      <w:r w:rsidRPr="00FE6143">
        <w:rPr>
          <w:color w:val="833C0B" w:themeColor="accent2" w:themeShade="80"/>
          <w:lang w:val="en"/>
        </w:rPr>
        <w:t xml:space="preserve">: </w:t>
      </w:r>
      <w:r>
        <w:rPr>
          <w:lang w:val="en"/>
        </w:rPr>
        <w:t>O</w:t>
      </w:r>
      <w:r w:rsidRPr="006744D4">
        <w:rPr>
          <w:lang w:val="en"/>
        </w:rPr>
        <w:t>nce a safeguarding referral is sent to the Local Authority, it is over to them to investigate.</w:t>
      </w:r>
    </w:p>
    <w:p w14:paraId="5D9F1357" w14:textId="77777777" w:rsidR="00FD0E14" w:rsidRPr="006744D4" w:rsidRDefault="00FD0E14" w:rsidP="00FD0E14">
      <w:pPr>
        <w:rPr>
          <w:lang w:val="en"/>
        </w:rPr>
      </w:pPr>
    </w:p>
    <w:p w14:paraId="3AB5E0C6" w14:textId="77777777" w:rsidR="00FD0E14" w:rsidRDefault="00FD0E14" w:rsidP="00FD0E14">
      <w:pPr>
        <w:rPr>
          <w:lang w:val="en"/>
        </w:rPr>
      </w:pPr>
      <w:r w:rsidRPr="00FE6143">
        <w:rPr>
          <w:b/>
          <w:bCs/>
          <w:color w:val="833C0B" w:themeColor="accent2" w:themeShade="80"/>
          <w:lang w:val="en"/>
        </w:rPr>
        <w:t>Reality</w:t>
      </w:r>
      <w:r w:rsidRPr="00FE6143">
        <w:rPr>
          <w:color w:val="833C0B" w:themeColor="accent2" w:themeShade="80"/>
          <w:lang w:val="en"/>
        </w:rPr>
        <w:t xml:space="preserve">: </w:t>
      </w:r>
      <w:r w:rsidRPr="006744D4">
        <w:rPr>
          <w:lang w:val="en"/>
        </w:rPr>
        <w:t>Safeguarding is everyone’s responsibility</w:t>
      </w:r>
      <w:r>
        <w:rPr>
          <w:lang w:val="en"/>
        </w:rPr>
        <w:t>.</w:t>
      </w:r>
    </w:p>
    <w:p w14:paraId="12A896B4" w14:textId="77777777" w:rsidR="00FD0E14" w:rsidRPr="00D9122E" w:rsidRDefault="00FD0E14" w:rsidP="00FD0E14"/>
    <w:p w14:paraId="68AA2C96" w14:textId="77777777" w:rsidR="00FD0E14" w:rsidRPr="00D9122E" w:rsidRDefault="00FD0E14" w:rsidP="0034427D">
      <w:pPr>
        <w:pStyle w:val="NoSpacing"/>
      </w:pPr>
      <w:r w:rsidRPr="00D9122E">
        <w:t xml:space="preserve">Safeguarding is not just about sharing information and then handing over the concern to someone else; it is about actively taking responsibility for things to be done right and to supporting the safeguarding process in order for best outcomes to be achieved </w:t>
      </w:r>
    </w:p>
    <w:p w14:paraId="637D7558" w14:textId="2BEDAA86" w:rsidR="00FD0E14" w:rsidRPr="00D9122E" w:rsidRDefault="00FD0E14" w:rsidP="0034427D">
      <w:pPr>
        <w:pStyle w:val="NoSpacing"/>
      </w:pPr>
      <w:r w:rsidRPr="00D9122E">
        <w:t xml:space="preserve">Safeguarding means protecting an adult’s right to live in safety and free from abuse and neglect, making sure their wellbeing is promoted. It is the responsibility of all practitioners in Derby and Derbyshire to ensure that safeguarding concerns are addressed, and that people feel they are being heard and feel safe to report concerns and during enquiries </w:t>
      </w:r>
    </w:p>
    <w:p w14:paraId="5F0B9EAA" w14:textId="23E0CBFB" w:rsidR="00FD0E14" w:rsidRPr="00D9122E" w:rsidRDefault="00FD0E14" w:rsidP="0034427D">
      <w:pPr>
        <w:pStyle w:val="NoSpacing"/>
      </w:pPr>
      <w:r w:rsidRPr="00D9122E">
        <w:t xml:space="preserve">Working in partnership with the person making the referral, the adult and any other appropriate person, professional or agency is central to </w:t>
      </w:r>
      <w:r w:rsidRPr="003A56F1">
        <w:t>MSP</w:t>
      </w:r>
      <w:r w:rsidRPr="00D9122E">
        <w:t xml:space="preserve">. It is about people and organisations working together to prevent and stop the risk and experience of abuse or neglect. </w:t>
      </w:r>
    </w:p>
    <w:p w14:paraId="7920648D" w14:textId="77777777" w:rsidR="00FD0E14" w:rsidRDefault="00FD0E14" w:rsidP="00FD0E14">
      <w:pPr>
        <w:rPr>
          <w:lang w:val="en"/>
        </w:rPr>
      </w:pPr>
    </w:p>
    <w:p w14:paraId="6ABE6B9B" w14:textId="7862FA68" w:rsidR="00FD0E14" w:rsidRPr="006744D4" w:rsidRDefault="00FD0E14" w:rsidP="00FD0E14">
      <w:pPr>
        <w:rPr>
          <w:lang w:val="en"/>
        </w:rPr>
      </w:pPr>
      <w:r w:rsidRPr="006744D4">
        <w:rPr>
          <w:lang w:val="en"/>
        </w:rPr>
        <w:t xml:space="preserve">This guidance is intended to offer support to practitioners across </w:t>
      </w:r>
      <w:r>
        <w:rPr>
          <w:lang w:val="en"/>
        </w:rPr>
        <w:t xml:space="preserve">Derby and </w:t>
      </w:r>
      <w:r w:rsidRPr="006744D4">
        <w:rPr>
          <w:lang w:val="en"/>
        </w:rPr>
        <w:t>Derbyshire to improve practice and support confident, consistent and defensible decision</w:t>
      </w:r>
      <w:r w:rsidR="0012417D">
        <w:rPr>
          <w:lang w:val="en"/>
        </w:rPr>
        <w:t>-</w:t>
      </w:r>
      <w:r w:rsidRPr="006744D4">
        <w:rPr>
          <w:lang w:val="en"/>
        </w:rPr>
        <w:t>making</w:t>
      </w:r>
      <w:r>
        <w:rPr>
          <w:lang w:val="en"/>
        </w:rPr>
        <w:t>.</w:t>
      </w:r>
    </w:p>
    <w:p w14:paraId="0BD8D4BB" w14:textId="62084C3D" w:rsidR="00FD0E14" w:rsidRDefault="00FD0E14" w:rsidP="00FD0E14"/>
    <w:p w14:paraId="7361BE1D" w14:textId="01E65B9F" w:rsidR="00FD0E14" w:rsidRDefault="00FD0E14" w:rsidP="0034427D">
      <w:pPr>
        <w:pStyle w:val="Heading2"/>
      </w:pPr>
      <w:bookmarkStart w:id="254" w:name="_Toc83105077"/>
      <w:bookmarkStart w:id="255" w:name="_Toc207111614"/>
      <w:r>
        <w:t>Acknowledgements</w:t>
      </w:r>
      <w:bookmarkEnd w:id="254"/>
      <w:bookmarkEnd w:id="255"/>
    </w:p>
    <w:p w14:paraId="2452178C" w14:textId="77777777" w:rsidR="00FD0E14" w:rsidRPr="004C61A5" w:rsidRDefault="00FD0E14" w:rsidP="00FD0E14">
      <w:pPr>
        <w:autoSpaceDE w:val="0"/>
        <w:autoSpaceDN w:val="0"/>
        <w:adjustRightInd w:val="0"/>
        <w:spacing w:line="240" w:lineRule="auto"/>
        <w:rPr>
          <w:rFonts w:ascii="Calibri" w:hAnsi="Calibri" w:cs="Calibri"/>
          <w:color w:val="000000"/>
          <w:szCs w:val="24"/>
        </w:rPr>
      </w:pPr>
    </w:p>
    <w:p w14:paraId="6CA14AC9" w14:textId="77777777" w:rsidR="0034427D" w:rsidRPr="004467EF" w:rsidRDefault="0034427D" w:rsidP="0034427D">
      <w:pPr>
        <w:pStyle w:val="NoSpacing"/>
        <w:rPr>
          <w:rFonts w:cstheme="minorHAnsi"/>
          <w:szCs w:val="24"/>
        </w:rPr>
      </w:pPr>
      <w:hyperlink r:id="rId175" w:history="1">
        <w:r w:rsidRPr="004467EF">
          <w:rPr>
            <w:rStyle w:val="Hyperlink"/>
            <w:rFonts w:cstheme="minorHAnsi"/>
            <w:szCs w:val="24"/>
          </w:rPr>
          <w:t>‘Myths and Realities’ about Making Safeguarding Personal</w:t>
        </w:r>
      </w:hyperlink>
    </w:p>
    <w:p w14:paraId="02BEEABF" w14:textId="77777777" w:rsidR="0034427D" w:rsidRPr="004467EF" w:rsidRDefault="0034427D" w:rsidP="0034427D">
      <w:pPr>
        <w:autoSpaceDE w:val="0"/>
        <w:autoSpaceDN w:val="0"/>
        <w:adjustRightInd w:val="0"/>
        <w:spacing w:line="240" w:lineRule="auto"/>
        <w:ind w:left="720"/>
        <w:rPr>
          <w:rFonts w:cstheme="minorHAnsi"/>
          <w:szCs w:val="24"/>
        </w:rPr>
      </w:pPr>
      <w:r w:rsidRPr="004467EF">
        <w:rPr>
          <w:rFonts w:cstheme="minorHAnsi"/>
          <w:szCs w:val="24"/>
        </w:rPr>
        <w:t xml:space="preserve">(Dr Adi Cooper OBE, Local Government Association) </w:t>
      </w:r>
    </w:p>
    <w:p w14:paraId="71406040" w14:textId="77777777" w:rsidR="0034427D" w:rsidRPr="004467EF" w:rsidRDefault="0034427D" w:rsidP="0034427D">
      <w:pPr>
        <w:autoSpaceDE w:val="0"/>
        <w:autoSpaceDN w:val="0"/>
        <w:adjustRightInd w:val="0"/>
        <w:spacing w:line="240" w:lineRule="auto"/>
        <w:rPr>
          <w:rFonts w:cstheme="minorHAnsi"/>
          <w:szCs w:val="24"/>
        </w:rPr>
      </w:pPr>
    </w:p>
    <w:p w14:paraId="4DB9604D" w14:textId="77777777" w:rsidR="0034427D" w:rsidRPr="004467EF" w:rsidRDefault="0034427D" w:rsidP="0034427D">
      <w:pPr>
        <w:pStyle w:val="NoSpacing"/>
        <w:rPr>
          <w:rFonts w:cstheme="minorHAnsi"/>
          <w:szCs w:val="24"/>
        </w:rPr>
      </w:pPr>
      <w:hyperlink r:id="rId176" w:history="1">
        <w:r w:rsidRPr="004467EF">
          <w:rPr>
            <w:rStyle w:val="Hyperlink"/>
            <w:rFonts w:cstheme="minorHAnsi"/>
            <w:szCs w:val="24"/>
          </w:rPr>
          <w:t>Making decisions on the duty to carry out Safeguarding Adults enquiries</w:t>
        </w:r>
      </w:hyperlink>
    </w:p>
    <w:p w14:paraId="5BB04DDA" w14:textId="77777777" w:rsidR="0034427D" w:rsidRPr="004467EF" w:rsidRDefault="0034427D" w:rsidP="0034427D">
      <w:pPr>
        <w:autoSpaceDE w:val="0"/>
        <w:autoSpaceDN w:val="0"/>
        <w:adjustRightInd w:val="0"/>
        <w:spacing w:line="240" w:lineRule="auto"/>
        <w:ind w:left="792"/>
        <w:rPr>
          <w:rFonts w:cstheme="minorHAnsi"/>
          <w:szCs w:val="24"/>
        </w:rPr>
      </w:pPr>
      <w:r w:rsidRPr="004467EF">
        <w:rPr>
          <w:rFonts w:cstheme="minorHAnsi"/>
          <w:szCs w:val="24"/>
        </w:rPr>
        <w:t>(Local Government Association and Association of Directors of Adult Social Services Making Safeguarding Personal Advisory Group)</w:t>
      </w:r>
    </w:p>
    <w:p w14:paraId="15A782E8" w14:textId="77777777" w:rsidR="0034427D" w:rsidRPr="004467EF" w:rsidRDefault="0034427D" w:rsidP="0034427D">
      <w:pPr>
        <w:autoSpaceDE w:val="0"/>
        <w:autoSpaceDN w:val="0"/>
        <w:adjustRightInd w:val="0"/>
        <w:spacing w:line="240" w:lineRule="auto"/>
        <w:rPr>
          <w:rFonts w:cstheme="minorHAnsi"/>
          <w:szCs w:val="24"/>
        </w:rPr>
      </w:pPr>
    </w:p>
    <w:p w14:paraId="5655C889" w14:textId="77777777" w:rsidR="0034427D" w:rsidRPr="004467EF" w:rsidRDefault="0034427D" w:rsidP="0034427D">
      <w:pPr>
        <w:pStyle w:val="NoSpacing"/>
        <w:rPr>
          <w:rFonts w:cstheme="minorHAnsi"/>
          <w:szCs w:val="24"/>
        </w:rPr>
      </w:pPr>
      <w:hyperlink r:id="rId177" w:history="1">
        <w:r w:rsidRPr="004467EF">
          <w:rPr>
            <w:rStyle w:val="Hyperlink"/>
            <w:rFonts w:cstheme="minorHAnsi"/>
            <w:szCs w:val="24"/>
          </w:rPr>
          <w:t>Making Safeguarding Personal</w:t>
        </w:r>
      </w:hyperlink>
    </w:p>
    <w:p w14:paraId="33FB09D6" w14:textId="77777777" w:rsidR="0034427D" w:rsidRPr="004467EF" w:rsidRDefault="0034427D" w:rsidP="0034427D">
      <w:pPr>
        <w:autoSpaceDE w:val="0"/>
        <w:autoSpaceDN w:val="0"/>
        <w:adjustRightInd w:val="0"/>
        <w:spacing w:line="240" w:lineRule="auto"/>
        <w:ind w:left="720"/>
        <w:rPr>
          <w:rFonts w:cstheme="minorHAnsi"/>
          <w:szCs w:val="24"/>
        </w:rPr>
      </w:pPr>
      <w:r w:rsidRPr="004467EF">
        <w:rPr>
          <w:rFonts w:cstheme="minorHAnsi"/>
          <w:szCs w:val="24"/>
        </w:rPr>
        <w:t>(Local Government Association and Association of Directors of Adult Social Services)</w:t>
      </w:r>
    </w:p>
    <w:p w14:paraId="40B516F5" w14:textId="77777777" w:rsidR="0034427D" w:rsidRPr="004467EF" w:rsidRDefault="0034427D" w:rsidP="0034427D">
      <w:pPr>
        <w:autoSpaceDE w:val="0"/>
        <w:autoSpaceDN w:val="0"/>
        <w:adjustRightInd w:val="0"/>
        <w:spacing w:line="240" w:lineRule="auto"/>
        <w:rPr>
          <w:rFonts w:cstheme="minorHAnsi"/>
          <w:szCs w:val="24"/>
        </w:rPr>
      </w:pPr>
    </w:p>
    <w:p w14:paraId="7E3E8207" w14:textId="77777777" w:rsidR="0034427D" w:rsidRPr="00E04690" w:rsidRDefault="0034427D" w:rsidP="0034427D">
      <w:pPr>
        <w:pStyle w:val="NoSpacing"/>
        <w:rPr>
          <w:lang w:val="en"/>
        </w:rPr>
      </w:pPr>
      <w:r w:rsidRPr="004467EF">
        <w:t>Local Government Association, Maki</w:t>
      </w:r>
      <w:r w:rsidRPr="002178D3">
        <w:t xml:space="preserve">ng Safeguarding Person Workshops 2018 and </w:t>
      </w:r>
      <w:r w:rsidRPr="00E04690">
        <w:t>2019</w:t>
      </w:r>
    </w:p>
    <w:p w14:paraId="6689636D" w14:textId="77777777" w:rsidR="00647137" w:rsidRDefault="00647137" w:rsidP="00FD0E14">
      <w:pPr>
        <w:rPr>
          <w:rFonts w:cstheme="minorHAnsi"/>
        </w:rPr>
      </w:pPr>
    </w:p>
    <w:p w14:paraId="768BC0BF" w14:textId="77777777" w:rsidR="00647137" w:rsidRDefault="00647137" w:rsidP="00FD0E14"/>
    <w:p w14:paraId="502D32B6" w14:textId="2584E682" w:rsidR="00FD0E14" w:rsidRDefault="00647137" w:rsidP="00FD0E14">
      <w:hyperlink w:anchor="Contents" w:history="1">
        <w:r w:rsidRPr="00491BA0">
          <w:rPr>
            <w:rStyle w:val="Hyperlink"/>
          </w:rPr>
          <w:t>Back to contents</w:t>
        </w:r>
      </w:hyperlink>
      <w:r w:rsidR="00FD0E14" w:rsidRPr="00332FB6">
        <w:rPr>
          <w:rFonts w:cstheme="minorHAnsi"/>
        </w:rPr>
        <w:br w:type="page"/>
      </w:r>
    </w:p>
    <w:p w14:paraId="6C1FA33D" w14:textId="423BE5CD" w:rsidR="00FD0E14" w:rsidRDefault="00FD0E14" w:rsidP="00616009">
      <w:pPr>
        <w:pStyle w:val="Heading1"/>
        <w:shd w:val="clear" w:color="auto" w:fill="FFCCFF"/>
      </w:pPr>
      <w:bookmarkStart w:id="256" w:name="_Toc83105078"/>
      <w:bookmarkStart w:id="257" w:name="_Toc207111615"/>
      <w:r>
        <w:lastRenderedPageBreak/>
        <w:t>MAPPA (Multi-Agency Public Protection Arrangements)</w:t>
      </w:r>
      <w:bookmarkEnd w:id="256"/>
      <w:bookmarkEnd w:id="257"/>
    </w:p>
    <w:p w14:paraId="0AB243A6" w14:textId="2DE0F55D" w:rsidR="00FD0E14" w:rsidRPr="00711451" w:rsidRDefault="00FD0E14" w:rsidP="00FD0E14">
      <w:pPr>
        <w:tabs>
          <w:tab w:val="left" w:pos="8160"/>
        </w:tabs>
        <w:rPr>
          <w:rFonts w:cs="Arial"/>
        </w:rPr>
      </w:pPr>
    </w:p>
    <w:p w14:paraId="1D83FAC9" w14:textId="4F01170E" w:rsidR="00FD0E14" w:rsidRPr="00711451" w:rsidRDefault="00FD0E14" w:rsidP="00FD0E14">
      <w:r w:rsidRPr="00711451">
        <w:t xml:space="preserve">MAPPA stands for </w:t>
      </w:r>
      <w:r w:rsidR="0012417D" w:rsidRPr="00711451">
        <w:t>Multi-Agency</w:t>
      </w:r>
      <w:r w:rsidRPr="00711451">
        <w:t xml:space="preserve"> Public Protection Arrangements. </w:t>
      </w:r>
      <w:r>
        <w:t xml:space="preserve"> </w:t>
      </w:r>
      <w:r w:rsidRPr="00711451">
        <w:t>Established in</w:t>
      </w:r>
      <w:r>
        <w:t xml:space="preserve"> </w:t>
      </w:r>
      <w:r w:rsidRPr="00711451">
        <w:t xml:space="preserve">England and Wales since 2001, the arrangements serve to identify, assess and manage the risks of re-offending and harm posed by certain sexual, violent and other dangerous offenders. The value of the arrangements lies in partnership, through which the agencies involved can together achieve results which help to make communities safer. </w:t>
      </w:r>
    </w:p>
    <w:p w14:paraId="6B38BA4C" w14:textId="77777777" w:rsidR="00FD0E14" w:rsidRPr="00711451" w:rsidRDefault="00FD0E14" w:rsidP="00FD0E14"/>
    <w:p w14:paraId="7A4FE82C" w14:textId="4BDE443C" w:rsidR="00FD0E14" w:rsidRPr="00882128" w:rsidRDefault="00FD0E14" w:rsidP="00FD0E14">
      <w:r w:rsidRPr="00882128">
        <w:t>In Derbyshire</w:t>
      </w:r>
      <w:r>
        <w:t xml:space="preserve"> and Derby City</w:t>
      </w:r>
      <w:r w:rsidRPr="00882128">
        <w:t xml:space="preserve"> the arrangements bring together Derbyshire Constabulary, the National Probation Service and HM Prison Service into what is known as the MAPPA ‘Responsible Authority’.  A number of other services and agencies have a ‘duty to co-operate’ with the Responsible Authority through the arrangements. These co-operating partners include:</w:t>
      </w:r>
    </w:p>
    <w:p w14:paraId="668AD5D8" w14:textId="77777777" w:rsidR="00FD0E14" w:rsidRPr="00711451" w:rsidRDefault="00FD0E14" w:rsidP="00FD0E14">
      <w:pPr>
        <w:autoSpaceDE w:val="0"/>
        <w:autoSpaceDN w:val="0"/>
        <w:adjustRightInd w:val="0"/>
        <w:rPr>
          <w:rFonts w:cs="Arial"/>
          <w:spacing w:val="20"/>
          <w:sz w:val="16"/>
          <w:szCs w:val="16"/>
        </w:rPr>
      </w:pPr>
    </w:p>
    <w:p w14:paraId="48CBD6B2" w14:textId="388107DC" w:rsidR="00FD0E14" w:rsidRPr="00711451" w:rsidRDefault="00FD0E14" w:rsidP="00FE6143">
      <w:pPr>
        <w:pStyle w:val="NoSpacing"/>
      </w:pPr>
      <w:r>
        <w:t>Derbyshire County and Derby City Children</w:t>
      </w:r>
      <w:r w:rsidRPr="00711451">
        <w:t xml:space="preserve"> and Adult Social Care </w:t>
      </w:r>
      <w:r>
        <w:t>Services and Education services</w:t>
      </w:r>
    </w:p>
    <w:p w14:paraId="4EF84913" w14:textId="491753B2" w:rsidR="00FD0E14" w:rsidRPr="00711451" w:rsidRDefault="00FD0E14" w:rsidP="00FE6143">
      <w:pPr>
        <w:pStyle w:val="NoSpacing"/>
      </w:pPr>
      <w:r w:rsidRPr="00711451">
        <w:t xml:space="preserve">Derbyshire </w:t>
      </w:r>
      <w:r>
        <w:t>County and Derby City Youth Offending Services</w:t>
      </w:r>
    </w:p>
    <w:p w14:paraId="261832A6" w14:textId="1EF2A62A" w:rsidR="00FD0E14" w:rsidRPr="00711451" w:rsidRDefault="00FD0E14" w:rsidP="00FE6143">
      <w:pPr>
        <w:pStyle w:val="NoSpacing"/>
      </w:pPr>
      <w:r w:rsidRPr="00711451">
        <w:t>Derbyshire District</w:t>
      </w:r>
      <w:r>
        <w:t xml:space="preserve"> and Derby City</w:t>
      </w:r>
      <w:r w:rsidRPr="00711451">
        <w:t xml:space="preserve"> Authorities</w:t>
      </w:r>
      <w:r>
        <w:t>’</w:t>
      </w:r>
      <w:r w:rsidRPr="00711451">
        <w:t xml:space="preserve"> Housing Services, and certain regi</w:t>
      </w:r>
      <w:r>
        <w:t>stered social housing providers</w:t>
      </w:r>
    </w:p>
    <w:p w14:paraId="095BCE7E" w14:textId="5DDD4C35" w:rsidR="00FD0E14" w:rsidRPr="00711451" w:rsidRDefault="00FD0E14" w:rsidP="00FE6143">
      <w:pPr>
        <w:pStyle w:val="NoSpacing"/>
      </w:pPr>
      <w:r w:rsidRPr="00711451">
        <w:t>Derbyshire Healthcare NHS Foundation T</w:t>
      </w:r>
      <w:r>
        <w:t>rust and other health providers</w:t>
      </w:r>
    </w:p>
    <w:p w14:paraId="220D767E" w14:textId="0DC17AE1" w:rsidR="00FD0E14" w:rsidRPr="00711451" w:rsidRDefault="00FD0E14" w:rsidP="00FE6143">
      <w:pPr>
        <w:pStyle w:val="NoSpacing"/>
      </w:pPr>
      <w:r w:rsidRPr="00711451">
        <w:t>Electronic monitoring (‘tagging’) providers</w:t>
      </w:r>
    </w:p>
    <w:p w14:paraId="79877485" w14:textId="5293B33F" w:rsidR="00FD0E14" w:rsidRPr="00711451" w:rsidRDefault="00FD0E14" w:rsidP="00FE6143">
      <w:pPr>
        <w:pStyle w:val="NoSpacing"/>
      </w:pPr>
      <w:r w:rsidRPr="00711451">
        <w:t>Jobcentre Plus (De</w:t>
      </w:r>
      <w:r>
        <w:t>partment for Work and Pensions)</w:t>
      </w:r>
    </w:p>
    <w:p w14:paraId="5C8E0DB9" w14:textId="075069DB" w:rsidR="00FD0E14" w:rsidRDefault="00FD0E14" w:rsidP="00FE6143">
      <w:pPr>
        <w:pStyle w:val="NoSpacing"/>
      </w:pPr>
      <w:hyperlink r:id="rId178" w:history="1">
        <w:r w:rsidRPr="008E7EC6">
          <w:rPr>
            <w:rFonts w:eastAsiaTheme="minorHAnsi"/>
            <w:szCs w:val="24"/>
          </w:rPr>
          <w:t>UK Visas and Immigration</w:t>
        </w:r>
      </w:hyperlink>
      <w:r>
        <w:t xml:space="preserve"> (formerly the </w:t>
      </w:r>
      <w:r w:rsidRPr="00711451">
        <w:t>UK Border Agency</w:t>
      </w:r>
      <w:r>
        <w:t>)</w:t>
      </w:r>
    </w:p>
    <w:p w14:paraId="0E7D1B4B" w14:textId="77777777" w:rsidR="00FD0E14" w:rsidRDefault="00FD0E14">
      <w:pPr>
        <w:rPr>
          <w:rFonts w:cs="Arial"/>
          <w:spacing w:val="20"/>
          <w:szCs w:val="24"/>
        </w:rPr>
      </w:pPr>
    </w:p>
    <w:p w14:paraId="078DC3F1" w14:textId="091F8FEA" w:rsidR="00FD0E14" w:rsidRPr="00711451" w:rsidRDefault="00FD0E14" w:rsidP="00FE6143">
      <w:pPr>
        <w:pStyle w:val="Heading2"/>
      </w:pPr>
      <w:bookmarkStart w:id="258" w:name="_Toc83105079"/>
      <w:bookmarkStart w:id="259" w:name="_Toc207111616"/>
      <w:r w:rsidRPr="00711451">
        <w:t>MAPPA categories</w:t>
      </w:r>
      <w:bookmarkEnd w:id="258"/>
      <w:bookmarkEnd w:id="259"/>
    </w:p>
    <w:p w14:paraId="43971A04" w14:textId="77777777" w:rsidR="00FD0E14" w:rsidRDefault="00FD0E14" w:rsidP="00DB121A">
      <w:pPr>
        <w:autoSpaceDE w:val="0"/>
        <w:autoSpaceDN w:val="0"/>
        <w:adjustRightInd w:val="0"/>
        <w:spacing w:line="240" w:lineRule="auto"/>
        <w:rPr>
          <w:rFonts w:cs="Arial"/>
          <w:spacing w:val="20"/>
          <w:szCs w:val="24"/>
        </w:rPr>
      </w:pPr>
    </w:p>
    <w:p w14:paraId="5B47F79F" w14:textId="32B2937A" w:rsidR="00FD0E14" w:rsidRDefault="00FD0E14" w:rsidP="00FD0E14">
      <w:pPr>
        <w:autoSpaceDE w:val="0"/>
        <w:autoSpaceDN w:val="0"/>
        <w:adjustRightInd w:val="0"/>
        <w:rPr>
          <w:rFonts w:cs="Arial"/>
          <w:spacing w:val="20"/>
          <w:szCs w:val="24"/>
        </w:rPr>
      </w:pPr>
      <w:r w:rsidRPr="00BC7BDD">
        <w:rPr>
          <w:rFonts w:cs="Arial"/>
          <w:spacing w:val="20"/>
          <w:szCs w:val="24"/>
        </w:rPr>
        <w:t>There are three categories of MAPPA offender:</w:t>
      </w:r>
    </w:p>
    <w:p w14:paraId="07D073CF" w14:textId="77777777" w:rsidR="00DB121A" w:rsidRDefault="00DB121A" w:rsidP="00DB121A">
      <w:pPr>
        <w:autoSpaceDE w:val="0"/>
        <w:autoSpaceDN w:val="0"/>
        <w:adjustRightInd w:val="0"/>
        <w:spacing w:line="240" w:lineRule="auto"/>
        <w:rPr>
          <w:rFonts w:cs="Arial"/>
          <w:spacing w:val="20"/>
          <w:szCs w:val="24"/>
        </w:rPr>
      </w:pPr>
    </w:p>
    <w:p w14:paraId="7E4B2E10" w14:textId="40A992A6" w:rsidR="00FD0E14" w:rsidRDefault="00FD0E14" w:rsidP="00FE6143">
      <w:pPr>
        <w:pStyle w:val="Heading3"/>
      </w:pPr>
      <w:r w:rsidRPr="00711451">
        <w:t xml:space="preserve">Category 1: </w:t>
      </w:r>
      <w:r>
        <w:t>r</w:t>
      </w:r>
      <w:r w:rsidRPr="00711451">
        <w:t xml:space="preserve">egistered </w:t>
      </w:r>
      <w:r>
        <w:t>s</w:t>
      </w:r>
      <w:r w:rsidRPr="00711451">
        <w:t xml:space="preserve">exual </w:t>
      </w:r>
      <w:r>
        <w:t>o</w:t>
      </w:r>
      <w:r w:rsidRPr="00711451">
        <w:t>ffenders</w:t>
      </w:r>
    </w:p>
    <w:p w14:paraId="446BC69E" w14:textId="77777777" w:rsidR="00FE6143" w:rsidRPr="00FE6143" w:rsidRDefault="00FE6143" w:rsidP="00FE6143"/>
    <w:p w14:paraId="6B8E4107" w14:textId="1B4B2C90" w:rsidR="00FD0E14" w:rsidRPr="0024400E" w:rsidRDefault="00FD0E14" w:rsidP="00FD0E14">
      <w:r w:rsidRPr="00711451">
        <w:t xml:space="preserve">These are sexual offenders, who as a result of a conviction or caution for a relevant offence, are </w:t>
      </w:r>
      <w:r w:rsidRPr="0024400E">
        <w:t>required to notify the police of their name, address, and other personal details, and also notify</w:t>
      </w:r>
    </w:p>
    <w:p w14:paraId="797DFB60" w14:textId="55FA47DB" w:rsidR="00FD0E14" w:rsidRDefault="00FD0E14" w:rsidP="00FD0E14"/>
    <w:p w14:paraId="32F9B49A" w14:textId="77777777" w:rsidR="00626757" w:rsidRDefault="00626757" w:rsidP="00626757">
      <w:pPr>
        <w:rPr>
          <w:rStyle w:val="Hyperlink"/>
        </w:rPr>
      </w:pPr>
      <w:hyperlink w:anchor="Contents" w:history="1">
        <w:r w:rsidRPr="00491BA0">
          <w:rPr>
            <w:rStyle w:val="Hyperlink"/>
          </w:rPr>
          <w:t>Back to contents</w:t>
        </w:r>
      </w:hyperlink>
      <w:r>
        <w:rPr>
          <w:rStyle w:val="Hyperlink"/>
        </w:rPr>
        <w:br w:type="page"/>
      </w:r>
    </w:p>
    <w:p w14:paraId="25331DBD" w14:textId="2BABBB99" w:rsidR="00FD0E14" w:rsidRPr="00711451" w:rsidRDefault="00FD0E14" w:rsidP="00FD0E14">
      <w:r w:rsidRPr="00711451">
        <w:lastRenderedPageBreak/>
        <w:t xml:space="preserve">any subsequent changes. Registration periods are fixed by law and can last from 12 months to life depending upon the offender’s age at the time of the offence, the age of their victims, and the nature of the offence or type of sentence imposed. </w:t>
      </w:r>
      <w:r>
        <w:t xml:space="preserve"> </w:t>
      </w:r>
      <w:r w:rsidRPr="00711451">
        <w:t>These offenders remain within MAPPA until the registration ends.</w:t>
      </w:r>
    </w:p>
    <w:p w14:paraId="3508B44D" w14:textId="77777777" w:rsidR="00FD0E14" w:rsidRPr="00711451" w:rsidRDefault="00FD0E14" w:rsidP="00FD0E14"/>
    <w:p w14:paraId="29F9C33E" w14:textId="75AF6CD8" w:rsidR="00FD0E14" w:rsidRDefault="00FD0E14" w:rsidP="00FE6143">
      <w:pPr>
        <w:pStyle w:val="Heading3"/>
      </w:pPr>
      <w:r w:rsidRPr="00711451">
        <w:t xml:space="preserve">Category 2: </w:t>
      </w:r>
      <w:r>
        <w:t>v</w:t>
      </w:r>
      <w:r w:rsidRPr="00711451">
        <w:t xml:space="preserve">iolent and </w:t>
      </w:r>
      <w:r>
        <w:t>o</w:t>
      </w:r>
      <w:r w:rsidRPr="00711451">
        <w:t xml:space="preserve">ther </w:t>
      </w:r>
      <w:r>
        <w:t>s</w:t>
      </w:r>
      <w:r w:rsidRPr="00711451">
        <w:t xml:space="preserve">exual </w:t>
      </w:r>
      <w:r>
        <w:t>o</w:t>
      </w:r>
      <w:r w:rsidRPr="00711451">
        <w:t>ffenders</w:t>
      </w:r>
    </w:p>
    <w:p w14:paraId="65EF8551" w14:textId="77777777" w:rsidR="00FE6143" w:rsidRPr="00FE6143" w:rsidRDefault="00FE6143" w:rsidP="00FE6143"/>
    <w:p w14:paraId="6DC3F01F" w14:textId="0F90FC21" w:rsidR="00FD0E14" w:rsidRDefault="00FD0E14" w:rsidP="00FD0E14">
      <w:r w:rsidRPr="00882128">
        <w:t xml:space="preserve">These offenders have been sentenced to imprisonment or detention for 12 months or more, or have been detained under a Hospital Order, for murder or one of a wide range of other serious violent offences contained under Schedule 15 of the </w:t>
      </w:r>
      <w:hyperlink r:id="rId179" w:history="1">
        <w:r w:rsidRPr="008E7EC6">
          <w:rPr>
            <w:szCs w:val="24"/>
          </w:rPr>
          <w:t>Criminal Justice Act 2003</w:t>
        </w:r>
      </w:hyperlink>
      <w:r w:rsidRPr="00882128">
        <w:t>.</w:t>
      </w:r>
      <w:r>
        <w:t xml:space="preserve"> </w:t>
      </w:r>
      <w:r w:rsidRPr="00882128">
        <w:t xml:space="preserve"> The category also includes a small number of other sexual offenders who do not qualify for registration but are contained under Schedule 15 of the </w:t>
      </w:r>
      <w:hyperlink r:id="rId180" w:history="1">
        <w:r w:rsidRPr="008E7EC6">
          <w:rPr>
            <w:szCs w:val="24"/>
          </w:rPr>
          <w:t>Criminal Justice Act 2003</w:t>
        </w:r>
      </w:hyperlink>
      <w:r w:rsidRPr="00882128">
        <w:t xml:space="preserve">, and offenders disqualified by a court from working with children can be included in the category. </w:t>
      </w:r>
      <w:r>
        <w:t xml:space="preserve"> </w:t>
      </w:r>
      <w:r w:rsidRPr="00882128">
        <w:t>Offenders in this category are included under MAPPA until the end of their sentence or licence or order</w:t>
      </w:r>
    </w:p>
    <w:p w14:paraId="2CEC4BCD" w14:textId="77777777" w:rsidR="00FD0E14" w:rsidRDefault="00FD0E14" w:rsidP="00FD0E14"/>
    <w:p w14:paraId="7369864B" w14:textId="4BEAF6B2" w:rsidR="00FD0E14" w:rsidRDefault="00FD0E14" w:rsidP="00FE6143">
      <w:pPr>
        <w:pStyle w:val="Heading3"/>
      </w:pPr>
      <w:r w:rsidRPr="00711451">
        <w:t xml:space="preserve">Category 3: </w:t>
      </w:r>
      <w:r>
        <w:t>o</w:t>
      </w:r>
      <w:r w:rsidRPr="00711451">
        <w:t xml:space="preserve">ther </w:t>
      </w:r>
      <w:r>
        <w:t>d</w:t>
      </w:r>
      <w:r w:rsidRPr="00711451">
        <w:t xml:space="preserve">angerous </w:t>
      </w:r>
      <w:r>
        <w:t>o</w:t>
      </w:r>
      <w:r w:rsidRPr="00711451">
        <w:t>ffenders</w:t>
      </w:r>
    </w:p>
    <w:p w14:paraId="1006E1BC" w14:textId="77777777" w:rsidR="00FE6143" w:rsidRPr="00FE6143" w:rsidRDefault="00FE6143" w:rsidP="00FE6143"/>
    <w:p w14:paraId="7E866EB3" w14:textId="4001CD88" w:rsidR="00FD0E14" w:rsidRDefault="00FD0E14" w:rsidP="00FD0E14">
      <w:r w:rsidRPr="00882128">
        <w:t>This category contains offenders who do not meet the criteria for either Category 1 or Category 2 but who are considered by agencies to pose a risk of serious harm to the public which requires active multi-agency management.</w:t>
      </w:r>
    </w:p>
    <w:p w14:paraId="0B1A68C1" w14:textId="77777777" w:rsidR="00FD0E14" w:rsidRDefault="00FD0E14" w:rsidP="00FD0E14"/>
    <w:p w14:paraId="0758BF6E" w14:textId="723E7E09" w:rsidR="00FD0E14" w:rsidRPr="00882128" w:rsidRDefault="00FD0E14" w:rsidP="00FD0E14">
      <w:r w:rsidRPr="00882128">
        <w:t xml:space="preserve">To register a Category 3 offender, the person will have committed an offence which indicates that he or she is capable of causing serious harm to the </w:t>
      </w:r>
      <w:r w:rsidR="008454EF" w:rsidRPr="00882128">
        <w:t>public and</w:t>
      </w:r>
      <w:r w:rsidRPr="00882128">
        <w:t xml:space="preserve"> must reasonably consider that the offender presents a current risk of serious harm to the public which requires a multi-agency approach at level 2 or 3 to manage the risks.  The person must have been convicted of an offence or have received a formal caution or reprimand/warning (young offenders). </w:t>
      </w:r>
      <w:r>
        <w:t xml:space="preserve"> </w:t>
      </w:r>
      <w:r w:rsidRPr="00882128">
        <w:t>Offenders convicted abroad could qualify for Category 3.</w:t>
      </w:r>
    </w:p>
    <w:p w14:paraId="72B481E0" w14:textId="7698594E" w:rsidR="00FD0E14" w:rsidRDefault="00FD0E14" w:rsidP="00FD0E14">
      <w:pPr>
        <w:autoSpaceDE w:val="0"/>
        <w:autoSpaceDN w:val="0"/>
        <w:adjustRightInd w:val="0"/>
        <w:rPr>
          <w:rFonts w:cs="Arial"/>
          <w:spacing w:val="20"/>
          <w:szCs w:val="24"/>
        </w:rPr>
      </w:pPr>
    </w:p>
    <w:p w14:paraId="11E760F2" w14:textId="77777777" w:rsidR="00FD0E14" w:rsidRDefault="00FD0E14" w:rsidP="00FD0E14">
      <w:r w:rsidRPr="00711451">
        <w:t>Offenders considered in the first two categories are always included under the Arrangements until the end of their sentence, disqualification, or registration period.</w:t>
      </w:r>
    </w:p>
    <w:p w14:paraId="66FEC651" w14:textId="6C02EEB8" w:rsidR="00FD0E14" w:rsidRDefault="00FD0E14" w:rsidP="00FD0E14"/>
    <w:p w14:paraId="478CEEE5" w14:textId="04B5B052" w:rsidR="00064F24" w:rsidRDefault="00064F24" w:rsidP="00FD0E14"/>
    <w:p w14:paraId="4939E732" w14:textId="4D6745DA" w:rsidR="00064F24" w:rsidRDefault="00064F24" w:rsidP="00FD0E14"/>
    <w:p w14:paraId="5D01509F" w14:textId="77777777" w:rsidR="00626757" w:rsidRDefault="00626757" w:rsidP="00626757">
      <w:pPr>
        <w:rPr>
          <w:rStyle w:val="Hyperlink"/>
        </w:rPr>
      </w:pPr>
      <w:hyperlink w:anchor="Contents" w:history="1">
        <w:r w:rsidRPr="00491BA0">
          <w:rPr>
            <w:rStyle w:val="Hyperlink"/>
          </w:rPr>
          <w:t>Back to contents</w:t>
        </w:r>
      </w:hyperlink>
      <w:r>
        <w:rPr>
          <w:rStyle w:val="Hyperlink"/>
        </w:rPr>
        <w:br w:type="page"/>
      </w:r>
    </w:p>
    <w:p w14:paraId="747ECD0C" w14:textId="4121EFD1" w:rsidR="00FD0E14" w:rsidRPr="00711451" w:rsidRDefault="00FD0E14" w:rsidP="00FD0E14">
      <w:r w:rsidRPr="00711451">
        <w:lastRenderedPageBreak/>
        <w:t>The third category is included only when it is agreed that an offender should be managed at MAPPA Levels 2 or 3 and ends when they are discharged from joint management.</w:t>
      </w:r>
    </w:p>
    <w:p w14:paraId="14D93640" w14:textId="77777777" w:rsidR="00064F24" w:rsidRDefault="00064F24" w:rsidP="00FD0E14"/>
    <w:p w14:paraId="570AF8E7" w14:textId="31858A22" w:rsidR="00FD0E14" w:rsidRPr="00711451" w:rsidRDefault="00FD0E14" w:rsidP="00FE6143">
      <w:pPr>
        <w:pStyle w:val="Heading2"/>
      </w:pPr>
      <w:bookmarkStart w:id="260" w:name="_Toc83105080"/>
      <w:bookmarkStart w:id="261" w:name="_Toc207111617"/>
      <w:r w:rsidRPr="00711451">
        <w:t>MAPPA levels</w:t>
      </w:r>
      <w:bookmarkEnd w:id="260"/>
      <w:bookmarkEnd w:id="261"/>
    </w:p>
    <w:p w14:paraId="0A9E37A8" w14:textId="77777777" w:rsidR="00FD0E14" w:rsidRDefault="00FD0E14" w:rsidP="00FD0E14">
      <w:pPr>
        <w:tabs>
          <w:tab w:val="left" w:pos="8100"/>
        </w:tabs>
        <w:rPr>
          <w:rFonts w:cs="Arial"/>
          <w:spacing w:val="20"/>
          <w:szCs w:val="24"/>
        </w:rPr>
      </w:pPr>
    </w:p>
    <w:p w14:paraId="30574A6B" w14:textId="4DF9FE51" w:rsidR="00FD0E14" w:rsidRPr="00882128" w:rsidRDefault="00FD0E14" w:rsidP="00FD0E14">
      <w:r w:rsidRPr="00882128">
        <w:t xml:space="preserve">MAPPA offenders are managed at one of three levels according to the extent of agency involvement needed and the number of different agencies involved. </w:t>
      </w:r>
      <w:r>
        <w:t xml:space="preserve"> </w:t>
      </w:r>
      <w:r w:rsidRPr="00882128">
        <w:t xml:space="preserve">The great majority are managed at level 1 (ordinary agency management). </w:t>
      </w:r>
      <w:r>
        <w:t xml:space="preserve"> </w:t>
      </w:r>
      <w:r w:rsidRPr="00882128">
        <w:t>This involves the sharing of information but does not require active conferencing.</w:t>
      </w:r>
    </w:p>
    <w:p w14:paraId="1FCEBB7F" w14:textId="19878478" w:rsidR="00FD0E14" w:rsidRDefault="00FD0E14" w:rsidP="00FD0E14"/>
    <w:p w14:paraId="58FBBBB2" w14:textId="7B73AF3B" w:rsidR="00FD0E14" w:rsidRDefault="00FD0E14" w:rsidP="00FE6143">
      <w:pPr>
        <w:pStyle w:val="Heading3"/>
      </w:pPr>
      <w:r w:rsidRPr="00711451">
        <w:t xml:space="preserve">Level 1: </w:t>
      </w:r>
      <w:r>
        <w:t>o</w:t>
      </w:r>
      <w:r w:rsidRPr="00711451">
        <w:t xml:space="preserve">rdinary </w:t>
      </w:r>
      <w:r>
        <w:t>a</w:t>
      </w:r>
      <w:r w:rsidRPr="00711451">
        <w:t xml:space="preserve">gency </w:t>
      </w:r>
      <w:r>
        <w:t>m</w:t>
      </w:r>
      <w:r w:rsidRPr="00711451">
        <w:t>anagement</w:t>
      </w:r>
    </w:p>
    <w:p w14:paraId="201670EF" w14:textId="77777777" w:rsidR="00FE6143" w:rsidRPr="00FE6143" w:rsidRDefault="00FE6143" w:rsidP="00FE6143"/>
    <w:p w14:paraId="4C5C7D38" w14:textId="3861DE85" w:rsidR="00FD0E14" w:rsidRPr="00882128" w:rsidRDefault="00FD0E14" w:rsidP="00FD0E14">
      <w:r w:rsidRPr="00882128">
        <w:t>Offenders managed at level 1 are subject to the standard arrangements applied by whichever agency is supervising or managing them.  Management at this level can still involve information sharing and liaison between partner agencies.  For example, regular information exchange meetings take place between the Police, National Probation Service and other agencies on high risk registered sex offenders and violent offenders who are not managed at levels 2 or 3.</w:t>
      </w:r>
    </w:p>
    <w:p w14:paraId="133CBA38" w14:textId="77777777" w:rsidR="00FD0E14" w:rsidRDefault="00FD0E14" w:rsidP="00FD0E14">
      <w:pPr>
        <w:autoSpaceDE w:val="0"/>
        <w:autoSpaceDN w:val="0"/>
        <w:adjustRightInd w:val="0"/>
        <w:spacing w:line="240" w:lineRule="auto"/>
        <w:rPr>
          <w:rFonts w:cs="Arial"/>
          <w:spacing w:val="20"/>
          <w:szCs w:val="24"/>
        </w:rPr>
      </w:pPr>
    </w:p>
    <w:p w14:paraId="1BC0A6E6" w14:textId="17F7361A" w:rsidR="00FD0E14" w:rsidRDefault="00FD0E14" w:rsidP="00FE6143">
      <w:pPr>
        <w:pStyle w:val="Heading3"/>
      </w:pPr>
      <w:r w:rsidRPr="00711451">
        <w:t xml:space="preserve">Level 2: </w:t>
      </w:r>
      <w:r>
        <w:t>a</w:t>
      </w:r>
      <w:r w:rsidRPr="00711451">
        <w:t xml:space="preserve">ctive </w:t>
      </w:r>
      <w:r>
        <w:t>m</w:t>
      </w:r>
      <w:r w:rsidRPr="00711451">
        <w:t>ulti</w:t>
      </w:r>
      <w:r>
        <w:t>-a</w:t>
      </w:r>
      <w:r w:rsidRPr="00711451">
        <w:t xml:space="preserve">gency </w:t>
      </w:r>
      <w:r>
        <w:t>m</w:t>
      </w:r>
      <w:r w:rsidRPr="00711451">
        <w:t>anagement</w:t>
      </w:r>
    </w:p>
    <w:p w14:paraId="01E33C8B" w14:textId="77777777" w:rsidR="00FE6143" w:rsidRPr="00FE6143" w:rsidRDefault="00FE6143" w:rsidP="00FE6143"/>
    <w:p w14:paraId="48CF9401" w14:textId="185C4870" w:rsidR="00FD0E14" w:rsidRPr="00711451" w:rsidRDefault="00FD0E14" w:rsidP="00FD0E14">
      <w:r w:rsidRPr="00711451">
        <w:t xml:space="preserve">The risk management plans for offenders at this level require the continuing active involvement of several agencies, co-ordinated through regular MAPPA meetings. </w:t>
      </w:r>
      <w:r>
        <w:t xml:space="preserve"> </w:t>
      </w:r>
      <w:r w:rsidRPr="00711451">
        <w:t xml:space="preserve">Comprising core representatives and other agency workers, regular monthly meetings take place across Derby and Derbyshire, usually </w:t>
      </w:r>
      <w:r w:rsidR="00A911DF">
        <w:t>via video conference</w:t>
      </w:r>
      <w:r w:rsidRPr="00711451">
        <w:t xml:space="preserve">. </w:t>
      </w:r>
    </w:p>
    <w:p w14:paraId="367ACA52" w14:textId="6DFC3E33" w:rsidR="00FD0E14" w:rsidRDefault="00FD0E14" w:rsidP="00FD0E14">
      <w:pPr>
        <w:autoSpaceDE w:val="0"/>
        <w:autoSpaceDN w:val="0"/>
        <w:adjustRightInd w:val="0"/>
        <w:rPr>
          <w:rFonts w:cs="Arial"/>
          <w:spacing w:val="20"/>
          <w:szCs w:val="24"/>
        </w:rPr>
      </w:pPr>
    </w:p>
    <w:p w14:paraId="351264CB" w14:textId="059663B6" w:rsidR="00FD0E14" w:rsidRDefault="00FD0E14" w:rsidP="00FE6143">
      <w:pPr>
        <w:pStyle w:val="Heading3"/>
      </w:pPr>
      <w:r w:rsidRPr="00711451">
        <w:t xml:space="preserve">Level 3: </w:t>
      </w:r>
      <w:r>
        <w:t>a</w:t>
      </w:r>
      <w:r w:rsidRPr="00711451">
        <w:t xml:space="preserve">ctive </w:t>
      </w:r>
      <w:r>
        <w:t>e</w:t>
      </w:r>
      <w:r w:rsidRPr="00711451">
        <w:t xml:space="preserve">nhanced </w:t>
      </w:r>
      <w:r>
        <w:t>m</w:t>
      </w:r>
      <w:r w:rsidRPr="00711451">
        <w:t>ulti</w:t>
      </w:r>
      <w:r>
        <w:t>-a</w:t>
      </w:r>
      <w:r w:rsidRPr="00711451">
        <w:t xml:space="preserve">gency </w:t>
      </w:r>
      <w:r>
        <w:t>m</w:t>
      </w:r>
      <w:r w:rsidRPr="00711451">
        <w:t>anagement</w:t>
      </w:r>
    </w:p>
    <w:p w14:paraId="757BEDF8" w14:textId="77777777" w:rsidR="00FE6143" w:rsidRPr="00FE6143" w:rsidRDefault="00FE6143" w:rsidP="00FE6143"/>
    <w:p w14:paraId="1DB1A1C1" w14:textId="4B7BF5C9" w:rsidR="00FD0E14" w:rsidRPr="00711451" w:rsidRDefault="00FD0E14" w:rsidP="00FD0E14">
      <w:r w:rsidRPr="00711451">
        <w:t xml:space="preserve">Needing co-ordinated management, as at Level 2, these cases additionally require the active involvement of senior officers/managers who can identify or authorise extra resources, such as police surveillance or specialised accommodation, or provide ongoing senior management oversight. </w:t>
      </w:r>
      <w:r>
        <w:t xml:space="preserve"> </w:t>
      </w:r>
      <w:r w:rsidRPr="00711451">
        <w:t xml:space="preserve">This may apply to certain cases that raise major public interest or concern. </w:t>
      </w:r>
      <w:r>
        <w:t xml:space="preserve"> </w:t>
      </w:r>
      <w:r w:rsidRPr="00711451">
        <w:t xml:space="preserve">An Area Level 3 meeting is held every month </w:t>
      </w:r>
      <w:r w:rsidR="00A911DF">
        <w:t>via video conference</w:t>
      </w:r>
      <w:r w:rsidRPr="00711451">
        <w:t>, and at other times, if needed.</w:t>
      </w:r>
    </w:p>
    <w:p w14:paraId="42973311" w14:textId="48B13A53" w:rsidR="00FD0E14" w:rsidRDefault="00FD0E14" w:rsidP="00FD0E14"/>
    <w:p w14:paraId="52176189" w14:textId="6605A760" w:rsidR="00064F24" w:rsidRDefault="00064F24" w:rsidP="00FD0E14"/>
    <w:p w14:paraId="111B23AF" w14:textId="77777777" w:rsidR="00626757" w:rsidRDefault="00626757" w:rsidP="00626757">
      <w:pPr>
        <w:rPr>
          <w:rStyle w:val="Hyperlink"/>
        </w:rPr>
      </w:pPr>
      <w:hyperlink w:anchor="Contents" w:history="1">
        <w:r w:rsidRPr="00491BA0">
          <w:rPr>
            <w:rStyle w:val="Hyperlink"/>
          </w:rPr>
          <w:t>Back to contents</w:t>
        </w:r>
      </w:hyperlink>
      <w:r>
        <w:rPr>
          <w:rStyle w:val="Hyperlink"/>
        </w:rPr>
        <w:br w:type="page"/>
      </w:r>
    </w:p>
    <w:p w14:paraId="0B76C6FB" w14:textId="26D069BA" w:rsidR="00FD0E14" w:rsidRDefault="00FD0E14" w:rsidP="00FD0E14">
      <w:r w:rsidRPr="00882128">
        <w:lastRenderedPageBreak/>
        <w:t xml:space="preserve">At each level the aim is to make sure that all reasonable steps are being taken to keep to a minimum the offender’s risk of re-offending and causing further serious harm.  Management normally takes place at the lowest level at which this can be achieved.  Though more likely to call for an active </w:t>
      </w:r>
      <w:r w:rsidR="0012417D" w:rsidRPr="00882128">
        <w:t>multi-agency</w:t>
      </w:r>
      <w:r w:rsidRPr="00882128">
        <w:t xml:space="preserve"> approach higher risk cases can be managed at any level, and there </w:t>
      </w:r>
    </w:p>
    <w:p w14:paraId="5EF3489C" w14:textId="77777777" w:rsidR="00FD0E14" w:rsidRDefault="00FD0E14" w:rsidP="00FD0E14"/>
    <w:p w14:paraId="3D8EF7BB" w14:textId="178B94A8" w:rsidR="00FD0E14" w:rsidRDefault="00FD0E14" w:rsidP="00FD0E14">
      <w:r w:rsidRPr="00882128">
        <w:t>can also be grounds sometimes for a lower risk case to be managed at levels 2 and 3 if the case has sufficiently complex needs or where there is a high level of public interest.</w:t>
      </w:r>
    </w:p>
    <w:p w14:paraId="35E554F3" w14:textId="77777777" w:rsidR="00FD0E14" w:rsidRDefault="00FD0E14" w:rsidP="00FD0E14"/>
    <w:p w14:paraId="17DE6AC4" w14:textId="50C98E2E" w:rsidR="00FD0E14" w:rsidRPr="00C36799" w:rsidRDefault="00FD0E14" w:rsidP="00FE6143">
      <w:pPr>
        <w:pStyle w:val="Heading2"/>
      </w:pPr>
      <w:bookmarkStart w:id="262" w:name="_Toc83105081"/>
      <w:bookmarkStart w:id="263" w:name="_Toc207111618"/>
      <w:r w:rsidRPr="00C36799">
        <w:t>Disclosure</w:t>
      </w:r>
      <w:bookmarkEnd w:id="262"/>
      <w:bookmarkEnd w:id="263"/>
    </w:p>
    <w:p w14:paraId="66021D69" w14:textId="77777777" w:rsidR="00FD0E14" w:rsidRDefault="00FD0E14" w:rsidP="00FD0E14">
      <w:pPr>
        <w:autoSpaceDE w:val="0"/>
        <w:autoSpaceDN w:val="0"/>
        <w:adjustRightInd w:val="0"/>
        <w:rPr>
          <w:rFonts w:cs="Arial"/>
          <w:spacing w:val="20"/>
          <w:szCs w:val="24"/>
        </w:rPr>
      </w:pPr>
    </w:p>
    <w:p w14:paraId="19B8B8BC" w14:textId="52D239D9" w:rsidR="00FD0E14" w:rsidRPr="00711451" w:rsidRDefault="00FD0E14" w:rsidP="00FD0E14">
      <w:r w:rsidRPr="00711451">
        <w:t xml:space="preserve">If an offender poses a significant risk of harm and members of the public need to be protected, information can be given to community organisations, faith groups, families or individuals, as relevant. </w:t>
      </w:r>
    </w:p>
    <w:p w14:paraId="5E93B154" w14:textId="77777777" w:rsidR="00FD0E14" w:rsidRPr="00711451" w:rsidRDefault="00FD0E14" w:rsidP="00FD0E14"/>
    <w:p w14:paraId="6306C3B9" w14:textId="77777777" w:rsidR="00FD0E14" w:rsidRPr="00711451" w:rsidRDefault="00FD0E14" w:rsidP="00FD0E14">
      <w:r w:rsidRPr="00711451">
        <w:t>The protection of members of the public counts for more in these situations than an offender’s right to privacy.</w:t>
      </w:r>
    </w:p>
    <w:p w14:paraId="158F72BE" w14:textId="77777777" w:rsidR="00FD0E14" w:rsidRDefault="00FD0E14" w:rsidP="00FD0E14"/>
    <w:p w14:paraId="4403BA96" w14:textId="19802210" w:rsidR="00FD0E14" w:rsidRPr="00C36799" w:rsidRDefault="00FD0E14" w:rsidP="00FE6143">
      <w:pPr>
        <w:pStyle w:val="Heading2"/>
      </w:pPr>
      <w:bookmarkStart w:id="264" w:name="_Toc83105082"/>
      <w:bookmarkStart w:id="265" w:name="_Toc207111619"/>
      <w:r w:rsidRPr="00C36799">
        <w:t>Further information</w:t>
      </w:r>
      <w:bookmarkEnd w:id="264"/>
      <w:bookmarkEnd w:id="265"/>
    </w:p>
    <w:p w14:paraId="671AB864" w14:textId="77777777" w:rsidR="00FD0E14" w:rsidRDefault="00FD0E14" w:rsidP="00FD0E14">
      <w:pPr>
        <w:autoSpaceDE w:val="0"/>
        <w:autoSpaceDN w:val="0"/>
        <w:adjustRightInd w:val="0"/>
        <w:rPr>
          <w:rFonts w:cs="Arial"/>
          <w:spacing w:val="20"/>
          <w:szCs w:val="24"/>
        </w:rPr>
      </w:pPr>
    </w:p>
    <w:p w14:paraId="0FF84265" w14:textId="0479E0E9" w:rsidR="00FD0E14" w:rsidRPr="008E7EC6" w:rsidRDefault="00FD0E14" w:rsidP="00FD0E14">
      <w:r w:rsidRPr="008E7EC6">
        <w:t xml:space="preserve">The latest version of the </w:t>
      </w:r>
      <w:hyperlink r:id="rId181" w:history="1">
        <w:r w:rsidRPr="00FE6143">
          <w:rPr>
            <w:rStyle w:val="Hyperlink"/>
            <w:szCs w:val="24"/>
          </w:rPr>
          <w:t>MAPPA statutory guidance</w:t>
        </w:r>
      </w:hyperlink>
      <w:r w:rsidRPr="008E7EC6">
        <w:t xml:space="preserve"> is available from the GOV.UK website.</w:t>
      </w:r>
    </w:p>
    <w:p w14:paraId="4F913C1D" w14:textId="77777777" w:rsidR="00064F24" w:rsidRDefault="00064F24" w:rsidP="00FD0E14"/>
    <w:p w14:paraId="218F0312" w14:textId="77777777" w:rsidR="003F3345" w:rsidRDefault="003F3345" w:rsidP="00FD0E14"/>
    <w:p w14:paraId="6449D420" w14:textId="77777777" w:rsidR="003F3345" w:rsidRDefault="003F3345" w:rsidP="00FD0E14"/>
    <w:p w14:paraId="1CA7A1C9" w14:textId="77777777" w:rsidR="003F3345" w:rsidRDefault="003F3345" w:rsidP="00FD0E14"/>
    <w:p w14:paraId="24839700" w14:textId="77777777" w:rsidR="003F3345" w:rsidRDefault="003F3345" w:rsidP="00FD0E14"/>
    <w:p w14:paraId="24A03472" w14:textId="77777777" w:rsidR="003F3345" w:rsidRDefault="003F3345" w:rsidP="00FD0E14"/>
    <w:p w14:paraId="5529F409" w14:textId="77777777" w:rsidR="003F3345" w:rsidRDefault="003F3345" w:rsidP="00FD0E14"/>
    <w:p w14:paraId="19BD83D0" w14:textId="77777777" w:rsidR="003F3345" w:rsidRDefault="003F3345" w:rsidP="00FD0E14"/>
    <w:p w14:paraId="058AFFF0" w14:textId="77777777" w:rsidR="003F3345" w:rsidRDefault="003F3345" w:rsidP="00FD0E14"/>
    <w:p w14:paraId="286E4CB2" w14:textId="77777777" w:rsidR="003F3345" w:rsidRDefault="003F3345" w:rsidP="00FD0E14"/>
    <w:p w14:paraId="0C069083" w14:textId="77777777" w:rsidR="003F3345" w:rsidRDefault="003F3345" w:rsidP="00FD0E14"/>
    <w:p w14:paraId="05F9ADDC" w14:textId="77777777" w:rsidR="003F3345" w:rsidRDefault="003F3345" w:rsidP="00FD0E14"/>
    <w:p w14:paraId="3834229E" w14:textId="77777777" w:rsidR="003F3345" w:rsidRDefault="003F3345" w:rsidP="003F3345">
      <w:pPr>
        <w:rPr>
          <w:rStyle w:val="Hyperlink"/>
        </w:rPr>
      </w:pPr>
      <w:hyperlink w:anchor="Contents" w:history="1">
        <w:r w:rsidRPr="00491BA0">
          <w:rPr>
            <w:rStyle w:val="Hyperlink"/>
          </w:rPr>
          <w:t>Back to contents</w:t>
        </w:r>
      </w:hyperlink>
      <w:r>
        <w:rPr>
          <w:rStyle w:val="Hyperlink"/>
        </w:rPr>
        <w:br w:type="page"/>
      </w:r>
    </w:p>
    <w:p w14:paraId="6EED080B" w14:textId="77777777" w:rsidR="003F3345" w:rsidRDefault="003F3345" w:rsidP="00FD0E14"/>
    <w:p w14:paraId="3188DC7E" w14:textId="0D97E0A0" w:rsidR="00FD0E14" w:rsidRDefault="00FD0E14" w:rsidP="00616009">
      <w:pPr>
        <w:pStyle w:val="Heading1"/>
        <w:shd w:val="clear" w:color="auto" w:fill="FFCCFF"/>
      </w:pPr>
      <w:bookmarkStart w:id="266" w:name="_MARAC_(Multi-Agency_Risk"/>
      <w:bookmarkStart w:id="267" w:name="_Toc83105083"/>
      <w:bookmarkStart w:id="268" w:name="_Toc207111620"/>
      <w:bookmarkEnd w:id="266"/>
      <w:r>
        <w:t>MARAC (Multi-Agency Risk Assessment)</w:t>
      </w:r>
      <w:bookmarkEnd w:id="267"/>
      <w:bookmarkEnd w:id="268"/>
    </w:p>
    <w:p w14:paraId="599CE980" w14:textId="77777777" w:rsidR="00FD0E14" w:rsidRPr="00B5627E" w:rsidRDefault="00FD0E14" w:rsidP="00FD0E14"/>
    <w:p w14:paraId="29BE3F92" w14:textId="73991A98" w:rsidR="00FD0E14" w:rsidRPr="00B5627E" w:rsidRDefault="00FD0E14" w:rsidP="00FE6143">
      <w:pPr>
        <w:pStyle w:val="Heading2"/>
      </w:pPr>
      <w:bookmarkStart w:id="269" w:name="_Toc83105084"/>
      <w:bookmarkStart w:id="270" w:name="_Toc207111621"/>
      <w:r w:rsidRPr="00B5627E">
        <w:t>What is MARAC?</w:t>
      </w:r>
      <w:bookmarkEnd w:id="269"/>
      <w:bookmarkEnd w:id="270"/>
    </w:p>
    <w:p w14:paraId="4076F02B" w14:textId="77777777" w:rsidR="00FD0E14" w:rsidRDefault="00FD0E14" w:rsidP="00FD0E14">
      <w:pPr>
        <w:rPr>
          <w:rFonts w:eastAsia="Calibri" w:cs="Arial"/>
          <w:spacing w:val="20"/>
        </w:rPr>
      </w:pPr>
    </w:p>
    <w:p w14:paraId="029992B8" w14:textId="30FADD5E" w:rsidR="00FD0E14" w:rsidRDefault="00FD0E14" w:rsidP="00FD0E14">
      <w:r w:rsidRPr="00F15F9F">
        <w:t xml:space="preserve">MARAC is the abbreviation for </w:t>
      </w:r>
      <w:r w:rsidR="0012417D" w:rsidRPr="00F15F9F">
        <w:t>Multi-Agency</w:t>
      </w:r>
      <w:r w:rsidRPr="00F15F9F">
        <w:t xml:space="preserve"> Risk Assessment Conference. </w:t>
      </w:r>
      <w:r w:rsidR="00DB121A">
        <w:t xml:space="preserve"> </w:t>
      </w:r>
      <w:r w:rsidRPr="00F15F9F">
        <w:t xml:space="preserve">It is a local, multi-agency victim-focussed meeting where information is shared on the highest risk cases of domestic abuse. </w:t>
      </w:r>
      <w:r>
        <w:t>Agencies involved include:</w:t>
      </w:r>
    </w:p>
    <w:p w14:paraId="5AD9029A" w14:textId="77777777" w:rsidR="00897B5D" w:rsidRDefault="00897B5D" w:rsidP="00FD0E14"/>
    <w:p w14:paraId="4AE3FDD4" w14:textId="2DE8838E" w:rsidR="00FD0E14" w:rsidRDefault="00FD0E14" w:rsidP="00FE6143">
      <w:pPr>
        <w:pStyle w:val="NoSpacing"/>
      </w:pPr>
      <w:r>
        <w:t>Police</w:t>
      </w:r>
    </w:p>
    <w:p w14:paraId="278D81CA" w14:textId="4C0BA192" w:rsidR="00FD0E14" w:rsidRDefault="00FD0E14" w:rsidP="00FE6143">
      <w:pPr>
        <w:pStyle w:val="NoSpacing"/>
      </w:pPr>
      <w:r>
        <w:t>Health</w:t>
      </w:r>
    </w:p>
    <w:p w14:paraId="7AB8D8B4" w14:textId="754246B6" w:rsidR="00FD0E14" w:rsidRDefault="00FD0E14" w:rsidP="00FE6143">
      <w:pPr>
        <w:pStyle w:val="NoSpacing"/>
      </w:pPr>
      <w:r>
        <w:t>Child Protection</w:t>
      </w:r>
    </w:p>
    <w:p w14:paraId="205E65AE" w14:textId="0A9FAACF" w:rsidR="00FD0E14" w:rsidRDefault="00FD0E14" w:rsidP="00FE6143">
      <w:pPr>
        <w:pStyle w:val="NoSpacing"/>
      </w:pPr>
      <w:r>
        <w:t>Housing</w:t>
      </w:r>
    </w:p>
    <w:p w14:paraId="606F9A74" w14:textId="2A686FE3" w:rsidR="00FD0E14" w:rsidRDefault="00FD0E14" w:rsidP="00FE6143">
      <w:pPr>
        <w:pStyle w:val="NoSpacing"/>
      </w:pPr>
      <w:r>
        <w:t>Fire Service</w:t>
      </w:r>
    </w:p>
    <w:p w14:paraId="3485309A" w14:textId="03992325" w:rsidR="00FD0E14" w:rsidRDefault="00FD0E14" w:rsidP="00FE6143">
      <w:pPr>
        <w:pStyle w:val="NoSpacing"/>
      </w:pPr>
      <w:r w:rsidRPr="00F15F9F">
        <w:t>Independ</w:t>
      </w:r>
      <w:r>
        <w:t>ent Domestic Violence Advisers</w:t>
      </w:r>
    </w:p>
    <w:p w14:paraId="74A66353" w14:textId="24E60774" w:rsidR="00FD0E14" w:rsidRDefault="00FD0E14" w:rsidP="00FE6143">
      <w:pPr>
        <w:pStyle w:val="NoSpacing"/>
      </w:pPr>
      <w:r>
        <w:t>Adult Social Care</w:t>
      </w:r>
    </w:p>
    <w:p w14:paraId="2E3D701F" w14:textId="27B8ABC8" w:rsidR="00FD0E14" w:rsidRDefault="00FD0E14" w:rsidP="00FE6143">
      <w:pPr>
        <w:pStyle w:val="NoSpacing"/>
      </w:pPr>
      <w:r>
        <w:t>Mental Health</w:t>
      </w:r>
    </w:p>
    <w:p w14:paraId="0603309A" w14:textId="72A2EBCC" w:rsidR="00FD0E14" w:rsidRDefault="00FD0E14" w:rsidP="00FE6143">
      <w:pPr>
        <w:pStyle w:val="NoSpacing"/>
      </w:pPr>
      <w:r>
        <w:t>Probation</w:t>
      </w:r>
    </w:p>
    <w:p w14:paraId="436C4788" w14:textId="6F1A4BD8" w:rsidR="00FD0E14" w:rsidRDefault="00FD0E14" w:rsidP="00FE6143">
      <w:pPr>
        <w:pStyle w:val="NoSpacing"/>
      </w:pPr>
      <w:r w:rsidRPr="00F15F9F">
        <w:t xml:space="preserve">Drug </w:t>
      </w:r>
      <w:r>
        <w:t xml:space="preserve">and </w:t>
      </w:r>
      <w:r w:rsidRPr="00F15F9F">
        <w:t>Alcohol Advisors</w:t>
      </w:r>
    </w:p>
    <w:p w14:paraId="2C01001A" w14:textId="5EDC96C7" w:rsidR="00FD0E14" w:rsidRDefault="00FD0E14" w:rsidP="00FE6143">
      <w:pPr>
        <w:pStyle w:val="NoSpacing"/>
      </w:pPr>
      <w:r>
        <w:t>Spe</w:t>
      </w:r>
      <w:r w:rsidRPr="00F15F9F">
        <w:t>cialists from s</w:t>
      </w:r>
      <w:r>
        <w:t>tatutory and voluntary sectors</w:t>
      </w:r>
    </w:p>
    <w:p w14:paraId="3D6DBB2A" w14:textId="77777777" w:rsidR="00FD0E14" w:rsidRPr="00F15F9F" w:rsidRDefault="00FD0E14" w:rsidP="00FD0E14">
      <w:pPr>
        <w:rPr>
          <w:rFonts w:eastAsia="Calibri" w:cs="Arial"/>
          <w:spacing w:val="20"/>
        </w:rPr>
      </w:pPr>
    </w:p>
    <w:p w14:paraId="332F6ED0" w14:textId="1D0EFC81" w:rsidR="00FD0E14" w:rsidRDefault="00FD0E14" w:rsidP="00FD0E14">
      <w:r w:rsidRPr="00F15F9F">
        <w:t>The process ensures that there is a sharing of information and an action plan is discussed so that each agency can ensure they have an appropriate risk and safety plan in place. Usually there is no follow up by MARAC after this meeting, so it is important each agency completes its own agreed actions.</w:t>
      </w:r>
    </w:p>
    <w:p w14:paraId="47D00129" w14:textId="77777777" w:rsidR="00FD0E14" w:rsidRDefault="00FD0E14" w:rsidP="00FD0E14"/>
    <w:p w14:paraId="0A8EE235" w14:textId="193010EC" w:rsidR="00FD0E14" w:rsidRPr="00237DE6" w:rsidRDefault="00FD0E14" w:rsidP="00FE6143">
      <w:pPr>
        <w:pStyle w:val="Heading2"/>
        <w:rPr>
          <w:rFonts w:eastAsia="Calibri"/>
        </w:rPr>
      </w:pPr>
      <w:bookmarkStart w:id="271" w:name="_Toc83105085"/>
      <w:bookmarkStart w:id="272" w:name="_Toc207111622"/>
      <w:r w:rsidRPr="00237DE6">
        <w:rPr>
          <w:rFonts w:eastAsia="Calibri"/>
        </w:rPr>
        <w:t>Referrals into MARAC</w:t>
      </w:r>
      <w:bookmarkEnd w:id="271"/>
      <w:bookmarkEnd w:id="272"/>
    </w:p>
    <w:p w14:paraId="1C02DF8C" w14:textId="77777777" w:rsidR="00FD0E14" w:rsidRDefault="00FD0E14" w:rsidP="00FD0E14">
      <w:pPr>
        <w:rPr>
          <w:rFonts w:cs="Arial"/>
          <w:spacing w:val="20"/>
          <w:szCs w:val="24"/>
        </w:rPr>
      </w:pPr>
    </w:p>
    <w:p w14:paraId="6A79B675" w14:textId="77777777" w:rsidR="00FD0E14" w:rsidRDefault="00FD0E14" w:rsidP="00FD0E14">
      <w:r w:rsidRPr="00F15F9F">
        <w:t>If a person is referred into Adult Care and is experienci</w:t>
      </w:r>
      <w:r>
        <w:t>ng domestic abuse, stalking or ‘</w:t>
      </w:r>
      <w:r w:rsidRPr="00F15F9F">
        <w:t>honour-based</w:t>
      </w:r>
      <w:r>
        <w:t>’</w:t>
      </w:r>
      <w:r w:rsidRPr="00F15F9F">
        <w:t xml:space="preserve"> violence, consideration should be given to the MARAC process.</w:t>
      </w:r>
      <w:r>
        <w:t xml:space="preserve"> </w:t>
      </w:r>
      <w:r w:rsidRPr="00F15F9F">
        <w:t xml:space="preserve"> Ideally</w:t>
      </w:r>
      <w:r>
        <w:t>,</w:t>
      </w:r>
      <w:r w:rsidRPr="00F15F9F">
        <w:t xml:space="preserve"> there will be a </w:t>
      </w:r>
    </w:p>
    <w:p w14:paraId="5729986C" w14:textId="77777777" w:rsidR="00064F24" w:rsidRDefault="00FD0E14" w:rsidP="00FD0E14">
      <w:r w:rsidRPr="00F15F9F">
        <w:t>discussion with the person to gain their consent to do the risk assessment and make the referral.</w:t>
      </w:r>
    </w:p>
    <w:p w14:paraId="52953742" w14:textId="4175BB83" w:rsidR="00064F24" w:rsidRDefault="00064F24" w:rsidP="00FD0E14"/>
    <w:p w14:paraId="67FE52C4" w14:textId="77777777" w:rsidR="003F3345" w:rsidRPr="00064F24" w:rsidRDefault="003F3345" w:rsidP="003F3345">
      <w:hyperlink w:anchor="Contents" w:history="1">
        <w:r w:rsidRPr="00491BA0">
          <w:rPr>
            <w:rStyle w:val="Hyperlink"/>
          </w:rPr>
          <w:t>Back to contents</w:t>
        </w:r>
      </w:hyperlink>
      <w:r>
        <w:br w:type="page"/>
      </w:r>
    </w:p>
    <w:p w14:paraId="480E4F20" w14:textId="77777777" w:rsidR="003F3345" w:rsidRDefault="003F3345" w:rsidP="00FD0E14"/>
    <w:p w14:paraId="63D2F458" w14:textId="15FBEA5E" w:rsidR="00FD0E14" w:rsidRPr="00F15F9F" w:rsidRDefault="00FD0E14" w:rsidP="00FD0E14">
      <w:r w:rsidRPr="00F15F9F">
        <w:t>The risk assessment and referral forms should be completed with the person.</w:t>
      </w:r>
      <w:r w:rsidR="00064F24">
        <w:t xml:space="preserve">  </w:t>
      </w:r>
      <w:r w:rsidRPr="00F15F9F">
        <w:t xml:space="preserve">However, where the situation is high risk, lack of consent can be overruled, and a referral made to MARAC if appropriate. </w:t>
      </w:r>
      <w:r>
        <w:t xml:space="preserve"> </w:t>
      </w:r>
      <w:r w:rsidRPr="00F15F9F">
        <w:t>Consent and/or reasons for overriding consent should be documented on the person's care records.</w:t>
      </w:r>
      <w:r>
        <w:t xml:space="preserve">  </w:t>
      </w:r>
      <w:r w:rsidRPr="00450158">
        <w:t>Referrals to IDVA</w:t>
      </w:r>
      <w:r>
        <w:t>, however require consent from the a</w:t>
      </w:r>
      <w:r w:rsidRPr="00450158">
        <w:t>dult.</w:t>
      </w:r>
    </w:p>
    <w:p w14:paraId="67F59300" w14:textId="77777777" w:rsidR="00FD0E14" w:rsidRPr="00F15F9F" w:rsidRDefault="00FD0E14" w:rsidP="00FD0E14"/>
    <w:p w14:paraId="531547BB" w14:textId="77777777" w:rsidR="00FD0E14" w:rsidRDefault="00FD0E14" w:rsidP="00FD0E14">
      <w:r w:rsidRPr="00F15F9F">
        <w:t>Workers should complete a Risk Assessment on the M</w:t>
      </w:r>
      <w:r>
        <w:t>ARAC CAADA DASH checklist form.</w:t>
      </w:r>
    </w:p>
    <w:p w14:paraId="0BD0A455" w14:textId="77777777" w:rsidR="00897B5D" w:rsidRDefault="00897B5D" w:rsidP="00FD0E14"/>
    <w:p w14:paraId="771A3E9F" w14:textId="2BC3564F" w:rsidR="00FD0E14" w:rsidRDefault="00FD0E14" w:rsidP="00FD0E14">
      <w:r>
        <w:t>Send domestic abuse referrals directly from your ‘derbyshire.gov’, or ‘derby.gov.’ email to the standard email of the two organisations who received these referrals – checks have been made that they are able to accept these emails securely.</w:t>
      </w:r>
    </w:p>
    <w:p w14:paraId="44E14A87" w14:textId="77777777" w:rsidR="00FD0E14" w:rsidRDefault="00FD0E14" w:rsidP="00FD0E14"/>
    <w:p w14:paraId="11F5051F" w14:textId="56EA0AC7" w:rsidR="00FD0E14" w:rsidRDefault="00FD0E14" w:rsidP="00FD0E14">
      <w:r>
        <w:t>When referring high-risk domestic abuse clients to the MARAC and IDVA teams, please send the IDVA referral form and the DASH Risk Assessment from your ‘derbyshire.gov.’ or ‘derby.gov’ email to:</w:t>
      </w:r>
    </w:p>
    <w:p w14:paraId="7FD23533" w14:textId="77777777" w:rsidR="00FD0E14" w:rsidRDefault="00FD0E14" w:rsidP="00FD0E14"/>
    <w:p w14:paraId="3E4FD58C" w14:textId="6CFE7FAC" w:rsidR="00FD0E14" w:rsidRPr="00D12427" w:rsidRDefault="007A2456" w:rsidP="00916C46">
      <w:pPr>
        <w:pStyle w:val="NoSpacing"/>
      </w:pPr>
      <w:hyperlink r:id="rId182" w:history="1">
        <w:r w:rsidRPr="007A2456">
          <w:rPr>
            <w:rStyle w:val="Hyperlink"/>
            <w:szCs w:val="18"/>
          </w:rPr>
          <w:t>marac@derbyshire.police.uk</w:t>
        </w:r>
      </w:hyperlink>
      <w:r w:rsidR="00FE6143" w:rsidRPr="007A2456">
        <w:rPr>
          <w:sz w:val="20"/>
          <w:szCs w:val="18"/>
        </w:rPr>
        <w:t xml:space="preserve"> </w:t>
      </w:r>
      <w:r w:rsidR="00FD0E14" w:rsidRPr="00D12427">
        <w:t>(All</w:t>
      </w:r>
      <w:r>
        <w:t xml:space="preserve"> referrals</w:t>
      </w:r>
      <w:r w:rsidR="00FD0E14" w:rsidRPr="00D12427">
        <w:t>)</w:t>
      </w:r>
    </w:p>
    <w:p w14:paraId="17C0249E" w14:textId="1086BA38" w:rsidR="00FD0E14" w:rsidRPr="007A2456" w:rsidRDefault="007A2456" w:rsidP="00916C46">
      <w:pPr>
        <w:pStyle w:val="NoSpacing"/>
        <w:rPr>
          <w:szCs w:val="24"/>
        </w:rPr>
      </w:pPr>
      <w:hyperlink r:id="rId183" w:history="1">
        <w:r w:rsidRPr="007A2456">
          <w:rPr>
            <w:rStyle w:val="Hyperlink"/>
            <w:szCs w:val="24"/>
          </w:rPr>
          <w:t>idva.service@glow.cjsm.net</w:t>
        </w:r>
      </w:hyperlink>
      <w:r w:rsidR="00FE6143" w:rsidRPr="007A2456">
        <w:rPr>
          <w:szCs w:val="24"/>
          <w:lang w:val="en-US"/>
        </w:rPr>
        <w:t xml:space="preserve"> </w:t>
      </w:r>
      <w:r w:rsidR="00FD0E14" w:rsidRPr="007A2456">
        <w:rPr>
          <w:szCs w:val="24"/>
        </w:rPr>
        <w:t>(</w:t>
      </w:r>
      <w:r w:rsidRPr="007A2456">
        <w:rPr>
          <w:szCs w:val="24"/>
        </w:rPr>
        <w:t>city and county, except North Bolsover</w:t>
      </w:r>
      <w:r w:rsidR="00FD0E14" w:rsidRPr="007A2456">
        <w:rPr>
          <w:szCs w:val="24"/>
        </w:rPr>
        <w:t>)</w:t>
      </w:r>
    </w:p>
    <w:p w14:paraId="41498330" w14:textId="2EBDF14E" w:rsidR="00FD0E14" w:rsidRPr="00D12427" w:rsidRDefault="007A2456" w:rsidP="00916C46">
      <w:pPr>
        <w:pStyle w:val="NoSpacing"/>
      </w:pPr>
      <w:hyperlink r:id="rId184" w:history="1">
        <w:r w:rsidRPr="007A2456">
          <w:rPr>
            <w:rStyle w:val="Hyperlink"/>
            <w:szCs w:val="24"/>
          </w:rPr>
          <w:t>sharon.ryan@bolsover.gov.uk</w:t>
        </w:r>
      </w:hyperlink>
      <w:r w:rsidR="00FE6143">
        <w:t xml:space="preserve"> </w:t>
      </w:r>
      <w:r w:rsidR="00FD0E14" w:rsidRPr="00D12427">
        <w:t>(</w:t>
      </w:r>
      <w:r>
        <w:t xml:space="preserve">North </w:t>
      </w:r>
      <w:r w:rsidR="00FD0E14" w:rsidRPr="00D12427">
        <w:t>Bolsover</w:t>
      </w:r>
      <w:r>
        <w:t xml:space="preserve"> only</w:t>
      </w:r>
      <w:r w:rsidR="00FD0E14" w:rsidRPr="00D12427">
        <w:t>)</w:t>
      </w:r>
    </w:p>
    <w:p w14:paraId="2D73B1DE" w14:textId="77777777" w:rsidR="00FD0E14" w:rsidRPr="00F15F9F" w:rsidRDefault="00FD0E14" w:rsidP="00FD0E14">
      <w:pPr>
        <w:rPr>
          <w:rFonts w:cs="Arial"/>
          <w:spacing w:val="20"/>
          <w:szCs w:val="24"/>
        </w:rPr>
      </w:pPr>
    </w:p>
    <w:p w14:paraId="14BD9383" w14:textId="7162E035" w:rsidR="00FD0E14" w:rsidRDefault="00FD0E14" w:rsidP="00FD0E14">
      <w:pPr>
        <w:rPr>
          <w:rFonts w:cs="Arial"/>
          <w:bCs/>
          <w:szCs w:val="24"/>
        </w:rPr>
      </w:pPr>
      <w:r w:rsidRPr="00450158">
        <w:t>For Derbyshire,</w:t>
      </w:r>
      <w:r>
        <w:t xml:space="preserve"> when referring all other levels of risk to the Derbyshire Domestic Abuse Support Line, please send the Domestic Abuse Support Services referral form and DASH Risk Assessment to: </w:t>
      </w:r>
      <w:hyperlink r:id="rId185" w:history="1">
        <w:r w:rsidR="00916C46" w:rsidRPr="00B93BE8">
          <w:rPr>
            <w:rStyle w:val="Hyperlink"/>
            <w:rFonts w:cs="Arial"/>
            <w:bCs/>
            <w:szCs w:val="24"/>
          </w:rPr>
          <w:t>DerbyshireDAHelpline@actionorg.uk</w:t>
        </w:r>
      </w:hyperlink>
      <w:r>
        <w:rPr>
          <w:rFonts w:cs="Arial"/>
          <w:bCs/>
          <w:szCs w:val="24"/>
        </w:rPr>
        <w:t>.</w:t>
      </w:r>
    </w:p>
    <w:p w14:paraId="67655972" w14:textId="77777777" w:rsidR="00FD0E14" w:rsidRPr="00E9145B" w:rsidRDefault="00FD0E14" w:rsidP="00FD0E14">
      <w:pPr>
        <w:rPr>
          <w:rFonts w:cs="Arial"/>
          <w:bCs/>
          <w:szCs w:val="24"/>
        </w:rPr>
      </w:pPr>
    </w:p>
    <w:p w14:paraId="0F5B84D6" w14:textId="44D7638F" w:rsidR="00FD0E14" w:rsidRPr="00C8368F" w:rsidRDefault="00FD0E14" w:rsidP="00FD0E14">
      <w:pPr>
        <w:rPr>
          <w:rFonts w:cs="Arial"/>
          <w:bCs/>
          <w:szCs w:val="24"/>
        </w:rPr>
      </w:pPr>
      <w:r w:rsidRPr="00450158">
        <w:rPr>
          <w:rFonts w:cs="Arial"/>
          <w:bCs/>
          <w:szCs w:val="24"/>
        </w:rPr>
        <w:t xml:space="preserve">For Derby City, all other level of risk should be referred via the </w:t>
      </w:r>
      <w:hyperlink r:id="rId186" w:history="1">
        <w:r w:rsidRPr="00450158">
          <w:rPr>
            <w:rFonts w:cs="Arial"/>
            <w:bCs/>
            <w:szCs w:val="24"/>
          </w:rPr>
          <w:t>Refuge Referral Form</w:t>
        </w:r>
      </w:hyperlink>
      <w:r w:rsidRPr="00450158">
        <w:rPr>
          <w:rFonts w:cs="Arial"/>
          <w:bCs/>
          <w:szCs w:val="24"/>
        </w:rPr>
        <w:t xml:space="preserve"> and sent to Refuge: </w:t>
      </w:r>
      <w:hyperlink r:id="rId187" w:history="1">
        <w:r w:rsidR="00916C46" w:rsidRPr="00B93BE8">
          <w:rPr>
            <w:rStyle w:val="Hyperlink"/>
            <w:rFonts w:cs="Arial"/>
            <w:bCs/>
            <w:szCs w:val="24"/>
          </w:rPr>
          <w:t>refuge.dcdvs@refuge.cjsm.net</w:t>
        </w:r>
      </w:hyperlink>
      <w:r w:rsidRPr="00450158">
        <w:rPr>
          <w:rFonts w:cs="Arial"/>
          <w:bCs/>
          <w:szCs w:val="24"/>
        </w:rPr>
        <w:t>.</w:t>
      </w:r>
      <w:r>
        <w:rPr>
          <w:rFonts w:cs="Arial"/>
          <w:bCs/>
          <w:szCs w:val="24"/>
        </w:rPr>
        <w:t xml:space="preserve"> </w:t>
      </w:r>
    </w:p>
    <w:p w14:paraId="4AF09B3E" w14:textId="7CD4BC9E" w:rsidR="00FD0E14" w:rsidRDefault="00FD0E14" w:rsidP="00FD0E14"/>
    <w:p w14:paraId="47D0CFB2" w14:textId="77777777" w:rsidR="00FD0E14" w:rsidRDefault="00FD0E14" w:rsidP="00FD0E14">
      <w:pPr>
        <w:rPr>
          <w:rFonts w:eastAsia="Arial Unicode MS" w:cs="Arial"/>
          <w:szCs w:val="24"/>
        </w:rPr>
      </w:pPr>
      <w:r>
        <w:rPr>
          <w:rFonts w:eastAsia="Arial Unicode MS" w:cs="Arial"/>
          <w:szCs w:val="24"/>
        </w:rPr>
        <w:t>The ‘cjsm’ accounts of both of these organisations still exist and are on the forms as external partner agencies may need to use them – for anyone to be able to send securely to a ‘cjsm’ account, they would need to have set up a ‘cjsm’ account.</w:t>
      </w:r>
    </w:p>
    <w:p w14:paraId="27EF8E64" w14:textId="2C365BAF" w:rsidR="00064F24" w:rsidRDefault="00064F24" w:rsidP="00FD0E14">
      <w:pPr>
        <w:rPr>
          <w:rFonts w:eastAsia="Arial Unicode MS" w:cs="Arial"/>
          <w:szCs w:val="24"/>
        </w:rPr>
      </w:pPr>
    </w:p>
    <w:p w14:paraId="691F2AFF" w14:textId="77777777" w:rsidR="003F3345" w:rsidRDefault="003F3345" w:rsidP="00FD0E14">
      <w:pPr>
        <w:rPr>
          <w:rFonts w:eastAsia="Arial Unicode MS" w:cs="Arial"/>
          <w:szCs w:val="24"/>
        </w:rPr>
      </w:pPr>
    </w:p>
    <w:p w14:paraId="75CD3E3A" w14:textId="77777777" w:rsidR="003F3345" w:rsidRDefault="003F3345" w:rsidP="00FD0E14">
      <w:pPr>
        <w:rPr>
          <w:rFonts w:eastAsia="Arial Unicode MS" w:cs="Arial"/>
          <w:szCs w:val="24"/>
        </w:rPr>
      </w:pPr>
    </w:p>
    <w:p w14:paraId="499D15B3" w14:textId="77777777" w:rsidR="003F3345" w:rsidRDefault="003F3345" w:rsidP="003F3345">
      <w:pPr>
        <w:rPr>
          <w:rStyle w:val="Hyperlink"/>
        </w:rPr>
      </w:pPr>
      <w:hyperlink w:anchor="Contents" w:history="1">
        <w:r w:rsidRPr="00491BA0">
          <w:rPr>
            <w:rStyle w:val="Hyperlink"/>
          </w:rPr>
          <w:t>Back to contents</w:t>
        </w:r>
      </w:hyperlink>
      <w:r>
        <w:rPr>
          <w:rStyle w:val="Hyperlink"/>
        </w:rPr>
        <w:br w:type="page"/>
      </w:r>
    </w:p>
    <w:p w14:paraId="6F026301" w14:textId="77777777" w:rsidR="003F3345" w:rsidRDefault="003F3345" w:rsidP="00FD0E14">
      <w:pPr>
        <w:rPr>
          <w:rFonts w:eastAsia="Arial Unicode MS" w:cs="Arial"/>
          <w:szCs w:val="24"/>
        </w:rPr>
      </w:pPr>
    </w:p>
    <w:p w14:paraId="55502293" w14:textId="79C6E20D" w:rsidR="00FD0E14" w:rsidRDefault="00FD0E14" w:rsidP="00FD0E14">
      <w:pPr>
        <w:rPr>
          <w:rFonts w:eastAsia="Arial Unicode MS" w:cs="Arial"/>
          <w:szCs w:val="24"/>
        </w:rPr>
      </w:pPr>
      <w:hyperlink r:id="rId188" w:history="1">
        <w:r w:rsidRPr="004467EF">
          <w:rPr>
            <w:rStyle w:val="Hyperlink"/>
            <w:rFonts w:eastAsia="Arial Unicode MS" w:cs="Arial"/>
            <w:szCs w:val="24"/>
          </w:rPr>
          <w:t>Forms</w:t>
        </w:r>
      </w:hyperlink>
      <w:r>
        <w:rPr>
          <w:rFonts w:eastAsia="Arial Unicode MS" w:cs="Arial"/>
          <w:szCs w:val="24"/>
        </w:rPr>
        <w:t xml:space="preserve"> can be downloaded from the </w:t>
      </w:r>
      <w:r w:rsidRPr="004467EF">
        <w:rPr>
          <w:rFonts w:eastAsia="Arial Unicode MS" w:cs="Arial"/>
          <w:szCs w:val="24"/>
        </w:rPr>
        <w:t>Safer Derbyshire website</w:t>
      </w:r>
      <w:r>
        <w:rPr>
          <w:rFonts w:eastAsia="Arial Unicode MS" w:cs="Arial"/>
          <w:szCs w:val="24"/>
        </w:rPr>
        <w:t xml:space="preserve"> – please do not use locally-stored forms as these may contain incorrect email addresses and information.</w:t>
      </w:r>
    </w:p>
    <w:p w14:paraId="7E4B450E" w14:textId="77777777" w:rsidR="00FD0E14" w:rsidRDefault="00FD0E14" w:rsidP="00FD0E14">
      <w:pPr>
        <w:rPr>
          <w:rFonts w:eastAsia="Arial Unicode MS" w:cs="Arial"/>
          <w:szCs w:val="24"/>
        </w:rPr>
      </w:pPr>
    </w:p>
    <w:p w14:paraId="7B9040FB" w14:textId="0F5C22DC" w:rsidR="00FD0E14" w:rsidRPr="00901BBE" w:rsidRDefault="00FD0E14" w:rsidP="00FD0E14">
      <w:r w:rsidRPr="00901BBE">
        <w:t xml:space="preserve">A </w:t>
      </w:r>
      <w:hyperlink r:id="rId189" w:history="1">
        <w:r w:rsidRPr="00916C46">
          <w:rPr>
            <w:rStyle w:val="Hyperlink"/>
          </w:rPr>
          <w:t>guide on how to refer to MARAC</w:t>
        </w:r>
      </w:hyperlink>
      <w:r w:rsidRPr="00901BBE">
        <w:t xml:space="preserve"> can be found on Safer Derbyshire’s website.  Alternatively, advice can be sought from the Safeguarding Team within Adult Care or the Community Safety team in Derbyshire County Council.</w:t>
      </w:r>
    </w:p>
    <w:p w14:paraId="752997F0" w14:textId="77777777" w:rsidR="00897B5D" w:rsidRPr="00901BBE" w:rsidRDefault="00897B5D" w:rsidP="00FD0E14"/>
    <w:p w14:paraId="0017BE40" w14:textId="77777777" w:rsidR="00FD0E14" w:rsidRPr="00F15F9F" w:rsidRDefault="00FD0E14" w:rsidP="00FD0E14">
      <w:r w:rsidRPr="00F15F9F">
        <w:t>It may be that the person is also referred into safeguarding. If so, a referral to MARAC will automatically be considered under the Strategy Meeting Agenda.</w:t>
      </w:r>
    </w:p>
    <w:p w14:paraId="29EA3D8C" w14:textId="77777777" w:rsidR="00FD0E14" w:rsidRPr="00F15F9F" w:rsidRDefault="00FD0E14" w:rsidP="00FD0E14"/>
    <w:p w14:paraId="1A47E25B" w14:textId="77777777" w:rsidR="00FD0E14" w:rsidRDefault="00FD0E14" w:rsidP="00FD0E14">
      <w:r w:rsidRPr="00F15F9F">
        <w:t>When a referral is received by the MARAC co-ordinator, if the referral is appropriate and complete, the person will be put on to the l</w:t>
      </w:r>
      <w:r>
        <w:t>ist for the next MARAC meeting.</w:t>
      </w:r>
    </w:p>
    <w:p w14:paraId="52C36A8A" w14:textId="77777777" w:rsidR="00FD0E14" w:rsidRDefault="00FD0E14" w:rsidP="00FD0E14"/>
    <w:p w14:paraId="2DDB13CA" w14:textId="5BE9FC65" w:rsidR="00FD0E14" w:rsidRPr="00237DE6" w:rsidRDefault="00FD0E14" w:rsidP="00916C46">
      <w:pPr>
        <w:pStyle w:val="Heading2"/>
      </w:pPr>
      <w:bookmarkStart w:id="273" w:name="_Toc83105086"/>
      <w:bookmarkStart w:id="274" w:name="_Toc207111623"/>
      <w:r w:rsidRPr="00237DE6">
        <w:t>General principles of information sharing relating to MARAC</w:t>
      </w:r>
      <w:bookmarkEnd w:id="273"/>
      <w:bookmarkEnd w:id="274"/>
    </w:p>
    <w:p w14:paraId="6F8B49CF" w14:textId="77777777" w:rsidR="00FD0E14" w:rsidRPr="00901BBE" w:rsidRDefault="00FD0E14" w:rsidP="00FD0E14">
      <w:pPr>
        <w:rPr>
          <w:rFonts w:cs="Arial"/>
          <w:spacing w:val="20"/>
          <w:szCs w:val="24"/>
        </w:rPr>
      </w:pPr>
    </w:p>
    <w:p w14:paraId="69AA85E1" w14:textId="67F3FC1F" w:rsidR="00FD0E14" w:rsidRPr="0024400E" w:rsidRDefault="00FD0E14" w:rsidP="002E6F11">
      <w:pPr>
        <w:pStyle w:val="NoSpacing"/>
      </w:pPr>
      <w:r w:rsidRPr="00901BBE">
        <w:t>All attendees at MARAC meetings must understand their responsibilities – a statement should be referred to at the start of each MARAC reminding participants of their ethical and legal responsibilities</w:t>
      </w:r>
    </w:p>
    <w:p w14:paraId="025E3DC0" w14:textId="161C1166" w:rsidR="00FD0E14" w:rsidRPr="0024400E" w:rsidRDefault="00FD0E14" w:rsidP="002E6F11">
      <w:pPr>
        <w:pStyle w:val="NoSpacing"/>
      </w:pPr>
      <w:r w:rsidRPr="00901BBE">
        <w:t>Normally victims are told that they are to be referred to MARAC, what that means and that a referral will be made to the IDVA (Independent Domestic Violence Adviser) service who will offer them one to one support</w:t>
      </w:r>
    </w:p>
    <w:p w14:paraId="2918D753" w14:textId="4DD42B41" w:rsidR="00FD0E14" w:rsidRPr="002E6F11" w:rsidRDefault="00FD0E14" w:rsidP="002E6F11">
      <w:pPr>
        <w:pStyle w:val="NoSpacing"/>
      </w:pPr>
      <w:r w:rsidRPr="002E6F11">
        <w:t>Consent should be asked for; however, it is not necessary, as the decision will already have been taken that a MARAC is needed, based on the risk to the victim.  If the victim does not engage and does not agree to the referral, the MARAC will still go ahead although its effectiveness may be reduced</w:t>
      </w:r>
    </w:p>
    <w:p w14:paraId="4A10880A" w14:textId="08A01840" w:rsidR="00FD0E14" w:rsidRPr="00D63302" w:rsidRDefault="00FD0E14" w:rsidP="002E6F11">
      <w:pPr>
        <w:pStyle w:val="NoSpacing"/>
      </w:pPr>
      <w:r w:rsidRPr="00D63302">
        <w:t>There should normally be transparency around the process of the victim’s information and potentially that of their children (if any) being shared – unless this would itself increase the risk of harm</w:t>
      </w:r>
    </w:p>
    <w:p w14:paraId="05D39B1E" w14:textId="0D9B03D6" w:rsidR="00FD0E14" w:rsidRDefault="00FD0E14" w:rsidP="002E6F11">
      <w:pPr>
        <w:pStyle w:val="NoSpacing"/>
      </w:pPr>
      <w:r w:rsidRPr="00901BBE">
        <w:t>Furthermore, the alleged perpetrator should not be asked for their consent or informed about the MARAC referral as to do so might jeopardise the victim’s safety</w:t>
      </w:r>
    </w:p>
    <w:p w14:paraId="1AF59E71" w14:textId="77777777" w:rsidR="003F3345" w:rsidRDefault="003F3345" w:rsidP="003F3345">
      <w:pPr>
        <w:pStyle w:val="NoSpacing"/>
        <w:numPr>
          <w:ilvl w:val="0"/>
          <w:numId w:val="0"/>
        </w:numPr>
        <w:ind w:left="720" w:hanging="360"/>
      </w:pPr>
    </w:p>
    <w:p w14:paraId="3DDA4FEE" w14:textId="77777777" w:rsidR="003F3345" w:rsidRDefault="003F3345" w:rsidP="003F3345">
      <w:pPr>
        <w:pStyle w:val="NoSpacing"/>
        <w:numPr>
          <w:ilvl w:val="0"/>
          <w:numId w:val="0"/>
        </w:numPr>
        <w:ind w:left="720" w:hanging="360"/>
      </w:pPr>
    </w:p>
    <w:p w14:paraId="1AF4B6A5" w14:textId="77777777" w:rsidR="003F3345" w:rsidRDefault="003F3345" w:rsidP="003F3345">
      <w:pPr>
        <w:rPr>
          <w:rStyle w:val="Hyperlink"/>
        </w:rPr>
      </w:pPr>
      <w:hyperlink w:anchor="Contents" w:history="1">
        <w:r w:rsidRPr="00491BA0">
          <w:rPr>
            <w:rStyle w:val="Hyperlink"/>
          </w:rPr>
          <w:t>Back to contents</w:t>
        </w:r>
      </w:hyperlink>
      <w:r>
        <w:rPr>
          <w:rStyle w:val="Hyperlink"/>
        </w:rPr>
        <w:br w:type="page"/>
      </w:r>
    </w:p>
    <w:p w14:paraId="5D1F75BD" w14:textId="77777777" w:rsidR="003F3345" w:rsidRDefault="003F3345" w:rsidP="003F3345">
      <w:pPr>
        <w:pStyle w:val="NoSpacing"/>
        <w:numPr>
          <w:ilvl w:val="0"/>
          <w:numId w:val="0"/>
        </w:numPr>
        <w:ind w:left="720" w:hanging="360"/>
      </w:pPr>
    </w:p>
    <w:p w14:paraId="580E268A" w14:textId="47BA4B4C" w:rsidR="00FD0E14" w:rsidRPr="00901BBE" w:rsidRDefault="00FD0E14" w:rsidP="002E6F11">
      <w:pPr>
        <w:pStyle w:val="NoSpacing"/>
      </w:pPr>
      <w:r w:rsidRPr="00901BBE">
        <w:t>Information sharing about both the victims and perpetrators is shared in the context of sharing without consent for the prevention and detection of crime or serious harm</w:t>
      </w:r>
    </w:p>
    <w:p w14:paraId="0A265F83" w14:textId="63794D3F" w:rsidR="00FD0E14" w:rsidRDefault="00FD0E14" w:rsidP="002E6F11">
      <w:pPr>
        <w:pStyle w:val="NoSpacing"/>
      </w:pPr>
      <w:r w:rsidRPr="00901BBE">
        <w:t>MARAC representatives should be reminded that although the process is victim focussed, the rights and humanity of the perpetrator also need to be recognised and addressed.  The perpetrator may need the support and engagement of multiple agencies in addressing their own needs in relation to mental health, drug or alcohol abuse, housing or other issues</w:t>
      </w:r>
    </w:p>
    <w:p w14:paraId="602C5C46" w14:textId="5BD1D71F" w:rsidR="00FD0E14" w:rsidRPr="00901BBE" w:rsidRDefault="00FD0E14" w:rsidP="002E6F11">
      <w:pPr>
        <w:pStyle w:val="NoSpacing"/>
      </w:pPr>
      <w:r w:rsidRPr="00901BBE">
        <w:t>In addition to the risks posed to the victim, information shared at MARACs can raise significant issues to public safety, where for example a perpetrator is threatening to kill either their family or others.  Some information on alleged perpetrators may justify alert ‘flagging’ on information systems to protect staff</w:t>
      </w:r>
    </w:p>
    <w:p w14:paraId="74739842" w14:textId="77777777" w:rsidR="00FD0E14" w:rsidRPr="0024400E" w:rsidRDefault="00FD0E14" w:rsidP="00FD0E14">
      <w:pPr>
        <w:rPr>
          <w:rFonts w:cs="Arial"/>
          <w:spacing w:val="20"/>
          <w:szCs w:val="24"/>
        </w:rPr>
      </w:pPr>
    </w:p>
    <w:p w14:paraId="51EE0C36" w14:textId="4DB42817" w:rsidR="00FD0E14" w:rsidRPr="00A301E1" w:rsidRDefault="00FD0E14" w:rsidP="002E6F11">
      <w:pPr>
        <w:pStyle w:val="Heading2"/>
      </w:pPr>
      <w:bookmarkStart w:id="275" w:name="_Toc83105087"/>
      <w:bookmarkStart w:id="276" w:name="_Toc207111624"/>
      <w:r w:rsidRPr="00A301E1">
        <w:t>Specific guidance for Health staff</w:t>
      </w:r>
      <w:bookmarkEnd w:id="275"/>
      <w:bookmarkEnd w:id="276"/>
    </w:p>
    <w:p w14:paraId="6C3102BD" w14:textId="77777777" w:rsidR="00FD0E14" w:rsidRDefault="00FD0E14" w:rsidP="00FD0E14">
      <w:pPr>
        <w:rPr>
          <w:rFonts w:eastAsia="Calibri" w:cs="Arial"/>
          <w:spacing w:val="20"/>
        </w:rPr>
      </w:pPr>
    </w:p>
    <w:p w14:paraId="3457448A" w14:textId="0E4445A8" w:rsidR="00FD0E14" w:rsidRDefault="00FD0E14" w:rsidP="00FD0E14">
      <w:r w:rsidRPr="005918BB">
        <w:t>It will be helpful for health representatives to have triaged, in advance, the information they have available to share, but they should not share information until they are convinced that it is justified to do so.</w:t>
      </w:r>
    </w:p>
    <w:p w14:paraId="0AB96541" w14:textId="77777777" w:rsidR="00FD0E14" w:rsidRPr="005918BB" w:rsidRDefault="00FD0E14" w:rsidP="00FD0E14">
      <w:pPr>
        <w:rPr>
          <w:rFonts w:eastAsia="Calibri" w:cs="Arial"/>
          <w:spacing w:val="20"/>
        </w:rPr>
      </w:pPr>
    </w:p>
    <w:p w14:paraId="331F85C0" w14:textId="53729E00" w:rsidR="00FD0E14" w:rsidRDefault="00FD0E14" w:rsidP="00FD0E14">
      <w:r w:rsidRPr="005918BB">
        <w:t>Health information is often particularly sensitive, and it is therefore suggested that it should be held back until other agencies have shared sufficient information for the health representative to conclude that sharing is indeed justified and proportionate.</w:t>
      </w:r>
      <w:r>
        <w:t xml:space="preserve"> </w:t>
      </w:r>
      <w:r w:rsidRPr="005918BB">
        <w:t xml:space="preserve"> For example, the fact that a woman has had repeat attendances at </w:t>
      </w:r>
      <w:r>
        <w:t>Accident and Emergency Department</w:t>
      </w:r>
      <w:r w:rsidRPr="005918BB">
        <w:t xml:space="preserve"> might not be disclosed at MARAC unless another agency brought information to the MARAC that indicated that these were directly or indirectly as a result of violence from the alleged perpetrator.</w:t>
      </w:r>
    </w:p>
    <w:p w14:paraId="37D048CC" w14:textId="77777777" w:rsidR="00FD0E14" w:rsidRDefault="00FD0E14" w:rsidP="00FD0E14">
      <w:pPr>
        <w:rPr>
          <w:rFonts w:eastAsia="Calibri" w:cs="Arial"/>
          <w:spacing w:val="20"/>
        </w:rPr>
      </w:pPr>
    </w:p>
    <w:p w14:paraId="4820814F" w14:textId="77777777" w:rsidR="00FD0E14" w:rsidRDefault="00FD0E14" w:rsidP="00FD0E14">
      <w:pPr>
        <w:rPr>
          <w:b/>
        </w:rPr>
      </w:pPr>
      <w:r w:rsidRPr="005918BB">
        <w:t xml:space="preserve">The decision on whether and what to share therefore requires appropriate consideration, as the decision to share will often be context dependent. </w:t>
      </w:r>
      <w:r w:rsidRPr="005918BB">
        <w:rPr>
          <w:b/>
        </w:rPr>
        <w:t>Even when there is a clear justification to disclose some information staff should apply the Caldicott Principle of ‘sharing the minimum amount of information’.</w:t>
      </w:r>
    </w:p>
    <w:p w14:paraId="617AF44D" w14:textId="44FB1AD8" w:rsidR="00064F24" w:rsidRDefault="00064F24" w:rsidP="00FD0E14">
      <w:pPr>
        <w:rPr>
          <w:rFonts w:eastAsia="Calibri" w:cs="Arial"/>
          <w:spacing w:val="20"/>
        </w:rPr>
      </w:pPr>
    </w:p>
    <w:p w14:paraId="10F2EB27" w14:textId="77777777" w:rsidR="003F3345" w:rsidRDefault="003F3345" w:rsidP="00FD0E14">
      <w:pPr>
        <w:rPr>
          <w:rFonts w:eastAsia="Calibri" w:cs="Arial"/>
          <w:spacing w:val="20"/>
        </w:rPr>
      </w:pPr>
    </w:p>
    <w:p w14:paraId="2D3C07ED" w14:textId="77777777" w:rsidR="003F3345" w:rsidRDefault="003F3345" w:rsidP="00FD0E14">
      <w:pPr>
        <w:rPr>
          <w:rFonts w:eastAsia="Calibri" w:cs="Arial"/>
          <w:spacing w:val="20"/>
        </w:rPr>
      </w:pPr>
    </w:p>
    <w:p w14:paraId="339E81BF" w14:textId="77777777" w:rsidR="003F3345" w:rsidRDefault="003F3345" w:rsidP="00FD0E14">
      <w:pPr>
        <w:rPr>
          <w:rFonts w:eastAsia="Calibri" w:cs="Arial"/>
          <w:spacing w:val="20"/>
        </w:rPr>
      </w:pPr>
    </w:p>
    <w:p w14:paraId="6CD50927" w14:textId="77777777" w:rsidR="003F3345" w:rsidRDefault="003F3345" w:rsidP="003F3345">
      <w:pPr>
        <w:rPr>
          <w:rStyle w:val="Hyperlink"/>
        </w:rPr>
      </w:pPr>
      <w:hyperlink w:anchor="Contents" w:history="1">
        <w:r w:rsidRPr="00491BA0">
          <w:rPr>
            <w:rStyle w:val="Hyperlink"/>
          </w:rPr>
          <w:t>Back to contents</w:t>
        </w:r>
      </w:hyperlink>
      <w:r>
        <w:rPr>
          <w:rStyle w:val="Hyperlink"/>
        </w:rPr>
        <w:br w:type="page"/>
      </w:r>
    </w:p>
    <w:p w14:paraId="6A76DBA4" w14:textId="77777777" w:rsidR="003F3345" w:rsidRDefault="003F3345" w:rsidP="00FD0E14">
      <w:pPr>
        <w:rPr>
          <w:rFonts w:eastAsia="Calibri" w:cs="Arial"/>
          <w:spacing w:val="20"/>
        </w:rPr>
      </w:pPr>
    </w:p>
    <w:p w14:paraId="7A6C564A" w14:textId="450E8DFA" w:rsidR="00FD0E14" w:rsidRDefault="00FD0E14" w:rsidP="00FD0E14">
      <w:r w:rsidRPr="005918BB">
        <w:t>Decisions to disclose must be properly documented immediately, identifying the reasons why the disclosures are being made (i.e.</w:t>
      </w:r>
      <w:r>
        <w:t>,</w:t>
      </w:r>
      <w:r w:rsidRPr="005918BB">
        <w:t xml:space="preserve"> what risk is believed to exist), what information will be disclosed and what restrictions on use of the disclosed information wi</w:t>
      </w:r>
      <w:r>
        <w:t>ll be placed on its recipients.</w:t>
      </w:r>
    </w:p>
    <w:p w14:paraId="19773E77" w14:textId="77777777" w:rsidR="00897B5D" w:rsidRDefault="00897B5D" w:rsidP="00FD0E14">
      <w:pPr>
        <w:rPr>
          <w:rFonts w:eastAsia="Calibri" w:cs="Arial"/>
          <w:spacing w:val="20"/>
        </w:rPr>
      </w:pPr>
    </w:p>
    <w:p w14:paraId="47CB6124" w14:textId="398879F9" w:rsidR="00FD0E14" w:rsidRPr="00A301E1" w:rsidRDefault="00FD0E14" w:rsidP="002E6F11">
      <w:pPr>
        <w:pStyle w:val="Heading2"/>
      </w:pPr>
      <w:bookmarkStart w:id="277" w:name="_Toc83105088"/>
      <w:bookmarkStart w:id="278" w:name="_Toc207111625"/>
      <w:r w:rsidRPr="00A301E1">
        <w:t>Specific information for Adult Care staff</w:t>
      </w:r>
      <w:bookmarkEnd w:id="277"/>
      <w:bookmarkEnd w:id="278"/>
    </w:p>
    <w:p w14:paraId="0931657A" w14:textId="77777777" w:rsidR="00FD0E14" w:rsidRDefault="00FD0E14" w:rsidP="00FD0E14"/>
    <w:p w14:paraId="605A721A" w14:textId="6FD63EBA" w:rsidR="00FD0E14" w:rsidRDefault="00FD0E14" w:rsidP="00FD0E14">
      <w:r w:rsidRPr="004B753C">
        <w:t xml:space="preserve">It is </w:t>
      </w:r>
      <w:r w:rsidRPr="005918BB">
        <w:t>expected that a Service Mana</w:t>
      </w:r>
      <w:r>
        <w:t xml:space="preserve">ger, Principal Social Worker or </w:t>
      </w:r>
      <w:r w:rsidRPr="005918BB">
        <w:t xml:space="preserve">Senior Practitioner will attend the MARAC meeting and that details of the perpetrator, victim and any children will be provided. </w:t>
      </w:r>
      <w:r>
        <w:t xml:space="preserve"> </w:t>
      </w:r>
      <w:r w:rsidRPr="005918BB">
        <w:t>Information will only be shared on people who receive a service from Adult Care.</w:t>
      </w:r>
      <w:r>
        <w:t xml:space="preserve">  </w:t>
      </w:r>
      <w:r w:rsidRPr="005918BB">
        <w:t>Any details regarding the victim or perpetrator can be shared in line with the information sharing agreements which are signed up to in the MARAC process.</w:t>
      </w:r>
    </w:p>
    <w:p w14:paraId="08D828FD" w14:textId="77777777" w:rsidR="00FD0E14" w:rsidRDefault="00FD0E14" w:rsidP="00FD0E14">
      <w:pPr>
        <w:rPr>
          <w:rFonts w:eastAsia="Calibri" w:cs="Arial"/>
          <w:spacing w:val="20"/>
        </w:rPr>
      </w:pPr>
    </w:p>
    <w:p w14:paraId="67A927B5" w14:textId="5E5B59A3" w:rsidR="00FD0E14" w:rsidRDefault="00FD0E14" w:rsidP="00FD0E14">
      <w:r w:rsidRPr="005918BB">
        <w:t>It is likely that most people will not receive a service from Adult Care.</w:t>
      </w:r>
      <w:r>
        <w:t xml:space="preserve">  </w:t>
      </w:r>
      <w:r w:rsidRPr="005918BB">
        <w:t>When a person is known it may be necessary to consider the use of Adult Safeguarding Procedures if we are not already aware of this, and this may be an action or outcome of the MARAC process.</w:t>
      </w:r>
    </w:p>
    <w:p w14:paraId="507A9D71" w14:textId="77777777" w:rsidR="00FD0E14" w:rsidRPr="005918BB" w:rsidRDefault="00FD0E14" w:rsidP="00FD0E14">
      <w:pPr>
        <w:rPr>
          <w:rFonts w:eastAsia="Calibri" w:cs="Arial"/>
          <w:spacing w:val="20"/>
        </w:rPr>
      </w:pPr>
    </w:p>
    <w:p w14:paraId="48A0D137" w14:textId="77777777" w:rsidR="00FD0E14" w:rsidRPr="005918BB" w:rsidRDefault="00FD0E14" w:rsidP="00FD0E14">
      <w:r w:rsidRPr="005918BB">
        <w:t>Sometimes within the MARAC process</w:t>
      </w:r>
      <w:r>
        <w:t>,</w:t>
      </w:r>
      <w:r w:rsidRPr="005918BB">
        <w:t xml:space="preserve"> information is shared regarding a person who may be an employee within a care setting. </w:t>
      </w:r>
      <w:r>
        <w:t xml:space="preserve"> </w:t>
      </w:r>
      <w:r w:rsidRPr="005918BB">
        <w:t>If this person poses a risk to others this will need to be shared with a manager to discuss if any information is required to be shared with an employer.</w:t>
      </w:r>
    </w:p>
    <w:p w14:paraId="37CA2C9F" w14:textId="77777777" w:rsidR="00064F24" w:rsidRDefault="00064F24" w:rsidP="00FD0E14"/>
    <w:p w14:paraId="7BD67E0A" w14:textId="77777777" w:rsidR="003F3345" w:rsidRDefault="003F3345" w:rsidP="00FD0E14"/>
    <w:p w14:paraId="2D35E5E0" w14:textId="77777777" w:rsidR="003F3345" w:rsidRDefault="003F3345" w:rsidP="00FD0E14"/>
    <w:p w14:paraId="72CECBF4" w14:textId="77777777" w:rsidR="003F3345" w:rsidRDefault="003F3345" w:rsidP="00FD0E14"/>
    <w:p w14:paraId="0308FEBD" w14:textId="77777777" w:rsidR="003F3345" w:rsidRDefault="003F3345" w:rsidP="00FD0E14"/>
    <w:p w14:paraId="548749CE" w14:textId="77777777" w:rsidR="003F3345" w:rsidRDefault="003F3345" w:rsidP="00FD0E14"/>
    <w:p w14:paraId="310841FC" w14:textId="77777777" w:rsidR="003F3345" w:rsidRDefault="003F3345" w:rsidP="00FD0E14"/>
    <w:p w14:paraId="0AD7B44B" w14:textId="77777777" w:rsidR="003F3345" w:rsidRDefault="003F3345" w:rsidP="00FD0E14"/>
    <w:p w14:paraId="146F33FA" w14:textId="77777777" w:rsidR="003F3345" w:rsidRDefault="003F3345" w:rsidP="00FD0E14"/>
    <w:p w14:paraId="26FEB765" w14:textId="77777777" w:rsidR="003F3345" w:rsidRDefault="003F3345" w:rsidP="00FD0E14"/>
    <w:p w14:paraId="3D56767E" w14:textId="77777777" w:rsidR="003F3345" w:rsidRDefault="003F3345" w:rsidP="00FD0E14"/>
    <w:p w14:paraId="1DADC9B7" w14:textId="77777777" w:rsidR="003F3345" w:rsidRDefault="003F3345" w:rsidP="00FD0E14"/>
    <w:p w14:paraId="773F1BB7" w14:textId="77777777" w:rsidR="003F3345" w:rsidRDefault="003F3345" w:rsidP="003F3345">
      <w:pPr>
        <w:rPr>
          <w:rStyle w:val="Hyperlink"/>
        </w:rPr>
      </w:pPr>
      <w:hyperlink w:anchor="Contents" w:history="1">
        <w:r w:rsidRPr="00491BA0">
          <w:rPr>
            <w:rStyle w:val="Hyperlink"/>
          </w:rPr>
          <w:t>Back to contents</w:t>
        </w:r>
      </w:hyperlink>
      <w:r>
        <w:rPr>
          <w:rStyle w:val="Hyperlink"/>
        </w:rPr>
        <w:br w:type="page"/>
      </w:r>
    </w:p>
    <w:p w14:paraId="5709C421" w14:textId="77777777" w:rsidR="003F3345" w:rsidRDefault="003F3345" w:rsidP="00FD0E14"/>
    <w:p w14:paraId="1F6859BB" w14:textId="5B8950A5" w:rsidR="00FD0E14" w:rsidRDefault="00FD0E14" w:rsidP="00616009">
      <w:pPr>
        <w:pStyle w:val="Heading1"/>
        <w:shd w:val="clear" w:color="auto" w:fill="FFCCFF"/>
      </w:pPr>
      <w:bookmarkStart w:id="279" w:name="_Toc83105089"/>
      <w:bookmarkStart w:id="280" w:name="_Toc207111626"/>
      <w:r>
        <w:t>The Mental Capacity Act (2005)</w:t>
      </w:r>
      <w:bookmarkEnd w:id="279"/>
      <w:bookmarkEnd w:id="280"/>
    </w:p>
    <w:p w14:paraId="4BF7E8D1" w14:textId="77777777" w:rsidR="00FD0E14" w:rsidRDefault="00FD0E14" w:rsidP="00FD0E14"/>
    <w:p w14:paraId="7EC56CAD" w14:textId="36056961" w:rsidR="00FD0E14" w:rsidRDefault="00FD0E14" w:rsidP="00FD0E14">
      <w:hyperlink r:id="rId190" w:history="1">
        <w:r w:rsidRPr="00D80055">
          <w:rPr>
            <w:rStyle w:val="Hyperlink"/>
            <w:rFonts w:eastAsia="Arial Unicode MS" w:cs="Arial"/>
            <w:szCs w:val="24"/>
          </w:rPr>
          <w:t>The Mental Capacity Act 2005</w:t>
        </w:r>
      </w:hyperlink>
      <w:r w:rsidRPr="0090051A">
        <w:t xml:space="preserve"> is desi</w:t>
      </w:r>
      <w:r>
        <w:t>gned to protect people who cannot</w:t>
      </w:r>
      <w:r w:rsidRPr="0090051A">
        <w:t xml:space="preserve"> make decisions for themselves</w:t>
      </w:r>
      <w:r>
        <w:t xml:space="preserve"> or</w:t>
      </w:r>
      <w:r w:rsidRPr="0090051A">
        <w:t xml:space="preserve"> lack the mental capacity to do so.</w:t>
      </w:r>
      <w:r>
        <w:t xml:space="preserve"> </w:t>
      </w:r>
      <w:r w:rsidRPr="0090051A">
        <w:t xml:space="preserve"> This could be due to a mental health condition, a severe learning difficulty, a brain injury, a stroke or unconsciousness due to an anaesthetic or sudden accident.</w:t>
      </w:r>
    </w:p>
    <w:p w14:paraId="781C6EBA" w14:textId="77777777" w:rsidR="00FD0E14" w:rsidRPr="0090051A" w:rsidRDefault="00FD0E14" w:rsidP="00FD0E14"/>
    <w:p w14:paraId="76E72A05" w14:textId="77777777" w:rsidR="00FD0E14" w:rsidRPr="0090051A" w:rsidRDefault="00FD0E14" w:rsidP="00FD0E14">
      <w:r w:rsidRPr="0090051A">
        <w:t>The Act's purpose is:</w:t>
      </w:r>
    </w:p>
    <w:p w14:paraId="1D4407B7" w14:textId="77777777" w:rsidR="00FD0E14" w:rsidRPr="0090051A" w:rsidRDefault="00FD0E14" w:rsidP="00FD0E14">
      <w:pPr>
        <w:rPr>
          <w:rFonts w:cs="Arial"/>
          <w:spacing w:val="20"/>
          <w:szCs w:val="24"/>
        </w:rPr>
      </w:pPr>
    </w:p>
    <w:p w14:paraId="55E8C1BC" w14:textId="1A789756" w:rsidR="00FD0E14" w:rsidRPr="0090051A" w:rsidRDefault="00FD0E14" w:rsidP="00D80055">
      <w:pPr>
        <w:pStyle w:val="NoSpacing"/>
      </w:pPr>
      <w:r>
        <w:t>T</w:t>
      </w:r>
      <w:r w:rsidRPr="0090051A">
        <w:t>o allow adults to make as many decisions as they can for themselves</w:t>
      </w:r>
    </w:p>
    <w:p w14:paraId="1AF4FE40" w14:textId="67C2CAFE" w:rsidR="00897B5D" w:rsidRPr="0090051A" w:rsidRDefault="00FD0E14" w:rsidP="003F3345">
      <w:pPr>
        <w:pStyle w:val="NoSpacing"/>
      </w:pPr>
      <w:r>
        <w:t>T</w:t>
      </w:r>
      <w:r w:rsidRPr="0090051A">
        <w:t>o enable adults to make advance decisions about whether they would like future medical treatment</w:t>
      </w:r>
    </w:p>
    <w:p w14:paraId="592266FF" w14:textId="5773AB7F" w:rsidR="00FD0E14" w:rsidRPr="0090051A" w:rsidRDefault="00FD0E14" w:rsidP="00D80055">
      <w:pPr>
        <w:pStyle w:val="NoSpacing"/>
      </w:pPr>
      <w:r>
        <w:t>T</w:t>
      </w:r>
      <w:r w:rsidRPr="0090051A">
        <w:t>o allow adults to appoint, in advance of losing mental capacity, another person to make decisions about personal welfare or property on their behalf at a future date</w:t>
      </w:r>
    </w:p>
    <w:p w14:paraId="17D63807" w14:textId="0B86FB36" w:rsidR="00FD0E14" w:rsidRPr="0090051A" w:rsidRDefault="00FD0E14" w:rsidP="00D80055">
      <w:pPr>
        <w:pStyle w:val="NoSpacing"/>
      </w:pPr>
      <w:r>
        <w:t>T</w:t>
      </w:r>
      <w:r w:rsidRPr="0090051A">
        <w:t>o allow decisions concerning personal welfare or property and affairs to be made in the best interests of adults when they have not made any future and cannot make a decision at the time</w:t>
      </w:r>
    </w:p>
    <w:p w14:paraId="103033E5" w14:textId="545FF273" w:rsidR="00FD0E14" w:rsidRPr="0090051A" w:rsidRDefault="00FD0E14" w:rsidP="00D80055">
      <w:pPr>
        <w:pStyle w:val="NoSpacing"/>
      </w:pPr>
      <w:r>
        <w:t>T</w:t>
      </w:r>
      <w:r w:rsidRPr="0090051A">
        <w:t>o ensure an NHS body or local authority will appoint an independent mental capacity advocate to support someone who cannot make a decision about serious medical treatment, or about hospital, care home or residential accommodation, when there are no family or friends to be consulted</w:t>
      </w:r>
    </w:p>
    <w:p w14:paraId="24439962" w14:textId="1569D507" w:rsidR="00FD0E14" w:rsidRPr="0090051A" w:rsidRDefault="00FD0E14" w:rsidP="00D80055">
      <w:pPr>
        <w:pStyle w:val="NoSpacing"/>
      </w:pPr>
      <w:r>
        <w:t>T</w:t>
      </w:r>
      <w:r w:rsidRPr="0090051A">
        <w:t>o provide protection against legal liability for carers who have honestly and reasonably sought to act in the person's best interests</w:t>
      </w:r>
    </w:p>
    <w:p w14:paraId="505FF920" w14:textId="7FE50994" w:rsidR="00FD0E14" w:rsidRDefault="00FD0E14" w:rsidP="00D80055">
      <w:pPr>
        <w:pStyle w:val="NoSpacing"/>
      </w:pPr>
      <w:r>
        <w:t>T</w:t>
      </w:r>
      <w:r w:rsidRPr="0090051A">
        <w:t>o provide clarity and safeguards around research in relation to those who lack capacity</w:t>
      </w:r>
    </w:p>
    <w:p w14:paraId="0B41E619" w14:textId="77777777" w:rsidR="00FD0E14" w:rsidRDefault="00FD0E14" w:rsidP="00FD0E14">
      <w:pPr>
        <w:widowControl w:val="0"/>
        <w:rPr>
          <w:rFonts w:eastAsia="Arial Unicode MS" w:cs="Arial"/>
          <w:spacing w:val="20"/>
          <w:szCs w:val="24"/>
        </w:rPr>
      </w:pPr>
    </w:p>
    <w:p w14:paraId="788516D4" w14:textId="5F191A30" w:rsidR="00FD0E14" w:rsidRPr="00507B59" w:rsidRDefault="00FD0E14" w:rsidP="00D80055">
      <w:pPr>
        <w:pStyle w:val="Heading2"/>
      </w:pPr>
      <w:bookmarkStart w:id="281" w:name="_Toc83105090"/>
      <w:bookmarkStart w:id="282" w:name="_Toc207111627"/>
      <w:r w:rsidRPr="00507B59">
        <w:t>Principles of the Mental Capacity Act (2005)</w:t>
      </w:r>
      <w:bookmarkEnd w:id="281"/>
      <w:bookmarkEnd w:id="282"/>
    </w:p>
    <w:p w14:paraId="1FB7DEA9" w14:textId="77777777" w:rsidR="00FD0E14" w:rsidRDefault="00FD0E14" w:rsidP="00FD0E14">
      <w:pPr>
        <w:rPr>
          <w:rFonts w:cs="Arial"/>
          <w:spacing w:val="20"/>
          <w:szCs w:val="24"/>
        </w:rPr>
      </w:pPr>
    </w:p>
    <w:p w14:paraId="24C9AA32" w14:textId="0B3C3487" w:rsidR="00FD0E14" w:rsidRPr="0090051A" w:rsidRDefault="00FD0E14" w:rsidP="00FD0E14">
      <w:r w:rsidRPr="0090051A">
        <w:t>There are five guiding principles which should be borne in mind when working with the Mental Capacity Act, these are:</w:t>
      </w:r>
    </w:p>
    <w:p w14:paraId="1DC90D66" w14:textId="4513B814" w:rsidR="00BE56DE" w:rsidRDefault="00BE56DE" w:rsidP="00FD0E14"/>
    <w:p w14:paraId="5287DA07" w14:textId="77777777" w:rsidR="003F3345" w:rsidRDefault="003F3345" w:rsidP="00FD0E14"/>
    <w:p w14:paraId="13D7FF6E" w14:textId="77777777" w:rsidR="003F3345" w:rsidRPr="00064F24" w:rsidRDefault="003F3345" w:rsidP="003F3345">
      <w:hyperlink w:anchor="Contents" w:history="1">
        <w:r w:rsidRPr="00491BA0">
          <w:rPr>
            <w:rStyle w:val="Hyperlink"/>
          </w:rPr>
          <w:t>Back to contents</w:t>
        </w:r>
      </w:hyperlink>
      <w:r>
        <w:rPr>
          <w:rFonts w:asciiTheme="minorHAnsi" w:hAnsiTheme="minorHAnsi" w:cstheme="minorHAnsi"/>
          <w:sz w:val="22"/>
          <w:szCs w:val="24"/>
        </w:rPr>
        <w:br w:type="page"/>
      </w:r>
    </w:p>
    <w:p w14:paraId="58962A0C" w14:textId="77777777" w:rsidR="003F3345" w:rsidRDefault="003F3345" w:rsidP="00FD0E14"/>
    <w:p w14:paraId="0C4BE43C" w14:textId="6244176A" w:rsidR="00FD0E14" w:rsidRDefault="00FD0E14" w:rsidP="00D80055">
      <w:pPr>
        <w:pStyle w:val="NoSpacing"/>
      </w:pPr>
      <w:r>
        <w:t>A</w:t>
      </w:r>
      <w:r w:rsidRPr="0090051A">
        <w:t xml:space="preserve"> person must be assumed to have capacity unless it is esta</w:t>
      </w:r>
      <w:r>
        <w:t>blished that they lack capacity</w:t>
      </w:r>
    </w:p>
    <w:p w14:paraId="567F91DC" w14:textId="665F0A96" w:rsidR="00FD0E14" w:rsidRPr="0090051A" w:rsidRDefault="00FD0E14" w:rsidP="00D80055">
      <w:pPr>
        <w:pStyle w:val="NoSpacing"/>
      </w:pPr>
      <w:r>
        <w:t>a</w:t>
      </w:r>
      <w:r w:rsidRPr="0090051A">
        <w:t xml:space="preserve"> person is not to be treated as unable to make a decision unless all practicable steps to help them to do so </w:t>
      </w:r>
      <w:r>
        <w:t>have been taken without success</w:t>
      </w:r>
    </w:p>
    <w:p w14:paraId="770B8A5F" w14:textId="6726011E" w:rsidR="00FD0E14" w:rsidRPr="0090051A" w:rsidRDefault="00FD0E14" w:rsidP="00D80055">
      <w:pPr>
        <w:pStyle w:val="NoSpacing"/>
      </w:pPr>
      <w:r>
        <w:t>A</w:t>
      </w:r>
      <w:r w:rsidRPr="0090051A">
        <w:t xml:space="preserve"> person is not to be treated as unable to make a decision merely becau</w:t>
      </w:r>
      <w:r>
        <w:t>se they make an unwise decision</w:t>
      </w:r>
    </w:p>
    <w:p w14:paraId="10C85C78" w14:textId="3805D9EE" w:rsidR="00FD0E14" w:rsidRPr="0090051A" w:rsidRDefault="00FD0E14" w:rsidP="00D80055">
      <w:pPr>
        <w:pStyle w:val="NoSpacing"/>
      </w:pPr>
      <w:r>
        <w:t>A</w:t>
      </w:r>
      <w:r w:rsidRPr="0090051A">
        <w:t>n act done, or decision made, under this Act for or on behalf of a person who lacks capacity must be done, o</w:t>
      </w:r>
      <w:r>
        <w:t>r made, in their best interests</w:t>
      </w:r>
    </w:p>
    <w:p w14:paraId="7190281B" w14:textId="538646DE" w:rsidR="00FD0E14" w:rsidRPr="0090051A" w:rsidRDefault="00FD0E14" w:rsidP="00D80055">
      <w:pPr>
        <w:pStyle w:val="NoSpacing"/>
      </w:pPr>
      <w:r>
        <w:t>B</w:t>
      </w:r>
      <w:r w:rsidRPr="0090051A">
        <w:t>efore the act is done, or the decision made, regard must be had to whether the purpose for which it is needed can be as effectively achieved in a way that is less restrictive of the person's rights and freedoms of action</w:t>
      </w:r>
    </w:p>
    <w:p w14:paraId="6BACF43F" w14:textId="77777777" w:rsidR="00897B5D" w:rsidRDefault="00897B5D" w:rsidP="00FD0E14">
      <w:pPr>
        <w:rPr>
          <w:rFonts w:eastAsia="Arial Unicode MS" w:cs="Arial"/>
          <w:spacing w:val="20"/>
          <w:szCs w:val="24"/>
        </w:rPr>
      </w:pPr>
    </w:p>
    <w:p w14:paraId="1E1EB57C" w14:textId="770C2425" w:rsidR="00FD0E14" w:rsidRPr="00507B59" w:rsidRDefault="00FD0E14" w:rsidP="00D80055">
      <w:pPr>
        <w:pStyle w:val="Heading2"/>
        <w:rPr>
          <w:rFonts w:eastAsia="Arial Unicode MS"/>
        </w:rPr>
      </w:pPr>
      <w:bookmarkStart w:id="283" w:name="_Toc83105091"/>
      <w:bookmarkStart w:id="284" w:name="_Toc207111628"/>
      <w:r>
        <w:rPr>
          <w:rFonts w:eastAsia="Arial Unicode MS"/>
        </w:rPr>
        <w:t>Mental Capacity Act</w:t>
      </w:r>
      <w:bookmarkEnd w:id="283"/>
      <w:bookmarkEnd w:id="284"/>
    </w:p>
    <w:p w14:paraId="4407C23A" w14:textId="77777777" w:rsidR="00FD0E14" w:rsidRDefault="00FD0E14" w:rsidP="00FD0E14">
      <w:pPr>
        <w:rPr>
          <w:rFonts w:eastAsia="Arial Unicode MS" w:cs="Arial"/>
          <w:spacing w:val="20"/>
          <w:szCs w:val="24"/>
        </w:rPr>
      </w:pPr>
    </w:p>
    <w:p w14:paraId="6E710899" w14:textId="61599075" w:rsidR="00FD0E14" w:rsidRDefault="00FD0E14" w:rsidP="00FD0E14">
      <w:r w:rsidRPr="0090051A">
        <w:t>The Mental Capacity Act states that a person is presumed to make their own decisions "unless all practical steps to help him (or her) to make a decision have been taken without success".</w:t>
      </w:r>
    </w:p>
    <w:p w14:paraId="78F933AF" w14:textId="77777777" w:rsidR="00FD0E14" w:rsidRPr="0090051A" w:rsidRDefault="00FD0E14" w:rsidP="00FD0E14"/>
    <w:p w14:paraId="6958E7E0" w14:textId="635F50FA" w:rsidR="00FD0E14" w:rsidRDefault="00FD0E14" w:rsidP="00FD0E14">
      <w:r w:rsidRPr="0090051A">
        <w:t>Every person should be presumed to be able to make their own decisions. You can only take a decision for someone else if all practical steps to help them to make a decision have been taken without success. For example, someone might have the capacity to walk into a shop and buy a CD but not go into an estate agent and purchase a property.</w:t>
      </w:r>
      <w:r>
        <w:t xml:space="preserve">  </w:t>
      </w:r>
      <w:r w:rsidRPr="0090051A">
        <w:t>Incapacity is not based on the ability to make a wise or sensible decision.</w:t>
      </w:r>
    </w:p>
    <w:p w14:paraId="11C69770" w14:textId="77777777" w:rsidR="00FD0E14" w:rsidRDefault="00FD0E14" w:rsidP="00FD0E14">
      <w:pPr>
        <w:rPr>
          <w:rFonts w:eastAsia="Arial Unicode MS" w:cs="Arial"/>
          <w:spacing w:val="20"/>
          <w:szCs w:val="24"/>
        </w:rPr>
      </w:pPr>
    </w:p>
    <w:p w14:paraId="711FF39F" w14:textId="6FCE1239" w:rsidR="00FD0E14" w:rsidRPr="00507B59" w:rsidRDefault="00FD0E14" w:rsidP="00D80055">
      <w:pPr>
        <w:pStyle w:val="Heading2"/>
        <w:rPr>
          <w:rFonts w:eastAsia="Arial Unicode MS"/>
        </w:rPr>
      </w:pPr>
      <w:bookmarkStart w:id="285" w:name="_Toc83105092"/>
      <w:bookmarkStart w:id="286" w:name="_Toc207111629"/>
      <w:r w:rsidRPr="00507B59">
        <w:rPr>
          <w:rFonts w:eastAsia="Arial Unicode MS"/>
        </w:rPr>
        <w:t>Making a decision on capacity</w:t>
      </w:r>
      <w:bookmarkEnd w:id="285"/>
      <w:bookmarkEnd w:id="286"/>
    </w:p>
    <w:p w14:paraId="29D782BB" w14:textId="77777777" w:rsidR="00FD0E14" w:rsidRDefault="00FD0E14" w:rsidP="00FD0E14">
      <w:pPr>
        <w:rPr>
          <w:rFonts w:cs="Arial"/>
          <w:spacing w:val="20"/>
          <w:szCs w:val="24"/>
        </w:rPr>
      </w:pPr>
    </w:p>
    <w:p w14:paraId="2F58A72E" w14:textId="1A3978AF" w:rsidR="00FD0E14" w:rsidRPr="0090051A" w:rsidRDefault="00FD0E14" w:rsidP="00FD0E14">
      <w:r w:rsidRPr="0090051A">
        <w:t>To determine incapacity, you will need to consider whether the person being looked after is able to understand the issues that the decision is being made about. You need to consider if they have:</w:t>
      </w:r>
    </w:p>
    <w:p w14:paraId="77126E91" w14:textId="77777777" w:rsidR="00FD0E14" w:rsidRPr="0090051A" w:rsidRDefault="00FD0E14" w:rsidP="00FD0E14">
      <w:pPr>
        <w:rPr>
          <w:rFonts w:cs="Arial"/>
          <w:spacing w:val="20"/>
          <w:szCs w:val="24"/>
        </w:rPr>
      </w:pPr>
    </w:p>
    <w:p w14:paraId="1928AF3B" w14:textId="0A486822" w:rsidR="00FD0E14" w:rsidRPr="0090051A" w:rsidRDefault="00FD0E14" w:rsidP="00D80055">
      <w:pPr>
        <w:pStyle w:val="NoSpacing"/>
      </w:pPr>
      <w:r>
        <w:t>A</w:t>
      </w:r>
      <w:r w:rsidRPr="0090051A">
        <w:t>n impairment or disturbance in the f</w:t>
      </w:r>
      <w:r>
        <w:t>unctioning of the mind or brain</w:t>
      </w:r>
      <w:r w:rsidRPr="0090051A">
        <w:t xml:space="preserve"> and</w:t>
      </w:r>
    </w:p>
    <w:p w14:paraId="48D73C54" w14:textId="1C369C34" w:rsidR="00FD0E14" w:rsidRPr="0090051A" w:rsidRDefault="00FD0E14" w:rsidP="00D80055">
      <w:pPr>
        <w:pStyle w:val="NoSpacing"/>
      </w:pPr>
      <w:r>
        <w:t>A</w:t>
      </w:r>
      <w:r w:rsidRPr="0090051A">
        <w:t>n inability to make decisions</w:t>
      </w:r>
    </w:p>
    <w:p w14:paraId="76A7C7C6" w14:textId="1DA800F3" w:rsidR="00BE56DE" w:rsidRDefault="00BE56DE" w:rsidP="00FD0E14">
      <w:pPr>
        <w:rPr>
          <w:rFonts w:cs="Arial"/>
          <w:spacing w:val="20"/>
          <w:szCs w:val="24"/>
        </w:rPr>
      </w:pPr>
    </w:p>
    <w:p w14:paraId="1952FD6D" w14:textId="77777777" w:rsidR="00FD0E14" w:rsidRPr="0090051A" w:rsidRDefault="00FD0E14" w:rsidP="00FD0E14">
      <w:r w:rsidRPr="0090051A">
        <w:t>A person is unable to make a decision if they cannot:</w:t>
      </w:r>
    </w:p>
    <w:p w14:paraId="1FD10B7A" w14:textId="77777777" w:rsidR="00FD0E14" w:rsidRDefault="00FD0E14" w:rsidP="00FD0E14">
      <w:pPr>
        <w:rPr>
          <w:rFonts w:cs="Arial"/>
          <w:spacing w:val="20"/>
          <w:szCs w:val="24"/>
        </w:rPr>
      </w:pPr>
    </w:p>
    <w:p w14:paraId="291E6004" w14:textId="77777777" w:rsidR="00DD3338" w:rsidRDefault="00DD3338" w:rsidP="00DD3338">
      <w:pPr>
        <w:rPr>
          <w:rStyle w:val="Hyperlink"/>
        </w:rPr>
      </w:pPr>
      <w:hyperlink w:anchor="Contents" w:history="1">
        <w:r w:rsidRPr="00491BA0">
          <w:rPr>
            <w:rStyle w:val="Hyperlink"/>
          </w:rPr>
          <w:t>Back to contents</w:t>
        </w:r>
      </w:hyperlink>
      <w:r>
        <w:rPr>
          <w:rStyle w:val="Hyperlink"/>
        </w:rPr>
        <w:br w:type="page"/>
      </w:r>
    </w:p>
    <w:p w14:paraId="4EC65101" w14:textId="77777777" w:rsidR="00DD3338" w:rsidRPr="0090051A" w:rsidRDefault="00DD3338" w:rsidP="00FD0E14">
      <w:pPr>
        <w:rPr>
          <w:rFonts w:cs="Arial"/>
          <w:spacing w:val="20"/>
          <w:szCs w:val="24"/>
        </w:rPr>
      </w:pPr>
    </w:p>
    <w:p w14:paraId="31B208BC" w14:textId="26DC3777" w:rsidR="00FD0E14" w:rsidRPr="0090051A" w:rsidRDefault="00FD0E14" w:rsidP="00D80055">
      <w:pPr>
        <w:pStyle w:val="NoSpacing"/>
      </w:pPr>
      <w:r>
        <w:t>U</w:t>
      </w:r>
      <w:r w:rsidRPr="0090051A">
        <w:t>nderstand the information relevant to the decision</w:t>
      </w:r>
    </w:p>
    <w:p w14:paraId="1605DDBB" w14:textId="6948879A" w:rsidR="00FD0E14" w:rsidRPr="0090051A" w:rsidRDefault="00FD0E14" w:rsidP="00D80055">
      <w:pPr>
        <w:pStyle w:val="NoSpacing"/>
      </w:pPr>
      <w:r w:rsidRPr="0090051A">
        <w:t>re</w:t>
      </w:r>
      <w:r>
        <w:t>tain that information</w:t>
      </w:r>
    </w:p>
    <w:p w14:paraId="7A1802B5" w14:textId="6BBE2758" w:rsidR="00FD0E14" w:rsidRPr="0090051A" w:rsidRDefault="00FD0E14" w:rsidP="00D80055">
      <w:pPr>
        <w:pStyle w:val="NoSpacing"/>
      </w:pPr>
      <w:r>
        <w:t>U</w:t>
      </w:r>
      <w:r w:rsidRPr="0090051A">
        <w:t>se or weigh that information as part of the process of making the decision</w:t>
      </w:r>
      <w:r>
        <w:t>;</w:t>
      </w:r>
      <w:r w:rsidRPr="0090051A">
        <w:t xml:space="preserve"> or</w:t>
      </w:r>
    </w:p>
    <w:p w14:paraId="7EE69E06" w14:textId="540B56CF" w:rsidR="00FD0E14" w:rsidRDefault="00FD0E14" w:rsidP="00D80055">
      <w:pPr>
        <w:pStyle w:val="NoSpacing"/>
      </w:pPr>
      <w:r>
        <w:t>C</w:t>
      </w:r>
      <w:r w:rsidRPr="0090051A">
        <w:t>ommunicate the decision</w:t>
      </w:r>
    </w:p>
    <w:p w14:paraId="05235360" w14:textId="77777777" w:rsidR="00897B5D" w:rsidRPr="00D80055" w:rsidRDefault="00897B5D" w:rsidP="00D80055">
      <w:pPr>
        <w:pStyle w:val="NoSpacing"/>
        <w:numPr>
          <w:ilvl w:val="0"/>
          <w:numId w:val="0"/>
        </w:numPr>
      </w:pPr>
    </w:p>
    <w:p w14:paraId="0FBDBE5F" w14:textId="706029FE" w:rsidR="00FD0E14" w:rsidRPr="00507B59" w:rsidRDefault="00FD0E14" w:rsidP="00D80055">
      <w:pPr>
        <w:pStyle w:val="Heading2"/>
      </w:pPr>
      <w:bookmarkStart w:id="287" w:name="_Toc83105093"/>
      <w:bookmarkStart w:id="288" w:name="_Toc207111630"/>
      <w:r w:rsidRPr="00507B59">
        <w:t>Making a decision for someone</w:t>
      </w:r>
      <w:bookmarkEnd w:id="287"/>
      <w:bookmarkEnd w:id="288"/>
    </w:p>
    <w:p w14:paraId="412C80AE" w14:textId="77777777" w:rsidR="00FD0E14" w:rsidRDefault="00FD0E14" w:rsidP="00FD0E14">
      <w:pPr>
        <w:rPr>
          <w:rFonts w:cs="Arial"/>
          <w:color w:val="000000"/>
          <w:spacing w:val="20"/>
          <w:szCs w:val="24"/>
        </w:rPr>
      </w:pPr>
    </w:p>
    <w:p w14:paraId="5CD1F782" w14:textId="3C59194D" w:rsidR="00FD0E14" w:rsidRDefault="00FD0E14" w:rsidP="00FD0E14">
      <w:r w:rsidRPr="0090051A">
        <w:t>If, having taken all practical steps to assist someone, it is concluded that a decision should be made for them, that decision must be made in that person's best interests. You must also consider whether there's another way of making the decision which might not affect the person's rights and freedoms of action as much (known as the 'least restrictive alternative' principle).</w:t>
      </w:r>
    </w:p>
    <w:p w14:paraId="491D3F80" w14:textId="77777777" w:rsidR="00FD0E14" w:rsidRDefault="00FD0E14" w:rsidP="00FD0E14">
      <w:pPr>
        <w:rPr>
          <w:rFonts w:cs="Arial"/>
          <w:color w:val="000000"/>
          <w:spacing w:val="20"/>
          <w:szCs w:val="24"/>
        </w:rPr>
      </w:pPr>
    </w:p>
    <w:p w14:paraId="264B615E" w14:textId="5FC18228" w:rsidR="00FD0E14" w:rsidRPr="00507B59" w:rsidRDefault="00FD0E14" w:rsidP="00D80055">
      <w:pPr>
        <w:pStyle w:val="Heading2"/>
      </w:pPr>
      <w:bookmarkStart w:id="289" w:name="_Toc83105094"/>
      <w:bookmarkStart w:id="290" w:name="_Toc207111631"/>
      <w:r w:rsidRPr="00507B59">
        <w:t>Best interest decisions</w:t>
      </w:r>
      <w:bookmarkEnd w:id="289"/>
      <w:bookmarkEnd w:id="290"/>
    </w:p>
    <w:p w14:paraId="450266B5" w14:textId="77777777" w:rsidR="00FD0E14" w:rsidRDefault="00FD0E14" w:rsidP="00FD0E14">
      <w:pPr>
        <w:rPr>
          <w:rFonts w:cs="Arial"/>
          <w:color w:val="000000"/>
          <w:spacing w:val="20"/>
          <w:szCs w:val="24"/>
        </w:rPr>
      </w:pPr>
    </w:p>
    <w:p w14:paraId="0AB1C83D" w14:textId="635167A7" w:rsidR="00FD0E14" w:rsidRPr="0090051A" w:rsidRDefault="00FD0E14" w:rsidP="00FD0E14">
      <w:r w:rsidRPr="0090051A">
        <w:t>Section 4 of the Mental Capacity Act (2005) sets out a checklist of things to consider when deciding what's in a person's best interests. You should:</w:t>
      </w:r>
    </w:p>
    <w:p w14:paraId="615B7C6A" w14:textId="77777777" w:rsidR="00FD0E14" w:rsidRPr="0090051A" w:rsidRDefault="00FD0E14" w:rsidP="00FD0E14">
      <w:pPr>
        <w:rPr>
          <w:rFonts w:cs="Arial"/>
          <w:color w:val="000000"/>
          <w:spacing w:val="20"/>
          <w:szCs w:val="24"/>
        </w:rPr>
      </w:pPr>
    </w:p>
    <w:p w14:paraId="0DC0C773" w14:textId="6FA242A0" w:rsidR="00FD0E14" w:rsidRDefault="00FD0E14" w:rsidP="00D80055">
      <w:pPr>
        <w:pStyle w:val="NoSpacing"/>
      </w:pPr>
      <w:r>
        <w:t>N</w:t>
      </w:r>
      <w:r w:rsidRPr="0090051A">
        <w:t>ot make assumptions on the basis of age, appearance, condition or behaviour</w:t>
      </w:r>
    </w:p>
    <w:p w14:paraId="32D2F113" w14:textId="0D52DE40" w:rsidR="00FD0E14" w:rsidRPr="008B0101" w:rsidRDefault="00FD0E14" w:rsidP="00D80055">
      <w:pPr>
        <w:pStyle w:val="NoSpacing"/>
      </w:pPr>
      <w:r>
        <w:t>C</w:t>
      </w:r>
      <w:r w:rsidRPr="0090051A">
        <w:t>onsider all the relevant circumstances</w:t>
      </w:r>
    </w:p>
    <w:p w14:paraId="02359912" w14:textId="750AA2DB" w:rsidR="00FD0E14" w:rsidRPr="0090051A" w:rsidRDefault="00FD0E14" w:rsidP="00D80055">
      <w:pPr>
        <w:pStyle w:val="NoSpacing"/>
      </w:pPr>
      <w:r>
        <w:t>C</w:t>
      </w:r>
      <w:r w:rsidRPr="0090051A">
        <w:t>onsider whether or when the person will have capacity to make the decision</w:t>
      </w:r>
    </w:p>
    <w:p w14:paraId="5D3DEAE7" w14:textId="21402E4E" w:rsidR="00FD0E14" w:rsidRPr="0090051A" w:rsidRDefault="00FD0E14" w:rsidP="00D80055">
      <w:pPr>
        <w:pStyle w:val="NoSpacing"/>
      </w:pPr>
      <w:r>
        <w:t>S</w:t>
      </w:r>
      <w:r w:rsidRPr="0090051A">
        <w:t>upport the person's participation in any acts or decisions made for them</w:t>
      </w:r>
    </w:p>
    <w:p w14:paraId="2B6995EF" w14:textId="246B8836" w:rsidR="00FD0E14" w:rsidRPr="0090051A" w:rsidRDefault="00FD0E14" w:rsidP="00D80055">
      <w:pPr>
        <w:pStyle w:val="NoSpacing"/>
      </w:pPr>
      <w:r>
        <w:t>N</w:t>
      </w:r>
      <w:r w:rsidRPr="0090051A">
        <w:t>ot make a decision about life-sustaining treatment "motivated by a desire to bring about his (or her) death"</w:t>
      </w:r>
    </w:p>
    <w:p w14:paraId="0CA9BF87" w14:textId="477D57AE" w:rsidR="00FD0E14" w:rsidRPr="0090051A" w:rsidRDefault="00FD0E14" w:rsidP="00D80055">
      <w:pPr>
        <w:pStyle w:val="NoSpacing"/>
      </w:pPr>
      <w:r>
        <w:t>C</w:t>
      </w:r>
      <w:r w:rsidRPr="0090051A">
        <w:t>onsider the person's expressed wishes and feelings, beliefs and values</w:t>
      </w:r>
    </w:p>
    <w:p w14:paraId="67255F61" w14:textId="65FC830A" w:rsidR="00FD0E14" w:rsidRPr="0090051A" w:rsidRDefault="00FD0E14" w:rsidP="00D80055">
      <w:pPr>
        <w:pStyle w:val="NoSpacing"/>
      </w:pPr>
      <w:r>
        <w:t>T</w:t>
      </w:r>
      <w:r w:rsidRPr="0090051A">
        <w:t>ake into account the views of others with an interest in the person's welfare, their carers and those appointed to act on their behalf</w:t>
      </w:r>
    </w:p>
    <w:p w14:paraId="1FC8F511" w14:textId="1B5AF1C4" w:rsidR="00FD0E14" w:rsidRDefault="00FD0E14" w:rsidP="00FD0E14">
      <w:pPr>
        <w:rPr>
          <w:rFonts w:cs="Arial"/>
          <w:color w:val="000000"/>
          <w:spacing w:val="20"/>
          <w:szCs w:val="24"/>
        </w:rPr>
      </w:pPr>
    </w:p>
    <w:p w14:paraId="7B6E4512" w14:textId="4FAB44A9" w:rsidR="00FD0E14" w:rsidRDefault="00FD0E14" w:rsidP="00FD0E14">
      <w:pPr>
        <w:rPr>
          <w:color w:val="000000"/>
        </w:rPr>
      </w:pPr>
      <w:r w:rsidRPr="0090051A">
        <w:rPr>
          <w:color w:val="000000"/>
        </w:rPr>
        <w:t xml:space="preserve">For further advice and guidance on issues related to the Mental Capacity Act, please refer to the </w:t>
      </w:r>
      <w:hyperlink r:id="rId191" w:history="1">
        <w:r w:rsidR="00EA136C">
          <w:rPr>
            <w:rStyle w:val="Hyperlink"/>
            <w:rFonts w:eastAsia="Arial Unicode MS" w:cs="Arial"/>
            <w:szCs w:val="24"/>
          </w:rPr>
          <w:t>Mental Capacity Act C</w:t>
        </w:r>
        <w:r w:rsidRPr="00D80055">
          <w:rPr>
            <w:rStyle w:val="Hyperlink"/>
            <w:rFonts w:eastAsia="Arial Unicode MS" w:cs="Arial"/>
            <w:szCs w:val="24"/>
          </w:rPr>
          <w:t>ode of Practice</w:t>
        </w:r>
      </w:hyperlink>
      <w:r>
        <w:rPr>
          <w:color w:val="000000"/>
        </w:rPr>
        <w:t>.</w:t>
      </w:r>
    </w:p>
    <w:p w14:paraId="7B0A9532" w14:textId="77777777" w:rsidR="00BE56DE" w:rsidRDefault="00BE56DE" w:rsidP="00FD0E14">
      <w:pPr>
        <w:rPr>
          <w:rFonts w:cstheme="minorHAnsi"/>
          <w:szCs w:val="24"/>
        </w:rPr>
      </w:pPr>
    </w:p>
    <w:p w14:paraId="7EF5781E" w14:textId="77777777" w:rsidR="00DD3338" w:rsidRDefault="00DD3338" w:rsidP="00FD0E14">
      <w:pPr>
        <w:rPr>
          <w:rFonts w:cstheme="minorHAnsi"/>
          <w:szCs w:val="24"/>
        </w:rPr>
      </w:pPr>
    </w:p>
    <w:p w14:paraId="12652B03" w14:textId="77777777" w:rsidR="00DD3338" w:rsidRDefault="00DD3338" w:rsidP="00DD3338">
      <w:pPr>
        <w:rPr>
          <w:rStyle w:val="Hyperlink"/>
        </w:rPr>
      </w:pPr>
      <w:hyperlink w:anchor="Contents" w:history="1">
        <w:r w:rsidRPr="00491BA0">
          <w:rPr>
            <w:rStyle w:val="Hyperlink"/>
          </w:rPr>
          <w:t>Back to contents</w:t>
        </w:r>
      </w:hyperlink>
      <w:r>
        <w:rPr>
          <w:rStyle w:val="Hyperlink"/>
        </w:rPr>
        <w:br w:type="page"/>
      </w:r>
    </w:p>
    <w:p w14:paraId="7A458A6E" w14:textId="77777777" w:rsidR="00DD3338" w:rsidRDefault="00DD3338" w:rsidP="00FD0E14">
      <w:pPr>
        <w:rPr>
          <w:rFonts w:cstheme="minorHAnsi"/>
          <w:szCs w:val="24"/>
        </w:rPr>
      </w:pPr>
    </w:p>
    <w:p w14:paraId="4D64A253" w14:textId="6937676E" w:rsidR="00FD0E14" w:rsidRPr="007129FB" w:rsidRDefault="00FD0E14" w:rsidP="00616009">
      <w:pPr>
        <w:pStyle w:val="Heading1"/>
        <w:shd w:val="clear" w:color="auto" w:fill="FFCCFF"/>
      </w:pPr>
      <w:bookmarkStart w:id="291" w:name="_Toc83105095"/>
      <w:bookmarkStart w:id="292" w:name="_Toc207111632"/>
      <w:r>
        <w:t>Role of a Care Act Advocate</w:t>
      </w:r>
      <w:bookmarkEnd w:id="291"/>
      <w:bookmarkEnd w:id="292"/>
    </w:p>
    <w:p w14:paraId="49331CF9" w14:textId="05EA83D7" w:rsidR="00FD0E14" w:rsidRDefault="00FD0E14" w:rsidP="00FD0E14"/>
    <w:p w14:paraId="28B43993" w14:textId="29CE876C" w:rsidR="00FD0E14" w:rsidRDefault="00FD0E14" w:rsidP="00FD0E14">
      <w:pPr>
        <w:rPr>
          <w:rFonts w:cs="Arial"/>
          <w:szCs w:val="24"/>
        </w:rPr>
      </w:pPr>
      <w:hyperlink r:id="rId192" w:history="1">
        <w:r w:rsidRPr="00776E23">
          <w:rPr>
            <w:rStyle w:val="Hyperlink"/>
            <w:rFonts w:cs="Arial"/>
            <w:szCs w:val="24"/>
          </w:rPr>
          <w:t>The Care Act 2014</w:t>
        </w:r>
      </w:hyperlink>
      <w:r w:rsidRPr="007129FB">
        <w:rPr>
          <w:rFonts w:cs="Arial"/>
          <w:szCs w:val="24"/>
        </w:rPr>
        <w:t xml:space="preserve"> aims to strengthen the voice of people who use services, and their carers, over the process of assessing, planning and safeguarding.</w:t>
      </w:r>
    </w:p>
    <w:p w14:paraId="5A6D01D7" w14:textId="77777777" w:rsidR="00897B5D" w:rsidRPr="007129FB" w:rsidRDefault="00897B5D" w:rsidP="00FD0E14">
      <w:pPr>
        <w:rPr>
          <w:rFonts w:cs="Arial"/>
          <w:szCs w:val="24"/>
        </w:rPr>
      </w:pPr>
    </w:p>
    <w:p w14:paraId="251173B4" w14:textId="77777777" w:rsidR="00FD0E14" w:rsidRDefault="00FD0E14" w:rsidP="00FD0E14">
      <w:pPr>
        <w:rPr>
          <w:rFonts w:cs="Arial"/>
          <w:szCs w:val="24"/>
        </w:rPr>
      </w:pPr>
      <w:r>
        <w:rPr>
          <w:rFonts w:cs="Arial"/>
          <w:szCs w:val="24"/>
        </w:rPr>
        <w:t>Local a</w:t>
      </w:r>
      <w:r w:rsidRPr="007129FB">
        <w:rPr>
          <w:rFonts w:cs="Arial"/>
          <w:szCs w:val="24"/>
        </w:rPr>
        <w:t xml:space="preserve">uthorities must involve people in decisions made about them and their care and support. </w:t>
      </w:r>
      <w:r>
        <w:rPr>
          <w:rFonts w:cs="Arial"/>
          <w:szCs w:val="24"/>
        </w:rPr>
        <w:t xml:space="preserve"> </w:t>
      </w:r>
      <w:r w:rsidRPr="007129FB">
        <w:rPr>
          <w:rFonts w:cs="Arial"/>
          <w:szCs w:val="24"/>
        </w:rPr>
        <w:t xml:space="preserve">No matter how complex a person’s needs, </w:t>
      </w:r>
      <w:r>
        <w:rPr>
          <w:rFonts w:cs="Arial"/>
          <w:szCs w:val="24"/>
        </w:rPr>
        <w:t>local authorities</w:t>
      </w:r>
      <w:r w:rsidRPr="007129FB">
        <w:rPr>
          <w:rFonts w:cs="Arial"/>
          <w:szCs w:val="24"/>
        </w:rPr>
        <w:t xml:space="preserve"> are required to help people express their wishes and feelings, support them in weighing up their options, and assist them in making their own decisions.</w:t>
      </w:r>
    </w:p>
    <w:p w14:paraId="299075D1" w14:textId="77777777" w:rsidR="00FD0E14" w:rsidRPr="007129FB" w:rsidRDefault="00FD0E14" w:rsidP="00FD0E14">
      <w:pPr>
        <w:rPr>
          <w:rFonts w:cs="Arial"/>
          <w:szCs w:val="24"/>
        </w:rPr>
      </w:pPr>
    </w:p>
    <w:p w14:paraId="260499F6" w14:textId="4595DF36" w:rsidR="00FD0E14" w:rsidRPr="007129FB" w:rsidRDefault="00FD0E14" w:rsidP="00776E23">
      <w:pPr>
        <w:pStyle w:val="Heading2"/>
      </w:pPr>
      <w:bookmarkStart w:id="293" w:name="_Toc83105096"/>
      <w:bookmarkStart w:id="294" w:name="_Toc207111633"/>
      <w:r w:rsidRPr="007129FB">
        <w:t>When to instruct an advocate?</w:t>
      </w:r>
      <w:bookmarkEnd w:id="293"/>
      <w:bookmarkEnd w:id="294"/>
    </w:p>
    <w:p w14:paraId="7AEF85BC" w14:textId="77777777" w:rsidR="00FD0E14" w:rsidRDefault="00FD0E14" w:rsidP="00FD0E14">
      <w:pPr>
        <w:rPr>
          <w:rFonts w:eastAsia="Times New Roman" w:cs="Arial"/>
          <w:szCs w:val="24"/>
        </w:rPr>
      </w:pPr>
    </w:p>
    <w:p w14:paraId="19932D57" w14:textId="0156D329" w:rsidR="00FD0E14" w:rsidRDefault="00FD0E14" w:rsidP="00FD0E14">
      <w:pPr>
        <w:rPr>
          <w:rFonts w:eastAsia="Times New Roman" w:cs="Arial"/>
          <w:szCs w:val="24"/>
        </w:rPr>
      </w:pPr>
      <w:r w:rsidRPr="007129FB">
        <w:rPr>
          <w:rFonts w:eastAsia="Times New Roman" w:cs="Arial"/>
          <w:szCs w:val="24"/>
        </w:rPr>
        <w:t xml:space="preserve">Under the Care Act 2014, </w:t>
      </w:r>
      <w:r>
        <w:rPr>
          <w:rFonts w:eastAsia="Times New Roman" w:cs="Arial"/>
          <w:szCs w:val="24"/>
        </w:rPr>
        <w:t>local authorities</w:t>
      </w:r>
      <w:r w:rsidRPr="007129FB">
        <w:rPr>
          <w:rFonts w:eastAsia="Times New Roman" w:cs="Arial"/>
          <w:szCs w:val="24"/>
        </w:rPr>
        <w:t xml:space="preserve"> must arrange an independent advocate to facilitate the involvement of a person in their assessment, in the preparation of their care and support plan and in the review of their care plan, if two conditions are met:</w:t>
      </w:r>
    </w:p>
    <w:p w14:paraId="5A94A10A" w14:textId="77777777" w:rsidR="00FD0E14" w:rsidRPr="007129FB" w:rsidRDefault="00FD0E14" w:rsidP="00FD0E14">
      <w:pPr>
        <w:rPr>
          <w:rFonts w:eastAsia="Times New Roman" w:cs="Arial"/>
          <w:szCs w:val="24"/>
        </w:rPr>
      </w:pPr>
    </w:p>
    <w:p w14:paraId="3E3F1435" w14:textId="732E04C9" w:rsidR="00FD0E14" w:rsidRPr="00D749FF" w:rsidRDefault="00FD0E14" w:rsidP="00776E23">
      <w:pPr>
        <w:pStyle w:val="NoSpacing"/>
      </w:pPr>
      <w:r w:rsidRPr="00D749FF">
        <w:t xml:space="preserve">The person has </w:t>
      </w:r>
      <w:r w:rsidRPr="00D749FF">
        <w:rPr>
          <w:b/>
          <w:bCs/>
        </w:rPr>
        <w:t>substantial difficulty</w:t>
      </w:r>
      <w:r w:rsidRPr="00D749FF">
        <w:t xml:space="preserve"> in being fully involved in these processes</w:t>
      </w:r>
    </w:p>
    <w:p w14:paraId="14F71889" w14:textId="477A88F5" w:rsidR="00FD0E14" w:rsidRPr="00D749FF" w:rsidRDefault="00FD0E14" w:rsidP="00776E23">
      <w:pPr>
        <w:pStyle w:val="NoSpacing"/>
      </w:pPr>
      <w:r w:rsidRPr="00D749FF">
        <w:t xml:space="preserve">There is </w:t>
      </w:r>
      <w:r w:rsidRPr="00D749FF">
        <w:rPr>
          <w:b/>
          <w:bCs/>
        </w:rPr>
        <w:t>no-one appropriate available</w:t>
      </w:r>
      <w:r w:rsidRPr="00D749FF">
        <w:t xml:space="preserve"> to support and represent the person’s wishes</w:t>
      </w:r>
    </w:p>
    <w:p w14:paraId="66750D18" w14:textId="77777777" w:rsidR="00FD0E14" w:rsidRPr="007129FB" w:rsidRDefault="00FD0E14" w:rsidP="00FD0E14">
      <w:pPr>
        <w:rPr>
          <w:rFonts w:eastAsia="Times New Roman" w:cs="Arial"/>
          <w:szCs w:val="24"/>
        </w:rPr>
      </w:pPr>
    </w:p>
    <w:p w14:paraId="33843CF1" w14:textId="0EC936A9" w:rsidR="00FD0E14" w:rsidRPr="00DC6F92" w:rsidRDefault="00FD0E14" w:rsidP="00776E23">
      <w:pPr>
        <w:pStyle w:val="Heading2"/>
        <w:rPr>
          <w:rFonts w:eastAsia="Times New Roman"/>
        </w:rPr>
      </w:pPr>
      <w:bookmarkStart w:id="295" w:name="_Toc83105097"/>
      <w:bookmarkStart w:id="296" w:name="_Toc207111634"/>
      <w:r>
        <w:rPr>
          <w:rFonts w:eastAsia="Times New Roman"/>
        </w:rPr>
        <w:t>Substantial d</w:t>
      </w:r>
      <w:r w:rsidRPr="00DC6F92">
        <w:rPr>
          <w:rFonts w:eastAsia="Times New Roman"/>
        </w:rPr>
        <w:t>ifficulty</w:t>
      </w:r>
      <w:bookmarkEnd w:id="295"/>
      <w:bookmarkEnd w:id="296"/>
    </w:p>
    <w:p w14:paraId="67B59D0A" w14:textId="77777777" w:rsidR="00FD0E14" w:rsidRDefault="00FD0E14" w:rsidP="00FD0E14">
      <w:pPr>
        <w:rPr>
          <w:rFonts w:eastAsia="Times New Roman" w:cs="Arial"/>
          <w:szCs w:val="24"/>
        </w:rPr>
      </w:pPr>
    </w:p>
    <w:p w14:paraId="7322C09D" w14:textId="65C23D46" w:rsidR="00FD0E14" w:rsidRPr="007129FB" w:rsidRDefault="00FD0E14" w:rsidP="00FD0E14">
      <w:pPr>
        <w:rPr>
          <w:rFonts w:eastAsia="Times New Roman" w:cs="Arial"/>
          <w:szCs w:val="24"/>
        </w:rPr>
      </w:pPr>
      <w:r w:rsidRPr="007129FB">
        <w:rPr>
          <w:rFonts w:eastAsia="Times New Roman" w:cs="Arial"/>
          <w:szCs w:val="24"/>
        </w:rPr>
        <w:t>Substantial difficulty in being fully involved in decisions about their care and support, means the person finds one or more of the following very difficult:</w:t>
      </w:r>
    </w:p>
    <w:p w14:paraId="174449CA" w14:textId="77777777" w:rsidR="00FD0E14" w:rsidRPr="007129FB" w:rsidRDefault="00FD0E14" w:rsidP="00FD0E14">
      <w:pPr>
        <w:rPr>
          <w:rFonts w:eastAsia="Times New Roman" w:cs="Arial"/>
          <w:szCs w:val="24"/>
        </w:rPr>
      </w:pPr>
    </w:p>
    <w:p w14:paraId="31CF7C83" w14:textId="3D567714" w:rsidR="00FD0E14" w:rsidRPr="00D749FF" w:rsidRDefault="00FD0E14" w:rsidP="00776E23">
      <w:pPr>
        <w:pStyle w:val="NoSpacing"/>
      </w:pPr>
      <w:r w:rsidRPr="00D749FF">
        <w:t>Understanding relevant information</w:t>
      </w:r>
    </w:p>
    <w:p w14:paraId="7FE874EB" w14:textId="39230A11" w:rsidR="00FD0E14" w:rsidRPr="00D749FF" w:rsidRDefault="00FD0E14" w:rsidP="00776E23">
      <w:pPr>
        <w:pStyle w:val="NoSpacing"/>
      </w:pPr>
      <w:r w:rsidRPr="00D749FF">
        <w:t>Using or weighing up the information</w:t>
      </w:r>
    </w:p>
    <w:p w14:paraId="13DA5894" w14:textId="1045F2D0" w:rsidR="00FD0E14" w:rsidRPr="00D749FF" w:rsidRDefault="00FD0E14" w:rsidP="00776E23">
      <w:pPr>
        <w:pStyle w:val="NoSpacing"/>
      </w:pPr>
      <w:r w:rsidRPr="00D749FF">
        <w:t>Retaining information</w:t>
      </w:r>
    </w:p>
    <w:p w14:paraId="3A84ED53" w14:textId="6680D7B9" w:rsidR="00FD0E14" w:rsidRPr="00D749FF" w:rsidRDefault="00FD0E14" w:rsidP="00776E23">
      <w:pPr>
        <w:pStyle w:val="NoSpacing"/>
      </w:pPr>
      <w:r w:rsidRPr="00D749FF">
        <w:t>Communicating their views, wishes and feelings</w:t>
      </w:r>
    </w:p>
    <w:p w14:paraId="45DCD669" w14:textId="77777777" w:rsidR="00626757" w:rsidRDefault="00626757" w:rsidP="00626757">
      <w:pPr>
        <w:rPr>
          <w:rFonts w:eastAsia="Times New Roman"/>
        </w:rPr>
      </w:pPr>
      <w:bookmarkStart w:id="297" w:name="_Toc83105098"/>
    </w:p>
    <w:p w14:paraId="13D5ACE0" w14:textId="77777777" w:rsidR="00DD3338" w:rsidRDefault="00DD3338" w:rsidP="00626757">
      <w:pPr>
        <w:rPr>
          <w:rFonts w:eastAsia="Times New Roman"/>
        </w:rPr>
      </w:pPr>
    </w:p>
    <w:p w14:paraId="517E0B1F" w14:textId="77777777" w:rsidR="00DD3338" w:rsidRDefault="00DD3338" w:rsidP="00626757">
      <w:pPr>
        <w:rPr>
          <w:rFonts w:eastAsia="Times New Roman"/>
        </w:rPr>
      </w:pPr>
    </w:p>
    <w:p w14:paraId="7365B3D5" w14:textId="77777777" w:rsidR="00DD3338" w:rsidRDefault="00DD3338" w:rsidP="00DD3338">
      <w:pPr>
        <w:spacing w:after="160" w:line="259" w:lineRule="auto"/>
        <w:jc w:val="left"/>
        <w:rPr>
          <w:rFonts w:cstheme="minorHAnsi"/>
          <w:szCs w:val="24"/>
        </w:rPr>
      </w:pPr>
      <w:hyperlink w:anchor="Contents" w:history="1">
        <w:r w:rsidRPr="00491BA0">
          <w:rPr>
            <w:rStyle w:val="Hyperlink"/>
          </w:rPr>
          <w:t>Back to contents</w:t>
        </w:r>
      </w:hyperlink>
      <w:r w:rsidRPr="002C5585">
        <w:rPr>
          <w:rFonts w:cstheme="minorHAnsi"/>
          <w:szCs w:val="24"/>
        </w:rPr>
        <w:br w:type="page"/>
      </w:r>
    </w:p>
    <w:p w14:paraId="1B7240D2" w14:textId="77777777" w:rsidR="00DD3338" w:rsidRDefault="00DD3338" w:rsidP="00626757">
      <w:pPr>
        <w:rPr>
          <w:rFonts w:eastAsia="Times New Roman"/>
        </w:rPr>
      </w:pPr>
    </w:p>
    <w:p w14:paraId="197EBF41" w14:textId="229EEC52" w:rsidR="00FD0E14" w:rsidRPr="00DC6F92" w:rsidRDefault="00FD0E14" w:rsidP="00776E23">
      <w:pPr>
        <w:pStyle w:val="Heading2"/>
        <w:rPr>
          <w:rFonts w:eastAsia="Times New Roman"/>
        </w:rPr>
      </w:pPr>
      <w:bookmarkStart w:id="298" w:name="_Toc207111635"/>
      <w:r w:rsidRPr="00DC6F92">
        <w:rPr>
          <w:rFonts w:eastAsia="Times New Roman"/>
        </w:rPr>
        <w:t xml:space="preserve">Appropriate </w:t>
      </w:r>
      <w:r w:rsidRPr="00670E0A">
        <w:rPr>
          <w:rFonts w:eastAsia="Times New Roman"/>
        </w:rPr>
        <w:t>individuals</w:t>
      </w:r>
      <w:bookmarkEnd w:id="297"/>
      <w:bookmarkEnd w:id="298"/>
    </w:p>
    <w:p w14:paraId="03BDDA4D" w14:textId="77777777" w:rsidR="00FD0E14" w:rsidRDefault="00FD0E14" w:rsidP="00FD0E14">
      <w:pPr>
        <w:rPr>
          <w:rFonts w:eastAsia="Times New Roman" w:cs="Arial"/>
          <w:szCs w:val="24"/>
        </w:rPr>
      </w:pPr>
    </w:p>
    <w:p w14:paraId="2E7BE027" w14:textId="77E0BCF4" w:rsidR="00FD0E14" w:rsidRDefault="00FD0E14" w:rsidP="00FD0E14">
      <w:pPr>
        <w:rPr>
          <w:rFonts w:eastAsia="Times New Roman" w:cs="Arial"/>
          <w:szCs w:val="24"/>
        </w:rPr>
      </w:pPr>
      <w:r w:rsidRPr="007129FB">
        <w:rPr>
          <w:rFonts w:eastAsia="Times New Roman" w:cs="Arial"/>
          <w:szCs w:val="24"/>
        </w:rPr>
        <w:t xml:space="preserve">If somebody has substantial difficulty being involved, an appropriate individual must be able to facilitate the person’s involvement. </w:t>
      </w:r>
      <w:r>
        <w:rPr>
          <w:rFonts w:eastAsia="Times New Roman" w:cs="Arial"/>
          <w:szCs w:val="24"/>
        </w:rPr>
        <w:t xml:space="preserve"> </w:t>
      </w:r>
      <w:r w:rsidRPr="007129FB">
        <w:rPr>
          <w:rFonts w:eastAsia="Times New Roman" w:cs="Arial"/>
          <w:szCs w:val="24"/>
        </w:rPr>
        <w:t>In the majority of cases, if there is nobody appropriate to facilitate, for whatever reason, access to an independent advocate MUST be offered.</w:t>
      </w:r>
    </w:p>
    <w:p w14:paraId="7E9E613C" w14:textId="77777777" w:rsidR="00897B5D" w:rsidRDefault="00897B5D" w:rsidP="00FD0E14">
      <w:pPr>
        <w:rPr>
          <w:rFonts w:eastAsia="Times New Roman" w:cs="Arial"/>
          <w:szCs w:val="24"/>
        </w:rPr>
      </w:pPr>
    </w:p>
    <w:p w14:paraId="4B14A654" w14:textId="77777777" w:rsidR="00FD0E14" w:rsidRDefault="00FD0E14" w:rsidP="00FD0E14">
      <w:pPr>
        <w:rPr>
          <w:rFonts w:eastAsia="Times New Roman" w:cs="Arial"/>
          <w:szCs w:val="24"/>
        </w:rPr>
      </w:pPr>
      <w:r w:rsidRPr="007129FB">
        <w:rPr>
          <w:rFonts w:eastAsia="Times New Roman" w:cs="Arial"/>
          <w:szCs w:val="24"/>
        </w:rPr>
        <w:t>There are two exceptions to this where an appropriate individual AND an advocate can be appointed.</w:t>
      </w:r>
    </w:p>
    <w:p w14:paraId="723DC8B1" w14:textId="77777777" w:rsidR="00FD0E14" w:rsidRPr="007129FB" w:rsidRDefault="00FD0E14" w:rsidP="00FD0E14">
      <w:pPr>
        <w:rPr>
          <w:rFonts w:eastAsia="Times New Roman" w:cs="Arial"/>
          <w:szCs w:val="24"/>
        </w:rPr>
      </w:pPr>
    </w:p>
    <w:p w14:paraId="11CAC529" w14:textId="160F8491" w:rsidR="00FD0E14" w:rsidRPr="008B0101" w:rsidRDefault="00FD0E14" w:rsidP="00776E23">
      <w:pPr>
        <w:pStyle w:val="NoSpacing"/>
        <w:rPr>
          <w:rFonts w:eastAsia="Times New Roman"/>
        </w:rPr>
      </w:pPr>
      <w:r w:rsidRPr="00D749FF">
        <w:rPr>
          <w:rFonts w:eastAsia="Times New Roman"/>
        </w:rPr>
        <w:t>When a placement is being considered in NHS-funded provision in either a hospital (for four weeks or more) or in a care home (for eight weeks or more) and the local authority believes that it would be in the best interests of the person to arrange an advocate</w:t>
      </w:r>
    </w:p>
    <w:p w14:paraId="5CB2463C" w14:textId="63D3AC39" w:rsidR="00FD0E14" w:rsidRPr="00D749FF" w:rsidRDefault="00FD0E14" w:rsidP="00776E23">
      <w:pPr>
        <w:pStyle w:val="NoSpacing"/>
        <w:rPr>
          <w:rFonts w:eastAsia="Times New Roman"/>
        </w:rPr>
      </w:pPr>
      <w:r w:rsidRPr="00D749FF">
        <w:rPr>
          <w:rFonts w:eastAsia="Times New Roman"/>
        </w:rPr>
        <w:t>Where there is a disagreement between the local authority and the approach</w:t>
      </w:r>
    </w:p>
    <w:p w14:paraId="3E3D475C" w14:textId="77777777" w:rsidR="00FD0E14" w:rsidRPr="007129FB" w:rsidRDefault="00FD0E14" w:rsidP="00FD0E14">
      <w:pPr>
        <w:rPr>
          <w:rFonts w:eastAsia="Times New Roman" w:cs="Arial"/>
          <w:szCs w:val="24"/>
        </w:rPr>
      </w:pPr>
    </w:p>
    <w:p w14:paraId="4FE76CE9" w14:textId="1B478BB8" w:rsidR="00FD0E14" w:rsidRPr="00776E23" w:rsidRDefault="00FD0E14" w:rsidP="00776E23">
      <w:pPr>
        <w:pStyle w:val="Heading3"/>
      </w:pPr>
      <w:r w:rsidRPr="00776E23">
        <w:t>Advocates are available for:</w:t>
      </w:r>
    </w:p>
    <w:p w14:paraId="22C7CE17" w14:textId="77777777" w:rsidR="00776E23" w:rsidRDefault="00776E23" w:rsidP="00FD0E14"/>
    <w:p w14:paraId="40FB2473" w14:textId="00455B1E" w:rsidR="00FD0E14" w:rsidRPr="00A1025D" w:rsidRDefault="00FD0E14" w:rsidP="00776E23">
      <w:pPr>
        <w:pStyle w:val="NoSpacing"/>
      </w:pPr>
      <w:r w:rsidRPr="00A1025D">
        <w:t>Adults with care and support needs</w:t>
      </w:r>
    </w:p>
    <w:p w14:paraId="7DB21755" w14:textId="7FC54F9B" w:rsidR="00FD0E14" w:rsidRPr="00A1025D" w:rsidRDefault="00FD0E14" w:rsidP="00776E23">
      <w:pPr>
        <w:pStyle w:val="NoSpacing"/>
      </w:pPr>
      <w:r w:rsidRPr="00A1025D">
        <w:t>Carers of adults and carers of children in transition</w:t>
      </w:r>
    </w:p>
    <w:p w14:paraId="343603A0" w14:textId="4F8BF8FA" w:rsidR="00FD0E14" w:rsidRPr="00A1025D" w:rsidRDefault="00FD0E14" w:rsidP="00776E23">
      <w:pPr>
        <w:pStyle w:val="NoSpacing"/>
      </w:pPr>
      <w:r w:rsidRPr="00A1025D">
        <w:t>Children who are approaching the transition to adult care and support</w:t>
      </w:r>
    </w:p>
    <w:p w14:paraId="1735F2C2" w14:textId="77777777" w:rsidR="00FD0E14" w:rsidRPr="009708E1" w:rsidRDefault="00FD0E14" w:rsidP="00FD0E14"/>
    <w:p w14:paraId="0BAEC9F5" w14:textId="1DBED4B2" w:rsidR="00FD0E14" w:rsidRDefault="00FD0E14" w:rsidP="00776E23">
      <w:pPr>
        <w:pStyle w:val="Heading3"/>
        <w:rPr>
          <w:bdr w:val="none" w:sz="0" w:space="0" w:color="auto" w:frame="1"/>
        </w:rPr>
      </w:pPr>
      <w:r w:rsidRPr="00D174F2">
        <w:rPr>
          <w:bdr w:val="none" w:sz="0" w:space="0" w:color="auto" w:frame="1"/>
        </w:rPr>
        <w:t>What are the care and support processes that an Independent Advocate can provide help with?</w:t>
      </w:r>
    </w:p>
    <w:p w14:paraId="3CF26E68" w14:textId="77777777" w:rsidR="00776E23" w:rsidRPr="00D174F2" w:rsidRDefault="00776E23" w:rsidP="00FD0E14">
      <w:pPr>
        <w:rPr>
          <w:rFonts w:cs="Arial"/>
          <w:b/>
          <w:bdr w:val="none" w:sz="0" w:space="0" w:color="auto" w:frame="1"/>
        </w:rPr>
      </w:pPr>
    </w:p>
    <w:p w14:paraId="7E615F82" w14:textId="47DB66DC" w:rsidR="00FD0E14" w:rsidRPr="00727142" w:rsidRDefault="00FD0E14" w:rsidP="00776E23">
      <w:pPr>
        <w:pStyle w:val="NoSpacing"/>
      </w:pPr>
      <w:r>
        <w:t>A</w:t>
      </w:r>
      <w:r w:rsidRPr="00727142">
        <w:t>n adult needs assessment</w:t>
      </w:r>
    </w:p>
    <w:p w14:paraId="789A01B9" w14:textId="4705F02C" w:rsidR="00FD0E14" w:rsidRPr="00727142" w:rsidRDefault="00FD0E14" w:rsidP="00776E23">
      <w:pPr>
        <w:pStyle w:val="NoSpacing"/>
      </w:pPr>
      <w:r>
        <w:t>A</w:t>
      </w:r>
      <w:r w:rsidRPr="00727142">
        <w:t xml:space="preserve"> carer’s assessment</w:t>
      </w:r>
    </w:p>
    <w:p w14:paraId="47410E04" w14:textId="49DB9130" w:rsidR="00FD0E14" w:rsidRPr="00727142" w:rsidRDefault="00FD0E14" w:rsidP="00776E23">
      <w:pPr>
        <w:pStyle w:val="NoSpacing"/>
      </w:pPr>
      <w:r>
        <w:t>T</w:t>
      </w:r>
      <w:r w:rsidRPr="00727142">
        <w:t>he preparation of a care and support plan or support plan for adults</w:t>
      </w:r>
    </w:p>
    <w:p w14:paraId="25C39A61" w14:textId="075DCA0A" w:rsidR="00FD0E14" w:rsidRDefault="00FD0E14" w:rsidP="00776E23">
      <w:pPr>
        <w:pStyle w:val="NoSpacing"/>
      </w:pPr>
      <w:r>
        <w:t>T</w:t>
      </w:r>
      <w:r w:rsidRPr="00727142">
        <w:t>he review of an adult’s care and support plan</w:t>
      </w:r>
    </w:p>
    <w:p w14:paraId="5C06366E" w14:textId="341C8ED1" w:rsidR="00FD0E14" w:rsidRPr="00727142" w:rsidRDefault="00FD0E14" w:rsidP="00776E23">
      <w:pPr>
        <w:pStyle w:val="NoSpacing"/>
      </w:pPr>
      <w:r>
        <w:t>T</w:t>
      </w:r>
      <w:r w:rsidRPr="00727142">
        <w:t>he review of a carer’s support plan</w:t>
      </w:r>
    </w:p>
    <w:p w14:paraId="593A196B" w14:textId="1CAC8195" w:rsidR="00FD0E14" w:rsidRDefault="00FD0E14" w:rsidP="00776E23">
      <w:pPr>
        <w:pStyle w:val="NoSpacing"/>
      </w:pPr>
      <w:r>
        <w:t>A</w:t>
      </w:r>
      <w:r w:rsidRPr="00727142">
        <w:t xml:space="preserve"> young person’s needs assessment (if the young person is under transition to adult care/support)</w:t>
      </w:r>
    </w:p>
    <w:p w14:paraId="2BD08181" w14:textId="7330226C" w:rsidR="00BE56DE" w:rsidRDefault="00FD0E14" w:rsidP="00897B5D">
      <w:pPr>
        <w:pStyle w:val="NoSpacing"/>
      </w:pPr>
      <w:r>
        <w:t>A</w:t>
      </w:r>
      <w:r w:rsidRPr="00727142">
        <w:t xml:space="preserve"> child’s carer’s assessment (if the young person is under transition to adult care/support)</w:t>
      </w:r>
    </w:p>
    <w:p w14:paraId="4C8A7788" w14:textId="77777777" w:rsidR="00DD3338" w:rsidRDefault="00DD3338" w:rsidP="00DD3338">
      <w:pPr>
        <w:pStyle w:val="NoSpacing"/>
        <w:numPr>
          <w:ilvl w:val="0"/>
          <w:numId w:val="0"/>
        </w:numPr>
        <w:ind w:left="720" w:hanging="360"/>
      </w:pPr>
    </w:p>
    <w:p w14:paraId="0290E8A3" w14:textId="77777777" w:rsidR="00DD3338" w:rsidRDefault="00DD3338" w:rsidP="00DD3338">
      <w:pPr>
        <w:pStyle w:val="NoSpacing"/>
        <w:numPr>
          <w:ilvl w:val="0"/>
          <w:numId w:val="0"/>
        </w:numPr>
        <w:ind w:left="720" w:hanging="360"/>
      </w:pPr>
    </w:p>
    <w:p w14:paraId="3AC25548" w14:textId="77777777" w:rsidR="00DD3338" w:rsidRDefault="00DD3338" w:rsidP="00DD3338">
      <w:pPr>
        <w:rPr>
          <w:rStyle w:val="Hyperlink"/>
        </w:rPr>
      </w:pPr>
      <w:hyperlink w:anchor="Contents" w:history="1">
        <w:r w:rsidRPr="00491BA0">
          <w:rPr>
            <w:rStyle w:val="Hyperlink"/>
          </w:rPr>
          <w:t>Back to contents</w:t>
        </w:r>
      </w:hyperlink>
      <w:r>
        <w:rPr>
          <w:rStyle w:val="Hyperlink"/>
        </w:rPr>
        <w:br w:type="page"/>
      </w:r>
    </w:p>
    <w:p w14:paraId="121E9838" w14:textId="77777777" w:rsidR="00DD3338" w:rsidRDefault="00DD3338" w:rsidP="00DD3338">
      <w:pPr>
        <w:pStyle w:val="NoSpacing"/>
        <w:numPr>
          <w:ilvl w:val="0"/>
          <w:numId w:val="0"/>
        </w:numPr>
        <w:ind w:left="720" w:hanging="360"/>
      </w:pPr>
    </w:p>
    <w:p w14:paraId="5F54620F" w14:textId="20F3FC6F" w:rsidR="00FD0E14" w:rsidRDefault="00FD0E14" w:rsidP="00776E23">
      <w:pPr>
        <w:pStyle w:val="NoSpacing"/>
      </w:pPr>
      <w:r>
        <w:t xml:space="preserve">A </w:t>
      </w:r>
      <w:r w:rsidRPr="00727142">
        <w:t>young carer’s assessment</w:t>
      </w:r>
    </w:p>
    <w:p w14:paraId="7DEC6BE5" w14:textId="77777777" w:rsidR="00FD0E14" w:rsidRDefault="00FD0E14" w:rsidP="00776E23">
      <w:pPr>
        <w:pStyle w:val="NoSpacing"/>
      </w:pPr>
      <w:r>
        <w:t>A safeguarding e</w:t>
      </w:r>
      <w:r w:rsidRPr="00727142">
        <w:t>nquiry</w:t>
      </w:r>
    </w:p>
    <w:p w14:paraId="34473137" w14:textId="71F42BE5" w:rsidR="00FD0E14" w:rsidRDefault="00FD0E14" w:rsidP="00776E23">
      <w:pPr>
        <w:pStyle w:val="NoSpacing"/>
      </w:pPr>
      <w:r>
        <w:t>A Safeguarding Adult</w:t>
      </w:r>
      <w:r w:rsidRPr="00727142">
        <w:t xml:space="preserve"> Review</w:t>
      </w:r>
    </w:p>
    <w:p w14:paraId="214ACB80" w14:textId="77777777" w:rsidR="00897B5D" w:rsidRPr="00875666" w:rsidRDefault="00897B5D" w:rsidP="00FD0E14">
      <w:pPr>
        <w:shd w:val="clear" w:color="auto" w:fill="FFFFFF"/>
        <w:textAlignment w:val="baseline"/>
        <w:rPr>
          <w:rFonts w:cstheme="minorHAnsi"/>
          <w:szCs w:val="24"/>
        </w:rPr>
      </w:pPr>
    </w:p>
    <w:p w14:paraId="2FF75EC7" w14:textId="5F788842" w:rsidR="00FD0E14" w:rsidRPr="00727142" w:rsidRDefault="00FD0E14" w:rsidP="00776E23">
      <w:pPr>
        <w:pStyle w:val="Heading2"/>
      </w:pPr>
      <w:bookmarkStart w:id="299" w:name="_Toc83105099"/>
      <w:bookmarkStart w:id="300" w:name="_Toc207111636"/>
      <w:r w:rsidRPr="00727142">
        <w:t>The role of an advocate</w:t>
      </w:r>
      <w:bookmarkEnd w:id="299"/>
      <w:bookmarkEnd w:id="300"/>
    </w:p>
    <w:p w14:paraId="52262BAE" w14:textId="77777777" w:rsidR="00FD0E14" w:rsidRDefault="00FD0E14" w:rsidP="00FD0E14">
      <w:pPr>
        <w:rPr>
          <w:rFonts w:cs="Arial"/>
          <w:szCs w:val="24"/>
        </w:rPr>
      </w:pPr>
    </w:p>
    <w:p w14:paraId="3FFBB9EE" w14:textId="3F44EC33" w:rsidR="00FD0E14" w:rsidRDefault="00FD0E14" w:rsidP="00FD0E14">
      <w:pPr>
        <w:rPr>
          <w:rFonts w:cs="Arial"/>
          <w:szCs w:val="24"/>
        </w:rPr>
      </w:pPr>
      <w:r w:rsidRPr="007129FB">
        <w:rPr>
          <w:rFonts w:cs="Arial"/>
          <w:szCs w:val="24"/>
        </w:rPr>
        <w:t>Advocates support people to make their own decisions and be involved as fully as possible, supporting them to communicate their views and speaking on their behalf if necessary.</w:t>
      </w:r>
      <w:r>
        <w:rPr>
          <w:rFonts w:cs="Arial"/>
          <w:szCs w:val="24"/>
        </w:rPr>
        <w:t xml:space="preserve"> Advocates work with people to:</w:t>
      </w:r>
    </w:p>
    <w:p w14:paraId="3718BDCC" w14:textId="77777777" w:rsidR="00FD0E14" w:rsidRPr="007129FB" w:rsidRDefault="00FD0E14" w:rsidP="00FD0E14">
      <w:pPr>
        <w:rPr>
          <w:rFonts w:cs="Arial"/>
          <w:szCs w:val="24"/>
        </w:rPr>
      </w:pPr>
    </w:p>
    <w:p w14:paraId="4B3608E2" w14:textId="75470CE1" w:rsidR="00FD0E14" w:rsidRPr="00727142" w:rsidRDefault="00FD0E14" w:rsidP="00776E23">
      <w:pPr>
        <w:pStyle w:val="NoSpacing"/>
      </w:pPr>
      <w:r>
        <w:t>U</w:t>
      </w:r>
      <w:r w:rsidRPr="00727142">
        <w:t>nderstand the local authority process</w:t>
      </w:r>
    </w:p>
    <w:p w14:paraId="72FFB4C5" w14:textId="65068CBE" w:rsidR="00FD0E14" w:rsidRPr="00727142" w:rsidRDefault="00FD0E14" w:rsidP="00776E23">
      <w:pPr>
        <w:pStyle w:val="NoSpacing"/>
      </w:pPr>
      <w:r>
        <w:t>A</w:t>
      </w:r>
      <w:r w:rsidRPr="00727142">
        <w:t>ccess and understand information</w:t>
      </w:r>
    </w:p>
    <w:p w14:paraId="56C6CE45" w14:textId="3C3D8803" w:rsidR="00FD0E14" w:rsidRPr="00727142" w:rsidRDefault="00FD0E14" w:rsidP="00776E23">
      <w:pPr>
        <w:pStyle w:val="NoSpacing"/>
      </w:pPr>
      <w:r>
        <w:t>C</w:t>
      </w:r>
      <w:r w:rsidRPr="00727142">
        <w:t>ommunicate their wishes, views and feelings</w:t>
      </w:r>
    </w:p>
    <w:p w14:paraId="23E40BB4" w14:textId="1755DF0B" w:rsidR="00FD0E14" w:rsidRPr="00727142" w:rsidRDefault="00FD0E14" w:rsidP="00776E23">
      <w:pPr>
        <w:pStyle w:val="NoSpacing"/>
      </w:pPr>
      <w:r>
        <w:t>S</w:t>
      </w:r>
      <w:r w:rsidRPr="00727142">
        <w:t>ecure their rights</w:t>
      </w:r>
    </w:p>
    <w:p w14:paraId="7EA1BBAC" w14:textId="2D68D3CA" w:rsidR="00FD0E14" w:rsidRPr="00727142" w:rsidRDefault="00FD0E14" w:rsidP="00776E23">
      <w:pPr>
        <w:pStyle w:val="NoSpacing"/>
      </w:pPr>
      <w:r>
        <w:t>H</w:t>
      </w:r>
      <w:r w:rsidRPr="00727142">
        <w:t>ave their interests represented</w:t>
      </w:r>
    </w:p>
    <w:p w14:paraId="1DA9BA09" w14:textId="55F8C6B3" w:rsidR="00FD0E14" w:rsidRPr="00727142" w:rsidRDefault="00FD0E14" w:rsidP="00776E23">
      <w:pPr>
        <w:pStyle w:val="NoSpacing"/>
      </w:pPr>
      <w:r>
        <w:t>E</w:t>
      </w:r>
      <w:r w:rsidRPr="00727142">
        <w:t>xplore choices and support them to develop plans that incorporate the least restrictive options available to them</w:t>
      </w:r>
    </w:p>
    <w:p w14:paraId="1352AB30" w14:textId="43EBAE93" w:rsidR="00FD0E14" w:rsidRDefault="00FD0E14" w:rsidP="00776E23">
      <w:pPr>
        <w:pStyle w:val="NoSpacing"/>
      </w:pPr>
      <w:r>
        <w:t>C</w:t>
      </w:r>
      <w:r w:rsidRPr="00727142">
        <w:t>hallenge decision</w:t>
      </w:r>
      <w:r>
        <w:t>s if the person wishes them to</w:t>
      </w:r>
    </w:p>
    <w:p w14:paraId="657E0197" w14:textId="77777777" w:rsidR="00FD0E14" w:rsidRPr="00727142" w:rsidRDefault="00FD0E14" w:rsidP="00FD0E14">
      <w:pPr>
        <w:rPr>
          <w:rFonts w:cs="Arial"/>
          <w:szCs w:val="24"/>
        </w:rPr>
      </w:pPr>
    </w:p>
    <w:p w14:paraId="2E0FDDB1" w14:textId="77777777" w:rsidR="00FD0E14" w:rsidRDefault="00FD0E14" w:rsidP="00FD0E14">
      <w:pPr>
        <w:rPr>
          <w:rFonts w:cs="Arial"/>
          <w:szCs w:val="24"/>
        </w:rPr>
      </w:pPr>
      <w:r w:rsidRPr="007129FB">
        <w:rPr>
          <w:rFonts w:cs="Arial"/>
          <w:szCs w:val="24"/>
        </w:rPr>
        <w:t>If the advocate does have concerns about decisions that have been made, they will write a report stating these and the local authority must address issues</w:t>
      </w:r>
      <w:r>
        <w:rPr>
          <w:rFonts w:cs="Arial"/>
          <w:szCs w:val="24"/>
        </w:rPr>
        <w:t xml:space="preserve"> face to face and in writing.</w:t>
      </w:r>
    </w:p>
    <w:p w14:paraId="31B88EFE" w14:textId="77777777" w:rsidR="00FD0E14" w:rsidRPr="007129FB" w:rsidRDefault="00FD0E14" w:rsidP="00FD0E14">
      <w:pPr>
        <w:rPr>
          <w:rFonts w:cs="Arial"/>
          <w:szCs w:val="24"/>
        </w:rPr>
      </w:pPr>
    </w:p>
    <w:p w14:paraId="105268E3" w14:textId="77777777" w:rsidR="00FD0E14" w:rsidRPr="007129FB" w:rsidRDefault="00FD0E14" w:rsidP="00FD0E14">
      <w:pPr>
        <w:rPr>
          <w:rFonts w:cs="Arial"/>
          <w:szCs w:val="24"/>
        </w:rPr>
      </w:pPr>
      <w:r w:rsidRPr="007129FB">
        <w:rPr>
          <w:rFonts w:cs="Arial"/>
          <w:szCs w:val="24"/>
        </w:rPr>
        <w:t>The advocate may need to access records and information on behalf of the person they are representing and will need to be kept informed of any developments and of the outcome.</w:t>
      </w:r>
    </w:p>
    <w:p w14:paraId="448E924C" w14:textId="77777777" w:rsidR="00FD0E14" w:rsidRDefault="00FD0E14" w:rsidP="00FD0E14">
      <w:pPr>
        <w:rPr>
          <w:rFonts w:cs="Arial"/>
          <w:szCs w:val="24"/>
          <w:highlight w:val="yellow"/>
        </w:rPr>
      </w:pPr>
    </w:p>
    <w:p w14:paraId="2C8F528A" w14:textId="1E766E66" w:rsidR="00FD0E14" w:rsidRPr="00727142" w:rsidRDefault="00FD0E14" w:rsidP="00C20B7D">
      <w:pPr>
        <w:pStyle w:val="Heading2"/>
      </w:pPr>
      <w:bookmarkStart w:id="301" w:name="_Toc83105100"/>
      <w:bookmarkStart w:id="302" w:name="_Toc207111637"/>
      <w:r w:rsidRPr="00727142">
        <w:t>Referrals</w:t>
      </w:r>
      <w:bookmarkEnd w:id="301"/>
      <w:bookmarkEnd w:id="302"/>
      <w:r w:rsidRPr="00727142">
        <w:t xml:space="preserve"> </w:t>
      </w:r>
    </w:p>
    <w:p w14:paraId="471FD46C" w14:textId="77777777" w:rsidR="00FD0E14" w:rsidRDefault="00FD0E14" w:rsidP="00FD0E14">
      <w:pPr>
        <w:rPr>
          <w:rFonts w:cs="Arial"/>
          <w:szCs w:val="24"/>
        </w:rPr>
      </w:pPr>
    </w:p>
    <w:p w14:paraId="115E4550" w14:textId="4395064F" w:rsidR="00FD0E14" w:rsidRDefault="00FD0E14" w:rsidP="00FD0E14">
      <w:pPr>
        <w:rPr>
          <w:rFonts w:cs="Arial"/>
          <w:szCs w:val="24"/>
        </w:rPr>
      </w:pPr>
      <w:r w:rsidRPr="007129FB">
        <w:rPr>
          <w:rFonts w:cs="Arial"/>
          <w:szCs w:val="24"/>
        </w:rPr>
        <w:t>Referrals should take place immediately when it is clear that someone needs advocacy support. Considering the need for advocacy should be made from the point of first contact, request or referral (including self-referral) and at any subsequent stage of the care and support process.</w:t>
      </w:r>
    </w:p>
    <w:p w14:paraId="7308D4A8" w14:textId="15A0E80B" w:rsidR="00FD0E14" w:rsidRDefault="00FD0E14" w:rsidP="00FD0E14">
      <w:pPr>
        <w:rPr>
          <w:rFonts w:cs="Arial"/>
          <w:szCs w:val="24"/>
        </w:rPr>
      </w:pPr>
    </w:p>
    <w:p w14:paraId="3C3BD1D8" w14:textId="77777777" w:rsidR="00DD3338" w:rsidRDefault="00DD3338" w:rsidP="00DD3338">
      <w:pPr>
        <w:rPr>
          <w:rStyle w:val="Hyperlink"/>
        </w:rPr>
      </w:pPr>
      <w:hyperlink w:anchor="Contents" w:history="1">
        <w:r w:rsidRPr="00491BA0">
          <w:rPr>
            <w:rStyle w:val="Hyperlink"/>
          </w:rPr>
          <w:t>Back to contents</w:t>
        </w:r>
      </w:hyperlink>
      <w:r>
        <w:rPr>
          <w:rStyle w:val="Hyperlink"/>
        </w:rPr>
        <w:br w:type="page"/>
      </w:r>
    </w:p>
    <w:p w14:paraId="61CBBD1D" w14:textId="77777777" w:rsidR="00626757" w:rsidRDefault="00626757" w:rsidP="00FD0E14">
      <w:pPr>
        <w:rPr>
          <w:rFonts w:cs="Arial"/>
          <w:szCs w:val="24"/>
        </w:rPr>
      </w:pPr>
    </w:p>
    <w:p w14:paraId="54B2D6DB" w14:textId="04C056B9" w:rsidR="00FD0E14" w:rsidRDefault="00FD0E14" w:rsidP="00FD0E14">
      <w:pPr>
        <w:rPr>
          <w:rFonts w:cs="Arial"/>
          <w:szCs w:val="24"/>
        </w:rPr>
      </w:pPr>
      <w:r w:rsidRPr="007129FB">
        <w:rPr>
          <w:rFonts w:cs="Arial"/>
          <w:szCs w:val="24"/>
        </w:rPr>
        <w:t>If a referral is not made straight away, because advocacy was not required, a referral can be made at any stage in the care and support process. Additionally, somebody who has previously worked with an advocate during an earlier process should be re-referred at</w:t>
      </w:r>
      <w:r>
        <w:rPr>
          <w:rFonts w:cs="Arial"/>
          <w:szCs w:val="24"/>
        </w:rPr>
        <w:t xml:space="preserve"> any time if they need support.</w:t>
      </w:r>
    </w:p>
    <w:p w14:paraId="1D053453" w14:textId="77777777" w:rsidR="00FD0E14" w:rsidRDefault="00FD0E14" w:rsidP="00FD0E14">
      <w:pPr>
        <w:rPr>
          <w:rFonts w:cs="Arial"/>
          <w:szCs w:val="24"/>
        </w:rPr>
      </w:pPr>
    </w:p>
    <w:p w14:paraId="74C23C9F" w14:textId="77777777" w:rsidR="00FD0E14" w:rsidRDefault="00FD0E14" w:rsidP="00FD0E14">
      <w:pPr>
        <w:rPr>
          <w:rFonts w:cs="Arial"/>
          <w:szCs w:val="24"/>
        </w:rPr>
      </w:pPr>
      <w:r w:rsidRPr="007129FB">
        <w:rPr>
          <w:rFonts w:cs="Arial"/>
          <w:szCs w:val="24"/>
        </w:rPr>
        <w:t>The right to an advocate applies in all settings whether the person lives in the community, a care home and includes prisons (except for safeguarding enquiries or SARs)</w:t>
      </w:r>
      <w:r>
        <w:rPr>
          <w:rFonts w:cs="Arial"/>
          <w:szCs w:val="24"/>
        </w:rPr>
        <w:t>.</w:t>
      </w:r>
    </w:p>
    <w:p w14:paraId="5A9C897C" w14:textId="77777777" w:rsidR="00FD0E14" w:rsidRPr="007129FB" w:rsidRDefault="00FD0E14" w:rsidP="00FD0E14">
      <w:pPr>
        <w:rPr>
          <w:rFonts w:cs="Arial"/>
          <w:szCs w:val="24"/>
        </w:rPr>
      </w:pPr>
    </w:p>
    <w:p w14:paraId="75A2C07B" w14:textId="19066D5C" w:rsidR="00FD0E14" w:rsidRDefault="00FD0E14" w:rsidP="00FD0E14">
      <w:pPr>
        <w:rPr>
          <w:rFonts w:cs="Arial"/>
          <w:szCs w:val="24"/>
        </w:rPr>
      </w:pPr>
      <w:r w:rsidRPr="007129FB">
        <w:rPr>
          <w:rFonts w:cs="Arial"/>
          <w:szCs w:val="24"/>
        </w:rPr>
        <w:t>For people whose ordinary residence is in Derbyshire</w:t>
      </w:r>
      <w:r w:rsidR="009D4B2F">
        <w:rPr>
          <w:rFonts w:cs="Arial"/>
          <w:szCs w:val="24"/>
        </w:rPr>
        <w:t>,</w:t>
      </w:r>
      <w:r w:rsidRPr="007129FB">
        <w:rPr>
          <w:rFonts w:cs="Arial"/>
          <w:szCs w:val="24"/>
        </w:rPr>
        <w:t xml:space="preserve"> a ref</w:t>
      </w:r>
      <w:r>
        <w:rPr>
          <w:rFonts w:cs="Arial"/>
          <w:szCs w:val="24"/>
        </w:rPr>
        <w:t xml:space="preserve">erral form can be downloaded from </w:t>
      </w:r>
      <w:hyperlink r:id="rId193" w:history="1">
        <w:r w:rsidR="00464022" w:rsidRPr="008D01C3">
          <w:rPr>
            <w:rStyle w:val="Hyperlink"/>
            <w:rFonts w:cs="Arial"/>
            <w:szCs w:val="24"/>
          </w:rPr>
          <w:t>Cloverleaf Advocacy</w:t>
        </w:r>
      </w:hyperlink>
      <w:r>
        <w:rPr>
          <w:rFonts w:cs="Arial"/>
          <w:szCs w:val="24"/>
        </w:rPr>
        <w:t xml:space="preserve">, </w:t>
      </w:r>
      <w:r w:rsidRPr="007129FB">
        <w:rPr>
          <w:rFonts w:cs="Arial"/>
          <w:szCs w:val="24"/>
        </w:rPr>
        <w:t xml:space="preserve">or call </w:t>
      </w:r>
      <w:r w:rsidR="008D01C3" w:rsidRPr="008D01C3">
        <w:rPr>
          <w:rFonts w:cs="Arial"/>
          <w:szCs w:val="24"/>
        </w:rPr>
        <w:t>01924 454875</w:t>
      </w:r>
      <w:r w:rsidR="008D01C3">
        <w:rPr>
          <w:rFonts w:cs="Arial"/>
          <w:szCs w:val="24"/>
        </w:rPr>
        <w:t xml:space="preserve"> and a referral will be processed through the central team.</w:t>
      </w:r>
    </w:p>
    <w:p w14:paraId="1BE9F937" w14:textId="77777777" w:rsidR="00FD0E14" w:rsidRDefault="00FD0E14" w:rsidP="00FD0E14">
      <w:pPr>
        <w:rPr>
          <w:rFonts w:cs="Arial"/>
          <w:szCs w:val="24"/>
        </w:rPr>
      </w:pPr>
    </w:p>
    <w:p w14:paraId="70F08EC4" w14:textId="1FA02039" w:rsidR="008D01C3" w:rsidRDefault="00FD0E14" w:rsidP="00FD0E14">
      <w:pPr>
        <w:rPr>
          <w:rFonts w:cs="Arial"/>
          <w:szCs w:val="24"/>
        </w:rPr>
      </w:pPr>
      <w:r w:rsidRPr="007129FB">
        <w:rPr>
          <w:rFonts w:cs="Arial"/>
          <w:szCs w:val="24"/>
        </w:rPr>
        <w:t>For people whose ordinary residence is Derby City</w:t>
      </w:r>
      <w:r>
        <w:rPr>
          <w:rFonts w:cs="Arial"/>
          <w:szCs w:val="24"/>
        </w:rPr>
        <w:t>,</w:t>
      </w:r>
      <w:r w:rsidRPr="007129FB">
        <w:rPr>
          <w:rFonts w:cs="Arial"/>
          <w:szCs w:val="24"/>
        </w:rPr>
        <w:t xml:space="preserve"> a referral form can be completed </w:t>
      </w:r>
      <w:r w:rsidR="008D01C3">
        <w:rPr>
          <w:rFonts w:cs="Arial"/>
          <w:szCs w:val="24"/>
        </w:rPr>
        <w:t>from the</w:t>
      </w:r>
      <w:r w:rsidRPr="007129FB">
        <w:rPr>
          <w:rFonts w:cs="Arial"/>
          <w:szCs w:val="24"/>
        </w:rPr>
        <w:t xml:space="preserve"> </w:t>
      </w:r>
      <w:r w:rsidRPr="008D01C3">
        <w:rPr>
          <w:rFonts w:cs="Arial"/>
          <w:szCs w:val="24"/>
        </w:rPr>
        <w:t xml:space="preserve">One Advocacy </w:t>
      </w:r>
      <w:r w:rsidR="008D01C3">
        <w:rPr>
          <w:rFonts w:cs="Arial"/>
          <w:szCs w:val="24"/>
        </w:rPr>
        <w:t xml:space="preserve">sections on the </w:t>
      </w:r>
      <w:hyperlink r:id="rId194" w:history="1">
        <w:r w:rsidR="008D01C3" w:rsidRPr="008D01C3">
          <w:rPr>
            <w:rStyle w:val="Hyperlink"/>
            <w:rFonts w:cs="Arial"/>
            <w:szCs w:val="24"/>
          </w:rPr>
          <w:t>Citizens Advice Mid Mercia website</w:t>
        </w:r>
      </w:hyperlink>
      <w:r w:rsidR="008D01C3">
        <w:rPr>
          <w:rFonts w:cs="Arial"/>
          <w:szCs w:val="24"/>
        </w:rPr>
        <w:t xml:space="preserve">. Each section has a link to a downloadable referral form. The appropriate referral should then be completed and email </w:t>
      </w:r>
      <w:r w:rsidR="008D01C3">
        <w:t xml:space="preserve">to </w:t>
      </w:r>
      <w:hyperlink r:id="rId195" w:history="1">
        <w:r w:rsidR="008D01C3">
          <w:rPr>
            <w:rStyle w:val="Hyperlink"/>
          </w:rPr>
          <w:t>referrals@oneadvocacyderby.org</w:t>
        </w:r>
      </w:hyperlink>
      <w:r w:rsidR="008D01C3">
        <w:t xml:space="preserve">. Referrers may call the One Advocacy Helpline on 01332 228748 for further information on the referral process. </w:t>
      </w:r>
    </w:p>
    <w:p w14:paraId="7FBF35DA" w14:textId="77777777" w:rsidR="00FD0E14" w:rsidRPr="007129FB" w:rsidRDefault="00FD0E14" w:rsidP="00FD0E14">
      <w:pPr>
        <w:rPr>
          <w:rFonts w:cs="Arial"/>
          <w:szCs w:val="24"/>
        </w:rPr>
      </w:pPr>
    </w:p>
    <w:p w14:paraId="6581E01B" w14:textId="077DB082" w:rsidR="00FD0E14" w:rsidRPr="00727142" w:rsidRDefault="00FD0E14" w:rsidP="00004C47">
      <w:pPr>
        <w:pStyle w:val="Heading2"/>
      </w:pPr>
      <w:bookmarkStart w:id="303" w:name="_Toc83105101"/>
      <w:bookmarkStart w:id="304" w:name="_Toc207111638"/>
      <w:r>
        <w:t>Other t</w:t>
      </w:r>
      <w:r w:rsidRPr="00727142">
        <w:t xml:space="preserve">ypes of </w:t>
      </w:r>
      <w:r>
        <w:t>s</w:t>
      </w:r>
      <w:r w:rsidRPr="00727142">
        <w:t xml:space="preserve">tatutory </w:t>
      </w:r>
      <w:r>
        <w:t>a</w:t>
      </w:r>
      <w:r w:rsidRPr="00727142">
        <w:t>dvocacy</w:t>
      </w:r>
      <w:bookmarkEnd w:id="303"/>
      <w:bookmarkEnd w:id="304"/>
      <w:r w:rsidRPr="00727142">
        <w:t xml:space="preserve"> </w:t>
      </w:r>
    </w:p>
    <w:p w14:paraId="0B50F08D" w14:textId="77777777" w:rsidR="00FD0E14" w:rsidRDefault="00FD0E14" w:rsidP="00FD0E14">
      <w:pPr>
        <w:rPr>
          <w:rFonts w:cs="Arial"/>
          <w:szCs w:val="24"/>
        </w:rPr>
      </w:pPr>
    </w:p>
    <w:p w14:paraId="427F6C03" w14:textId="462818EC" w:rsidR="00FD0E14" w:rsidRDefault="00FD0E14" w:rsidP="00FD0E14">
      <w:pPr>
        <w:rPr>
          <w:rFonts w:cs="Arial"/>
          <w:szCs w:val="24"/>
        </w:rPr>
      </w:pPr>
      <w:r w:rsidRPr="007129FB">
        <w:rPr>
          <w:rFonts w:cs="Arial"/>
          <w:szCs w:val="24"/>
        </w:rPr>
        <w:t>Advocacy under the Care Act interacts with other statutory advocacy, including</w:t>
      </w:r>
      <w:r>
        <w:rPr>
          <w:rFonts w:cs="Arial"/>
          <w:szCs w:val="24"/>
        </w:rPr>
        <w:t>:</w:t>
      </w:r>
    </w:p>
    <w:p w14:paraId="2D5F80C3" w14:textId="77777777" w:rsidR="00FD0E14" w:rsidRDefault="00FD0E14" w:rsidP="00FD0E14">
      <w:pPr>
        <w:rPr>
          <w:rFonts w:cs="Arial"/>
          <w:szCs w:val="24"/>
        </w:rPr>
      </w:pPr>
    </w:p>
    <w:p w14:paraId="43DB923B" w14:textId="1D99B1B3" w:rsidR="00FD0E14" w:rsidRPr="009C773B" w:rsidRDefault="00FD0E14" w:rsidP="00DB121A">
      <w:pPr>
        <w:pStyle w:val="NoSpacing"/>
      </w:pPr>
      <w:r w:rsidRPr="009C773B">
        <w:t>Independent Mental Health Advocacy (IMHA)</w:t>
      </w:r>
    </w:p>
    <w:p w14:paraId="5985AFA8" w14:textId="2C42EC4E" w:rsidR="00FD0E14" w:rsidRPr="009C773B" w:rsidRDefault="00FD0E14" w:rsidP="00DB121A">
      <w:pPr>
        <w:pStyle w:val="NoSpacing"/>
      </w:pPr>
      <w:r w:rsidRPr="009C773B">
        <w:t>Independent Mental Capacity Advocacy (IMCA)</w:t>
      </w:r>
    </w:p>
    <w:p w14:paraId="78B0B225" w14:textId="1E7042BB" w:rsidR="00FD0E14" w:rsidRDefault="00FD0E14" w:rsidP="00DB121A">
      <w:pPr>
        <w:pStyle w:val="NoSpacing"/>
      </w:pPr>
      <w:r w:rsidRPr="009C773B">
        <w:t>Children’s Advocacy</w:t>
      </w:r>
    </w:p>
    <w:p w14:paraId="3E299961" w14:textId="77777777" w:rsidR="00FD0E14" w:rsidRDefault="00FD0E14" w:rsidP="00FD0E14">
      <w:pPr>
        <w:rPr>
          <w:rFonts w:cs="Arial"/>
          <w:szCs w:val="24"/>
        </w:rPr>
      </w:pPr>
    </w:p>
    <w:p w14:paraId="339604B1" w14:textId="6A9B0BB5" w:rsidR="00FD0E14" w:rsidRDefault="00FD0E14" w:rsidP="00FD0E14">
      <w:pPr>
        <w:rPr>
          <w:rFonts w:cs="Arial"/>
          <w:szCs w:val="24"/>
        </w:rPr>
      </w:pPr>
      <w:r w:rsidRPr="007129FB">
        <w:rPr>
          <w:rFonts w:cs="Arial"/>
          <w:szCs w:val="24"/>
        </w:rPr>
        <w:t xml:space="preserve">If you are not sure what type of advocacy is needed, just consult </w:t>
      </w:r>
      <w:hyperlink r:id="rId196" w:history="1">
        <w:r w:rsidR="00464022" w:rsidRPr="00464022">
          <w:rPr>
            <w:rStyle w:val="Hyperlink"/>
            <w:rFonts w:cs="Arial"/>
            <w:szCs w:val="24"/>
          </w:rPr>
          <w:t>Cloverleaf Advocacy</w:t>
        </w:r>
      </w:hyperlink>
      <w:r w:rsidRPr="007129FB">
        <w:rPr>
          <w:rFonts w:cs="Arial"/>
          <w:szCs w:val="24"/>
        </w:rPr>
        <w:t xml:space="preserve"> for those whose o</w:t>
      </w:r>
      <w:r>
        <w:rPr>
          <w:rFonts w:cs="Arial"/>
          <w:szCs w:val="24"/>
        </w:rPr>
        <w:t xml:space="preserve">rdinary residence is Derbyshire, or </w:t>
      </w:r>
      <w:hyperlink r:id="rId197" w:history="1">
        <w:r w:rsidRPr="00464022">
          <w:rPr>
            <w:rStyle w:val="Hyperlink"/>
            <w:rFonts w:cs="Arial"/>
            <w:szCs w:val="24"/>
          </w:rPr>
          <w:t>One Advocacy</w:t>
        </w:r>
      </w:hyperlink>
      <w:r w:rsidRPr="007129FB">
        <w:rPr>
          <w:rFonts w:cs="Arial"/>
          <w:szCs w:val="24"/>
        </w:rPr>
        <w:t xml:space="preserve"> for those whose ordinary residence is Derby City</w:t>
      </w:r>
      <w:r>
        <w:rPr>
          <w:rFonts w:cs="Arial"/>
          <w:szCs w:val="24"/>
        </w:rPr>
        <w:t>.</w:t>
      </w:r>
    </w:p>
    <w:p w14:paraId="4554BCE9" w14:textId="77777777" w:rsidR="00BE56DE" w:rsidRDefault="00BE56DE" w:rsidP="00FD0E14"/>
    <w:p w14:paraId="0056277A" w14:textId="77777777" w:rsidR="00BE56DE" w:rsidRDefault="00BE56DE" w:rsidP="00FD0E14"/>
    <w:p w14:paraId="07F59C94" w14:textId="77777777" w:rsidR="00BE56DE" w:rsidRDefault="00BE56DE" w:rsidP="00FD0E14"/>
    <w:p w14:paraId="30AEFD69" w14:textId="7484837C" w:rsidR="00FD0E14" w:rsidRPr="00BE56DE" w:rsidRDefault="00BE56DE" w:rsidP="00FD0E14">
      <w:hyperlink w:anchor="Contents" w:history="1">
        <w:r w:rsidRPr="00491BA0">
          <w:rPr>
            <w:rStyle w:val="Hyperlink"/>
          </w:rPr>
          <w:t>Back to contents</w:t>
        </w:r>
      </w:hyperlink>
      <w:r w:rsidR="00FD0E14">
        <w:rPr>
          <w:rFonts w:asciiTheme="minorHAnsi" w:hAnsiTheme="minorHAnsi" w:cstheme="minorHAnsi"/>
          <w:sz w:val="22"/>
          <w:szCs w:val="24"/>
        </w:rPr>
        <w:br w:type="page"/>
      </w:r>
    </w:p>
    <w:p w14:paraId="596FA482" w14:textId="1FCB1C69" w:rsidR="00FD0E14" w:rsidRDefault="00FD0E14" w:rsidP="00616009">
      <w:pPr>
        <w:pStyle w:val="Heading1"/>
        <w:shd w:val="clear" w:color="auto" w:fill="FFCCFF"/>
      </w:pPr>
      <w:bookmarkStart w:id="305" w:name="_Toc83105102"/>
      <w:bookmarkStart w:id="306" w:name="_Toc207111639"/>
      <w:r>
        <w:lastRenderedPageBreak/>
        <w:t>Minimum standards for recording information for safeguarding cases</w:t>
      </w:r>
      <w:bookmarkEnd w:id="305"/>
      <w:bookmarkEnd w:id="306"/>
    </w:p>
    <w:p w14:paraId="34B53A4A" w14:textId="77777777" w:rsidR="00FD0E14" w:rsidRPr="00FE512D" w:rsidRDefault="00FD0E14" w:rsidP="00FD0E14">
      <w:pPr>
        <w:autoSpaceDE w:val="0"/>
        <w:autoSpaceDN w:val="0"/>
        <w:adjustRightInd w:val="0"/>
        <w:spacing w:line="240" w:lineRule="auto"/>
        <w:rPr>
          <w:rFonts w:cs="Arial"/>
          <w:color w:val="000000"/>
          <w:szCs w:val="24"/>
        </w:rPr>
      </w:pPr>
    </w:p>
    <w:p w14:paraId="278A07BE" w14:textId="66E74AA8" w:rsidR="00FD0E14" w:rsidRDefault="00FD0E14" w:rsidP="00FD0E14">
      <w:r w:rsidRPr="00FE512D">
        <w:t xml:space="preserve">Good record keeping practice in safeguarding adults cases provides: </w:t>
      </w:r>
    </w:p>
    <w:p w14:paraId="4F5A3B6A" w14:textId="77777777" w:rsidR="00FD0E14" w:rsidRPr="00FE512D" w:rsidRDefault="00FD0E14" w:rsidP="00FD0E14"/>
    <w:p w14:paraId="7557DC36" w14:textId="28FC4574" w:rsidR="00FD0E14" w:rsidRPr="00FE512D" w:rsidRDefault="00FD0E14" w:rsidP="00A53CE6">
      <w:pPr>
        <w:pStyle w:val="NoSpacing"/>
      </w:pPr>
      <w:r w:rsidRPr="00FE512D">
        <w:t xml:space="preserve">Evidence of safe and effective care/support by communicating history, findings and communication in relation to the service </w:t>
      </w:r>
    </w:p>
    <w:p w14:paraId="46A7FBCD" w14:textId="58385EC5" w:rsidR="00FD0E14" w:rsidRPr="00FE512D" w:rsidRDefault="00FD0E14" w:rsidP="00A53CE6">
      <w:pPr>
        <w:pStyle w:val="NoSpacing"/>
      </w:pPr>
      <w:r w:rsidRPr="00FE512D">
        <w:t xml:space="preserve">Evidence of consent to the safeguarding process </w:t>
      </w:r>
    </w:p>
    <w:p w14:paraId="3573CECD" w14:textId="4B94F420" w:rsidR="00FD0E14" w:rsidRPr="00FE512D" w:rsidRDefault="00FD0E14" w:rsidP="00A53CE6">
      <w:pPr>
        <w:pStyle w:val="NoSpacing"/>
      </w:pPr>
      <w:r w:rsidRPr="00FE512D">
        <w:t xml:space="preserve">The opportunity for scrutiny of decisions made by professionals involved in the case </w:t>
      </w:r>
    </w:p>
    <w:p w14:paraId="36D15475" w14:textId="50DD0EFE" w:rsidR="00FD0E14" w:rsidRPr="00FE512D" w:rsidRDefault="00FD0E14" w:rsidP="00A53CE6">
      <w:pPr>
        <w:pStyle w:val="NoSpacing"/>
      </w:pPr>
      <w:r w:rsidRPr="00FE512D">
        <w:t xml:space="preserve">Information documented in a timely manner in line with professional standards and information governance (GDPR) compliance </w:t>
      </w:r>
    </w:p>
    <w:p w14:paraId="17A1D902" w14:textId="1C61C3BA" w:rsidR="00FD0E14" w:rsidRPr="00FE512D" w:rsidRDefault="00FD0E14" w:rsidP="00A53CE6">
      <w:pPr>
        <w:pStyle w:val="NoSpacing"/>
      </w:pPr>
      <w:r w:rsidRPr="00FE512D">
        <w:t xml:space="preserve">An audit trail of actions taken </w:t>
      </w:r>
    </w:p>
    <w:p w14:paraId="10F65482" w14:textId="77777777" w:rsidR="00FD0E14" w:rsidRPr="00FE512D" w:rsidRDefault="00FD0E14" w:rsidP="00FD0E14">
      <w:pPr>
        <w:autoSpaceDE w:val="0"/>
        <w:autoSpaceDN w:val="0"/>
        <w:adjustRightInd w:val="0"/>
        <w:spacing w:line="240" w:lineRule="auto"/>
        <w:rPr>
          <w:rFonts w:cs="Arial"/>
          <w:color w:val="000000"/>
          <w:szCs w:val="24"/>
        </w:rPr>
      </w:pPr>
    </w:p>
    <w:p w14:paraId="5514AB49" w14:textId="307092F6" w:rsidR="00FD0E14" w:rsidRDefault="00FD0E14" w:rsidP="00FD0E14">
      <w:r w:rsidRPr="00FE512D">
        <w:rPr>
          <w:szCs w:val="24"/>
        </w:rPr>
        <w:t xml:space="preserve"> </w:t>
      </w:r>
      <w:r w:rsidRPr="00FE512D">
        <w:t xml:space="preserve">The following points should be considered: </w:t>
      </w:r>
    </w:p>
    <w:p w14:paraId="69C2B5AA" w14:textId="77777777" w:rsidR="00FD0E14" w:rsidRPr="00FE512D" w:rsidRDefault="00FD0E14" w:rsidP="00FD0E14"/>
    <w:p w14:paraId="14FBE1DE" w14:textId="0191AD54" w:rsidR="00FD0E14" w:rsidRPr="00FE512D" w:rsidRDefault="00FD0E14" w:rsidP="00A53CE6">
      <w:pPr>
        <w:pStyle w:val="NoSpacing"/>
      </w:pPr>
      <w:r w:rsidRPr="00FE512D">
        <w:t xml:space="preserve">Handwritten records should be legible and written with black ink so the report can be photocopied </w:t>
      </w:r>
    </w:p>
    <w:p w14:paraId="1E14CD07" w14:textId="1071AF04" w:rsidR="00FD0E14" w:rsidRPr="00FE512D" w:rsidRDefault="00FD0E14" w:rsidP="00A53CE6">
      <w:pPr>
        <w:pStyle w:val="NoSpacing"/>
      </w:pPr>
      <w:r w:rsidRPr="00FE512D">
        <w:t xml:space="preserve">Each entry should have date, time and be signed </w:t>
      </w:r>
    </w:p>
    <w:p w14:paraId="1F0A550B" w14:textId="5DD8F222" w:rsidR="00FD0E14" w:rsidRPr="00FE512D" w:rsidRDefault="00FD0E14" w:rsidP="00A53CE6">
      <w:pPr>
        <w:pStyle w:val="NoSpacing"/>
      </w:pPr>
      <w:r w:rsidRPr="00FE512D">
        <w:t xml:space="preserve">Record factually how the disclosure came about </w:t>
      </w:r>
    </w:p>
    <w:p w14:paraId="6A6D561E" w14:textId="03CFA69B" w:rsidR="00FD0E14" w:rsidRPr="00FE512D" w:rsidRDefault="00FD0E14" w:rsidP="00A53CE6">
      <w:pPr>
        <w:pStyle w:val="NoSpacing"/>
      </w:pPr>
      <w:r w:rsidRPr="00FE512D">
        <w:t xml:space="preserve">Record factually the incident and any injuries/consequences for the victim </w:t>
      </w:r>
    </w:p>
    <w:p w14:paraId="7F8DB5E7" w14:textId="6FE3D7DF" w:rsidR="00FD0E14" w:rsidRPr="00FE512D" w:rsidRDefault="00FD0E14" w:rsidP="00A53CE6">
      <w:pPr>
        <w:pStyle w:val="NoSpacing"/>
      </w:pPr>
      <w:r w:rsidRPr="00FE512D">
        <w:t xml:space="preserve">Where appropriate, use a body map to indicate where there are injuries/marks </w:t>
      </w:r>
    </w:p>
    <w:p w14:paraId="7A886C87" w14:textId="57E2D8C2" w:rsidR="00FD0E14" w:rsidRPr="00FE512D" w:rsidRDefault="00FD0E14" w:rsidP="00A53CE6">
      <w:pPr>
        <w:pStyle w:val="NoSpacing"/>
      </w:pPr>
      <w:r w:rsidRPr="00FE512D">
        <w:t xml:space="preserve">Keep the information as concise and factual as possible </w:t>
      </w:r>
    </w:p>
    <w:p w14:paraId="5EB882EF" w14:textId="522F6369" w:rsidR="00FD0E14" w:rsidRPr="00FE512D" w:rsidRDefault="00FD0E14" w:rsidP="00A53CE6">
      <w:pPr>
        <w:pStyle w:val="NoSpacing"/>
      </w:pPr>
      <w:r w:rsidRPr="00FE512D">
        <w:t xml:space="preserve">If it is appropriate to include an opinion or third-party information, ensure this is made clear </w:t>
      </w:r>
    </w:p>
    <w:p w14:paraId="0DEDC9B0" w14:textId="2EB89788" w:rsidR="00FD0E14" w:rsidRPr="00123E8A" w:rsidRDefault="00FD0E14" w:rsidP="00FD0E14"/>
    <w:p w14:paraId="5F92460E" w14:textId="7A7865C3" w:rsidR="00FD0E14" w:rsidRDefault="00FD0E14" w:rsidP="00FD0E14">
      <w:r w:rsidRPr="00123E8A">
        <w:t xml:space="preserve">It is important to remember that information you record is evidence of your interaction with the individual and can be used in legal proceedings, or for case reviews. Also, the </w:t>
      </w:r>
      <w:hyperlink r:id="rId198" w:history="1">
        <w:r w:rsidRPr="00793368">
          <w:t>General Data Protection Regulation (GDPR) 2016</w:t>
        </w:r>
      </w:hyperlink>
      <w:r>
        <w:t xml:space="preserve"> gives individuals the right to access their health and social care records held manually or on computer.</w:t>
      </w:r>
    </w:p>
    <w:p w14:paraId="5A921C39" w14:textId="31011109" w:rsidR="00FD0E14" w:rsidRDefault="00FD0E14" w:rsidP="00FD0E14"/>
    <w:p w14:paraId="10F74D9B" w14:textId="468A9A37" w:rsidR="00BE56DE" w:rsidRDefault="00BE56DE" w:rsidP="00FD0E14"/>
    <w:p w14:paraId="4E4AFD28" w14:textId="2DDEC4D2" w:rsidR="00BE56DE" w:rsidRDefault="00BE56DE" w:rsidP="00FD0E14"/>
    <w:p w14:paraId="5631653C" w14:textId="40058A6F" w:rsidR="00BE56DE" w:rsidRDefault="00BE56DE" w:rsidP="00FD0E14"/>
    <w:p w14:paraId="6022ED6E" w14:textId="77777777" w:rsidR="00626757" w:rsidRDefault="00626757" w:rsidP="00626757">
      <w:pPr>
        <w:rPr>
          <w:rStyle w:val="Hyperlink"/>
        </w:rPr>
      </w:pPr>
      <w:hyperlink w:anchor="Contents" w:history="1">
        <w:r w:rsidRPr="00491BA0">
          <w:rPr>
            <w:rStyle w:val="Hyperlink"/>
          </w:rPr>
          <w:t>Back to contents</w:t>
        </w:r>
      </w:hyperlink>
      <w:r>
        <w:rPr>
          <w:rStyle w:val="Hyperlink"/>
        </w:rPr>
        <w:br w:type="page"/>
      </w:r>
    </w:p>
    <w:p w14:paraId="534EF7D0" w14:textId="344B0827" w:rsidR="00FD0E14" w:rsidRDefault="00FD0E14" w:rsidP="00FD0E14">
      <w:r>
        <w:lastRenderedPageBreak/>
        <w:t xml:space="preserve">When receiving the initial safeguarding referral, it may be necessary to contact the adult at risk to collate further information. Where there are issues of capacity, contact may be made with an appropriate relative or friend. Contact should </w:t>
      </w:r>
      <w:r>
        <w:rPr>
          <w:b/>
          <w:bCs/>
        </w:rPr>
        <w:t xml:space="preserve">not </w:t>
      </w:r>
      <w:r>
        <w:t>be made with the alleged perpetrator.</w:t>
      </w:r>
    </w:p>
    <w:p w14:paraId="01ABBBAA" w14:textId="77777777" w:rsidR="00FD0E14" w:rsidRDefault="00FD0E14" w:rsidP="00FD0E14"/>
    <w:p w14:paraId="77011D88" w14:textId="1785C38D" w:rsidR="00FD0E14" w:rsidRDefault="00FD0E14" w:rsidP="00FD0E14">
      <w:r>
        <w:t xml:space="preserve">Making Safeguarding Personal </w:t>
      </w:r>
      <w:r w:rsidRPr="0033243B">
        <w:t xml:space="preserve">places the individual at the heart of the safeguarding </w:t>
      </w:r>
      <w:r w:rsidRPr="00B803AE">
        <w:t>adults</w:t>
      </w:r>
      <w:r w:rsidRPr="0033243B">
        <w:t xml:space="preserve"> process</w:t>
      </w:r>
      <w:r>
        <w:t>. This should be reflected in the way in which the work is recorded by:</w:t>
      </w:r>
    </w:p>
    <w:p w14:paraId="575459A2" w14:textId="77777777" w:rsidR="00FD0E14" w:rsidRDefault="00FD0E14" w:rsidP="00FD0E14"/>
    <w:p w14:paraId="1D3EB665" w14:textId="7DDC7BCE" w:rsidR="00FD0E14" w:rsidRDefault="00FD0E14" w:rsidP="00A53CE6">
      <w:pPr>
        <w:pStyle w:val="NoSpacing"/>
      </w:pPr>
      <w:r>
        <w:t>Clearly reflecting the adult’s views and wishes</w:t>
      </w:r>
    </w:p>
    <w:p w14:paraId="0E86776A" w14:textId="1A3C0407" w:rsidR="00FD0E14" w:rsidRDefault="00FD0E14" w:rsidP="00A53CE6">
      <w:pPr>
        <w:pStyle w:val="NoSpacing"/>
      </w:pPr>
      <w:r>
        <w:t>Recording the adult’s actual words in relation to the description of the event, and their feelings about the outcome.  Include the date and the time that the record was made.</w:t>
      </w:r>
    </w:p>
    <w:p w14:paraId="0B7350CB" w14:textId="31DD6407" w:rsidR="00FD0E14" w:rsidRDefault="00FD0E14" w:rsidP="00A53CE6">
      <w:pPr>
        <w:pStyle w:val="NoSpacing"/>
      </w:pPr>
      <w:r>
        <w:t>Ensuring that the language use when recording is in plain English, avoiding jargon that the adult may find difficult to understand</w:t>
      </w:r>
    </w:p>
    <w:p w14:paraId="155322C8" w14:textId="7CF2F295" w:rsidR="00FD0E14" w:rsidRDefault="00FD0E14" w:rsidP="00A53CE6">
      <w:pPr>
        <w:pStyle w:val="NoSpacing"/>
      </w:pPr>
      <w:r>
        <w:t>Considering the ways in which the recorded information is communicated with the adult, do you need to have information translated, put into pictures of braille?</w:t>
      </w:r>
    </w:p>
    <w:p w14:paraId="673A2D4B" w14:textId="77777777" w:rsidR="00BE56DE" w:rsidRDefault="00BE56DE" w:rsidP="00BE56DE"/>
    <w:p w14:paraId="73AAA71E" w14:textId="529A13BE" w:rsidR="00FF0BC8" w:rsidRPr="008A0247" w:rsidRDefault="00FF0BC8" w:rsidP="00B61752">
      <w:pPr>
        <w:pStyle w:val="Heading2"/>
      </w:pPr>
      <w:bookmarkStart w:id="307" w:name="_Toc207111640"/>
      <w:r w:rsidRPr="008A0247">
        <w:t>Chronologies</w:t>
      </w:r>
      <w:bookmarkEnd w:id="307"/>
      <w:r w:rsidRPr="008A0247">
        <w:t xml:space="preserve"> </w:t>
      </w:r>
    </w:p>
    <w:p w14:paraId="2D7ABF74" w14:textId="77777777" w:rsidR="00B61752" w:rsidRPr="00A343C2" w:rsidRDefault="00B61752" w:rsidP="00FF0BC8"/>
    <w:p w14:paraId="488CA6BF" w14:textId="3EC15E80" w:rsidR="00FF0BC8" w:rsidRPr="00A343C2" w:rsidRDefault="00FF0BC8" w:rsidP="00FF0BC8">
      <w:r w:rsidRPr="00A343C2">
        <w:t>Learning from SARs has highlighted the importance of considering the use of chronologies in all cases</w:t>
      </w:r>
      <w:r w:rsidR="00035E85" w:rsidRPr="00A343C2">
        <w:t>. They are</w:t>
      </w:r>
      <w:r w:rsidRPr="00A343C2">
        <w:t xml:space="preserve"> particularly </w:t>
      </w:r>
      <w:r w:rsidR="00035E85" w:rsidRPr="00A343C2">
        <w:t xml:space="preserve">helpful </w:t>
      </w:r>
      <w:r w:rsidRPr="00A343C2">
        <w:t xml:space="preserve">in cases where neglect is known or suspected. </w:t>
      </w:r>
      <w:r w:rsidR="00A343C2">
        <w:t xml:space="preserve"> </w:t>
      </w:r>
      <w:r w:rsidRPr="00A343C2">
        <w:t xml:space="preserve">Chronologies </w:t>
      </w:r>
      <w:r w:rsidR="00035E85" w:rsidRPr="00A343C2">
        <w:t xml:space="preserve">are </w:t>
      </w:r>
      <w:r w:rsidRPr="00A343C2">
        <w:t xml:space="preserve">a useful tool for all partner agencies to </w:t>
      </w:r>
      <w:r w:rsidR="00035E85" w:rsidRPr="00A343C2">
        <w:t xml:space="preserve">enable them to easily </w:t>
      </w:r>
      <w:r w:rsidRPr="00A343C2">
        <w:t xml:space="preserve">understand the </w:t>
      </w:r>
      <w:r w:rsidR="00035E85" w:rsidRPr="00A343C2">
        <w:t>history of a</w:t>
      </w:r>
      <w:r w:rsidRPr="00A343C2">
        <w:t xml:space="preserve"> case.</w:t>
      </w:r>
    </w:p>
    <w:p w14:paraId="235D4A77" w14:textId="77777777" w:rsidR="00FF0BC8" w:rsidRPr="00A343C2" w:rsidRDefault="00FF0BC8" w:rsidP="00FF0BC8"/>
    <w:p w14:paraId="1BC11A6C" w14:textId="75CDDA81" w:rsidR="00BE56DE" w:rsidRPr="00A343C2" w:rsidRDefault="00FF0BC8" w:rsidP="00FF0BC8">
      <w:r w:rsidRPr="00A343C2">
        <w:t>I</w:t>
      </w:r>
      <w:r w:rsidR="00035E85" w:rsidRPr="00A343C2">
        <w:t>t was identified in</w:t>
      </w:r>
      <w:r w:rsidRPr="00A343C2">
        <w:t xml:space="preserve"> </w:t>
      </w:r>
      <w:hyperlink r:id="rId199" w:history="1">
        <w:r w:rsidRPr="00A343C2">
          <w:rPr>
            <w:rStyle w:val="Hyperlink"/>
            <w:rFonts w:cs="Arial"/>
            <w:szCs w:val="24"/>
          </w:rPr>
          <w:t>SAR18A</w:t>
        </w:r>
      </w:hyperlink>
      <w:r w:rsidRPr="00A343C2">
        <w:t xml:space="preserve"> </w:t>
      </w:r>
      <w:r w:rsidR="00035E85" w:rsidRPr="00A343C2">
        <w:t xml:space="preserve">that </w:t>
      </w:r>
      <w:r w:rsidRPr="00A343C2">
        <w:t>Lisa became very isolated</w:t>
      </w:r>
      <w:r w:rsidR="00035E85" w:rsidRPr="00A343C2">
        <w:t>,</w:t>
      </w:r>
      <w:r w:rsidRPr="00A343C2">
        <w:t xml:space="preserve"> and </w:t>
      </w:r>
      <w:r w:rsidR="00035E85" w:rsidRPr="00A343C2">
        <w:t xml:space="preserve">that </w:t>
      </w:r>
      <w:r w:rsidRPr="00A343C2">
        <w:t xml:space="preserve">her contact with agencies was intermittent. </w:t>
      </w:r>
      <w:r w:rsidR="00035E85" w:rsidRPr="00A343C2">
        <w:t>If a chronology had been completed earlier and reviewed across agencies i</w:t>
      </w:r>
      <w:r w:rsidRPr="00A343C2">
        <w:t>t may have been possible</w:t>
      </w:r>
      <w:r w:rsidR="00035E85" w:rsidRPr="00A343C2">
        <w:t xml:space="preserve"> </w:t>
      </w:r>
      <w:r w:rsidRPr="00A343C2">
        <w:t>to notice patterns</w:t>
      </w:r>
      <w:r w:rsidR="00035E85" w:rsidRPr="00A343C2">
        <w:t xml:space="preserve"> sooner</w:t>
      </w:r>
      <w:r w:rsidRPr="00A343C2">
        <w:t xml:space="preserve">, particularly </w:t>
      </w:r>
      <w:r w:rsidR="00035E85" w:rsidRPr="00A343C2">
        <w:t xml:space="preserve">regarding </w:t>
      </w:r>
      <w:r w:rsidRPr="00A343C2">
        <w:t>initial engagement with services prior to disengagement by Lisa’s parents</w:t>
      </w:r>
      <w:r w:rsidR="00035E85" w:rsidRPr="00A343C2">
        <w:t>.</w:t>
      </w:r>
      <w:r w:rsidRPr="00A343C2">
        <w:t xml:space="preserve"> </w:t>
      </w:r>
      <w:r w:rsidR="00A343C2">
        <w:t xml:space="preserve"> </w:t>
      </w:r>
      <w:r w:rsidRPr="00A343C2">
        <w:t xml:space="preserve">The review highlighted that there may be benefit in preparing chronologies for cases where agencies had been involved with the family over a long period </w:t>
      </w:r>
      <w:r w:rsidR="008A0247" w:rsidRPr="00A343C2">
        <w:t>with little</w:t>
      </w:r>
      <w:r w:rsidRPr="00A343C2">
        <w:t xml:space="preserve"> </w:t>
      </w:r>
      <w:r w:rsidR="00035E85" w:rsidRPr="00A343C2">
        <w:t xml:space="preserve">or no </w:t>
      </w:r>
      <w:r w:rsidRPr="00A343C2">
        <w:t>progress being made.</w:t>
      </w:r>
    </w:p>
    <w:p w14:paraId="560C3944" w14:textId="12D5B669" w:rsidR="00BE56DE" w:rsidRDefault="00BE56DE" w:rsidP="00FD0E14"/>
    <w:p w14:paraId="2BC39138" w14:textId="77777777" w:rsidR="00785F3B" w:rsidRDefault="00785F3B" w:rsidP="00FD0E14"/>
    <w:p w14:paraId="4AE17AE5" w14:textId="77777777" w:rsidR="00BE56DE" w:rsidRDefault="00BE56DE" w:rsidP="00FD0E14"/>
    <w:p w14:paraId="441AA8AA" w14:textId="77777777" w:rsidR="00BE56DE" w:rsidRDefault="00BE56DE" w:rsidP="00FD0E14"/>
    <w:p w14:paraId="53675574" w14:textId="77777777" w:rsidR="00BE56DE" w:rsidRDefault="00BE56DE" w:rsidP="00FD0E14"/>
    <w:p w14:paraId="5C4DD801" w14:textId="48788A88" w:rsidR="00FD0E14" w:rsidRPr="00BE56DE" w:rsidRDefault="00BE56DE" w:rsidP="00FD0E14">
      <w:hyperlink w:anchor="Contents" w:history="1">
        <w:r w:rsidRPr="00491BA0">
          <w:rPr>
            <w:rStyle w:val="Hyperlink"/>
          </w:rPr>
          <w:t>Back to contents</w:t>
        </w:r>
      </w:hyperlink>
      <w:r w:rsidR="00FD0E14">
        <w:rPr>
          <w:rFonts w:asciiTheme="minorHAnsi" w:hAnsiTheme="minorHAnsi" w:cstheme="minorHAnsi"/>
          <w:sz w:val="22"/>
          <w:szCs w:val="24"/>
        </w:rPr>
        <w:br w:type="page"/>
      </w:r>
    </w:p>
    <w:p w14:paraId="68386ABC" w14:textId="5FF5B43B" w:rsidR="00FD0E14" w:rsidRPr="00715746" w:rsidRDefault="00FD0E14" w:rsidP="00715746">
      <w:pPr>
        <w:pStyle w:val="Heading1"/>
        <w:shd w:val="clear" w:color="auto" w:fill="FFCCFF"/>
      </w:pPr>
      <w:bookmarkStart w:id="308" w:name="_Toc83105117"/>
      <w:bookmarkStart w:id="309" w:name="_Toc207111641"/>
      <w:r w:rsidRPr="00715746">
        <w:lastRenderedPageBreak/>
        <w:t>Missing persons</w:t>
      </w:r>
      <w:r w:rsidR="00715746" w:rsidRPr="00715746">
        <w:t xml:space="preserve"> (</w:t>
      </w:r>
      <w:r w:rsidRPr="00715746">
        <w:t>including the Herbert Protocol</w:t>
      </w:r>
      <w:bookmarkEnd w:id="308"/>
      <w:r w:rsidR="00715746" w:rsidRPr="00715746">
        <w:t>)</w:t>
      </w:r>
      <w:bookmarkEnd w:id="309"/>
    </w:p>
    <w:p w14:paraId="76F79284" w14:textId="77777777" w:rsidR="00820C2A" w:rsidRDefault="00820C2A" w:rsidP="00063FE0"/>
    <w:p w14:paraId="3E32FF2A" w14:textId="20222231" w:rsidR="00063FE0" w:rsidRPr="00AC75E7" w:rsidRDefault="00063FE0" w:rsidP="00063FE0">
      <w:r w:rsidRPr="00AC75E7">
        <w:t xml:space="preserve">The following information has been taken from the </w:t>
      </w:r>
      <w:hyperlink r:id="rId200" w:history="1">
        <w:r w:rsidRPr="009653E8">
          <w:rPr>
            <w:rStyle w:val="Hyperlink"/>
          </w:rPr>
          <w:t>College of Policing Authorised Professional Practice (APP) Missing persons</w:t>
        </w:r>
      </w:hyperlink>
      <w:r w:rsidRPr="00AC75E7">
        <w:t xml:space="preserve"> (college.police.uk)</w:t>
      </w:r>
      <w:r>
        <w:t>.</w:t>
      </w:r>
    </w:p>
    <w:p w14:paraId="4573B2E4" w14:textId="77777777" w:rsidR="00063FE0" w:rsidRPr="00AC75E7" w:rsidRDefault="00063FE0" w:rsidP="00063FE0"/>
    <w:p w14:paraId="02A2BD5B" w14:textId="77777777" w:rsidR="00063FE0" w:rsidRPr="00AC75E7" w:rsidRDefault="00063FE0" w:rsidP="00063FE0">
      <w:pPr>
        <w:keepNext/>
        <w:keepLines/>
        <w:outlineLvl w:val="1"/>
        <w:rPr>
          <w:rFonts w:eastAsiaTheme="majorEastAsia" w:cstheme="majorBidi"/>
          <w:b/>
          <w:color w:val="952D8E"/>
          <w:sz w:val="28"/>
          <w:szCs w:val="26"/>
        </w:rPr>
      </w:pPr>
      <w:bookmarkStart w:id="310" w:name="_Toc83105118"/>
      <w:bookmarkStart w:id="311" w:name="_Toc164412211"/>
      <w:bookmarkStart w:id="312" w:name="_Toc207111642"/>
      <w:r w:rsidRPr="00AC75E7">
        <w:rPr>
          <w:rFonts w:eastAsiaTheme="majorEastAsia" w:cstheme="majorBidi"/>
          <w:b/>
          <w:color w:val="952D8E"/>
          <w:sz w:val="28"/>
          <w:szCs w:val="26"/>
        </w:rPr>
        <w:t>Definition</w:t>
      </w:r>
      <w:bookmarkEnd w:id="310"/>
      <w:bookmarkEnd w:id="311"/>
      <w:bookmarkEnd w:id="312"/>
      <w:r w:rsidRPr="00AC75E7">
        <w:rPr>
          <w:rFonts w:eastAsiaTheme="majorEastAsia" w:cstheme="majorBidi"/>
          <w:b/>
          <w:color w:val="952D8E"/>
          <w:sz w:val="28"/>
          <w:szCs w:val="26"/>
        </w:rPr>
        <w:t xml:space="preserve"> </w:t>
      </w:r>
    </w:p>
    <w:p w14:paraId="38470E72" w14:textId="77777777" w:rsidR="00063FE0" w:rsidRPr="00AC75E7" w:rsidRDefault="00063FE0" w:rsidP="00063FE0"/>
    <w:p w14:paraId="6BD662E1" w14:textId="77777777" w:rsidR="00480FCF" w:rsidRPr="00AC75E7" w:rsidRDefault="00480FCF" w:rsidP="00480FCF">
      <w:r w:rsidRPr="00AC75E7">
        <w:t xml:space="preserve">The College of Policing APP definition of a missing person is: </w:t>
      </w:r>
    </w:p>
    <w:p w14:paraId="1A9C4DD2" w14:textId="77777777" w:rsidR="00480FCF" w:rsidRPr="00AC75E7" w:rsidRDefault="00480FCF" w:rsidP="00480FCF"/>
    <w:p w14:paraId="79624355" w14:textId="77777777" w:rsidR="00480FCF" w:rsidRPr="00AC75E7" w:rsidRDefault="00480FCF" w:rsidP="00480FCF">
      <w:pPr>
        <w:pStyle w:val="NoSpacing"/>
      </w:pPr>
      <w:r w:rsidRPr="00AC75E7">
        <w:t>Anyone whose whereabouts cannot be established will be considered as missing until located, and their well-being or otherwise confirmed</w:t>
      </w:r>
      <w:r>
        <w:t>.</w:t>
      </w:r>
    </w:p>
    <w:p w14:paraId="621B6CD2" w14:textId="512A9552" w:rsidR="00FD0E14" w:rsidRDefault="00FD0E14" w:rsidP="00FD0E14">
      <w:pPr>
        <w:ind w:left="1080" w:hanging="360"/>
      </w:pPr>
    </w:p>
    <w:p w14:paraId="34930E70" w14:textId="77777777" w:rsidR="00063FE0" w:rsidRPr="00AC75E7" w:rsidRDefault="00063FE0" w:rsidP="00063FE0">
      <w:pPr>
        <w:keepNext/>
        <w:keepLines/>
        <w:outlineLvl w:val="1"/>
        <w:rPr>
          <w:rFonts w:eastAsiaTheme="majorEastAsia" w:cstheme="majorBidi"/>
          <w:b/>
          <w:color w:val="952D8E"/>
          <w:sz w:val="28"/>
          <w:szCs w:val="26"/>
        </w:rPr>
      </w:pPr>
      <w:bookmarkStart w:id="313" w:name="_Toc164412212"/>
      <w:bookmarkStart w:id="314" w:name="_Toc207111643"/>
      <w:r w:rsidRPr="00AC75E7">
        <w:rPr>
          <w:rFonts w:eastAsiaTheme="majorEastAsia" w:cstheme="majorBidi"/>
          <w:b/>
          <w:color w:val="952D8E"/>
          <w:sz w:val="28"/>
          <w:szCs w:val="26"/>
        </w:rPr>
        <w:t>Incidents and Investigations</w:t>
      </w:r>
      <w:bookmarkEnd w:id="313"/>
      <w:bookmarkEnd w:id="314"/>
      <w:r w:rsidRPr="00AC75E7">
        <w:rPr>
          <w:rFonts w:eastAsiaTheme="majorEastAsia" w:cstheme="majorBidi"/>
          <w:b/>
          <w:color w:val="952D8E"/>
          <w:sz w:val="28"/>
          <w:szCs w:val="26"/>
        </w:rPr>
        <w:t xml:space="preserve"> </w:t>
      </w:r>
    </w:p>
    <w:p w14:paraId="089DA772" w14:textId="77777777" w:rsidR="00063FE0" w:rsidRPr="00AC75E7" w:rsidRDefault="00063FE0" w:rsidP="00063FE0"/>
    <w:p w14:paraId="34826FD3" w14:textId="77777777" w:rsidR="00480FCF" w:rsidRPr="00AC75E7" w:rsidRDefault="00480FCF" w:rsidP="00480FCF">
      <w:r w:rsidRPr="00AC75E7">
        <w:t xml:space="preserve">A person reported missing can be at risk of significant harm. When dealing with a missing adult (18 years and older) there may be mental health or other underlying vulnerabilities to consider. </w:t>
      </w:r>
    </w:p>
    <w:p w14:paraId="0B08C9C6" w14:textId="77777777" w:rsidR="00480FCF" w:rsidRPr="00AC75E7" w:rsidRDefault="00480FCF" w:rsidP="00480FCF">
      <w:pPr>
        <w:autoSpaceDE w:val="0"/>
        <w:autoSpaceDN w:val="0"/>
        <w:adjustRightInd w:val="0"/>
        <w:spacing w:line="240" w:lineRule="auto"/>
        <w:rPr>
          <w:rFonts w:ascii="Calibri" w:hAnsi="Calibri" w:cs="Calibri"/>
          <w:color w:val="000000"/>
        </w:rPr>
      </w:pPr>
    </w:p>
    <w:p w14:paraId="4152708C" w14:textId="77777777" w:rsidR="00480FCF" w:rsidRPr="00AC75E7" w:rsidRDefault="00480FCF" w:rsidP="00480FCF">
      <w:r w:rsidRPr="00AC75E7">
        <w:t>A missing incident can be an indicator of abuse, neglect</w:t>
      </w:r>
      <w:r>
        <w:t xml:space="preserve">, </w:t>
      </w:r>
      <w:r w:rsidRPr="00AC75E7">
        <w:t>criminal or sexual exploitation. It may be a sign of a safeguarding concern for a vulnerable adult. The investigation is about finding the person and also understanding why they went missing and providing support to prevent a repeat occurrence</w:t>
      </w:r>
      <w:r>
        <w:t>, where possible</w:t>
      </w:r>
      <w:r w:rsidRPr="00AC75E7">
        <w:t>. Missing person investigations will be conducted in line with national APP to achieve the following objectives:</w:t>
      </w:r>
    </w:p>
    <w:p w14:paraId="17821464" w14:textId="77777777" w:rsidR="00063FE0" w:rsidRPr="00205C2C" w:rsidRDefault="00063FE0" w:rsidP="00FD0E14">
      <w:pPr>
        <w:rPr>
          <w:rFonts w:cs="Arial"/>
        </w:rPr>
      </w:pPr>
    </w:p>
    <w:p w14:paraId="1487F990" w14:textId="77777777" w:rsidR="00480FCF" w:rsidRPr="00A04804" w:rsidRDefault="00480FCF" w:rsidP="00480FCF">
      <w:pPr>
        <w:pStyle w:val="NoSpacing"/>
      </w:pPr>
      <w:r w:rsidRPr="00A04804">
        <w:t>Protecting those at risk of harm</w:t>
      </w:r>
    </w:p>
    <w:p w14:paraId="574D1135" w14:textId="3E98D703" w:rsidR="00480FCF" w:rsidRPr="00AC75E7" w:rsidRDefault="00480FCF" w:rsidP="00480FCF">
      <w:pPr>
        <w:pStyle w:val="NoSpacing"/>
      </w:pPr>
      <w:r w:rsidRPr="00A04804">
        <w:t xml:space="preserve">Minimising distress and ensuring </w:t>
      </w:r>
      <w:r>
        <w:t xml:space="preserve">a </w:t>
      </w:r>
      <w:r w:rsidRPr="00A04804">
        <w:t>high quality service to the family and carers of missing people</w:t>
      </w:r>
    </w:p>
    <w:p w14:paraId="4299FE63" w14:textId="77777777" w:rsidR="00480FCF" w:rsidRPr="00A04804" w:rsidRDefault="00480FCF" w:rsidP="00480FCF">
      <w:pPr>
        <w:pStyle w:val="NoSpacing"/>
      </w:pPr>
      <w:r w:rsidRPr="00A04804">
        <w:t>Prosecuting those who perpetrate harm or pose a risk of harm when this is appropriate and supported by evidence</w:t>
      </w:r>
    </w:p>
    <w:p w14:paraId="57EA80E4" w14:textId="77777777" w:rsidR="00480FCF" w:rsidRDefault="00480FCF" w:rsidP="00480FCF"/>
    <w:p w14:paraId="2960A44B" w14:textId="77777777" w:rsidR="00E0051C" w:rsidRDefault="00E0051C" w:rsidP="00480FCF"/>
    <w:p w14:paraId="3332F616" w14:textId="77777777" w:rsidR="00E0051C" w:rsidRDefault="00E0051C" w:rsidP="00480FCF"/>
    <w:p w14:paraId="1F0DC5BB" w14:textId="77777777" w:rsidR="00E0051C" w:rsidRDefault="00E0051C" w:rsidP="00E0051C">
      <w:pPr>
        <w:rPr>
          <w:rStyle w:val="Hyperlink"/>
        </w:rPr>
      </w:pPr>
      <w:hyperlink w:anchor="Contents" w:history="1">
        <w:r w:rsidRPr="00491BA0">
          <w:rPr>
            <w:rStyle w:val="Hyperlink"/>
          </w:rPr>
          <w:t>Back to contents</w:t>
        </w:r>
      </w:hyperlink>
      <w:r>
        <w:rPr>
          <w:rStyle w:val="Hyperlink"/>
        </w:rPr>
        <w:br w:type="page"/>
      </w:r>
    </w:p>
    <w:p w14:paraId="372B078E" w14:textId="77777777" w:rsidR="00E0051C" w:rsidRPr="00AC75E7" w:rsidRDefault="00E0051C" w:rsidP="00480FCF"/>
    <w:p w14:paraId="5A585E39" w14:textId="77777777" w:rsidR="00480FCF" w:rsidRPr="00AC75E7" w:rsidRDefault="00480FCF" w:rsidP="00480FCF">
      <w:pPr>
        <w:keepNext/>
        <w:keepLines/>
        <w:outlineLvl w:val="1"/>
        <w:rPr>
          <w:rFonts w:eastAsiaTheme="majorEastAsia" w:cstheme="majorBidi"/>
          <w:b/>
          <w:color w:val="952D8E"/>
          <w:sz w:val="28"/>
          <w:szCs w:val="26"/>
        </w:rPr>
      </w:pPr>
      <w:bookmarkStart w:id="315" w:name="_Toc83105120"/>
      <w:bookmarkStart w:id="316" w:name="_Toc207111644"/>
      <w:r w:rsidRPr="00AC75E7">
        <w:rPr>
          <w:rFonts w:eastAsiaTheme="majorEastAsia" w:cstheme="majorBidi"/>
          <w:b/>
          <w:color w:val="952D8E"/>
          <w:sz w:val="28"/>
          <w:szCs w:val="26"/>
        </w:rPr>
        <w:t>Reporting a missing person to the Police</w:t>
      </w:r>
      <w:bookmarkEnd w:id="315"/>
      <w:bookmarkEnd w:id="316"/>
      <w:r w:rsidRPr="00AC75E7">
        <w:rPr>
          <w:rFonts w:eastAsiaTheme="majorEastAsia" w:cstheme="majorBidi"/>
          <w:b/>
          <w:color w:val="952D8E"/>
          <w:sz w:val="28"/>
          <w:szCs w:val="26"/>
        </w:rPr>
        <w:t xml:space="preserve"> </w:t>
      </w:r>
    </w:p>
    <w:p w14:paraId="0B238AB3" w14:textId="77777777" w:rsidR="00480FCF" w:rsidRPr="00AC75E7" w:rsidRDefault="00480FCF" w:rsidP="00480FCF"/>
    <w:p w14:paraId="6D8CAE45" w14:textId="77777777" w:rsidR="00480FCF" w:rsidRPr="00AC75E7" w:rsidRDefault="00480FCF" w:rsidP="00480FCF">
      <w:r w:rsidRPr="00AC75E7">
        <w:t>The police call handler will ask for details of the person</w:t>
      </w:r>
      <w:r>
        <w:t xml:space="preserve"> including</w:t>
      </w:r>
      <w:r w:rsidRPr="00AC75E7">
        <w:t>:</w:t>
      </w:r>
    </w:p>
    <w:p w14:paraId="49068494" w14:textId="77777777" w:rsidR="00480FCF" w:rsidRPr="00AC75E7" w:rsidRDefault="00480FCF" w:rsidP="00480FCF">
      <w:r w:rsidRPr="00AC75E7">
        <w:t xml:space="preserve"> </w:t>
      </w:r>
    </w:p>
    <w:p w14:paraId="1A18F0D1" w14:textId="77777777" w:rsidR="00480FCF" w:rsidRPr="00A04804" w:rsidRDefault="00480FCF" w:rsidP="00480FCF">
      <w:pPr>
        <w:pStyle w:val="NoSpacing"/>
      </w:pPr>
      <w:r w:rsidRPr="00A04804">
        <w:t xml:space="preserve">Name </w:t>
      </w:r>
    </w:p>
    <w:p w14:paraId="49DB4D9A" w14:textId="77777777" w:rsidR="00480FCF" w:rsidRPr="00A04804" w:rsidRDefault="00480FCF" w:rsidP="00480FCF">
      <w:pPr>
        <w:pStyle w:val="NoSpacing"/>
      </w:pPr>
      <w:r w:rsidRPr="00A04804">
        <w:t xml:space="preserve">Age </w:t>
      </w:r>
    </w:p>
    <w:p w14:paraId="7D3CF850" w14:textId="77777777" w:rsidR="00480FCF" w:rsidRPr="00A04804" w:rsidRDefault="00480FCF" w:rsidP="00480FCF">
      <w:pPr>
        <w:pStyle w:val="NoSpacing"/>
      </w:pPr>
      <w:r w:rsidRPr="00A04804">
        <w:t xml:space="preserve">Description of person </w:t>
      </w:r>
    </w:p>
    <w:p w14:paraId="270F206E" w14:textId="77777777" w:rsidR="00480FCF" w:rsidRPr="00A04804" w:rsidRDefault="00480FCF" w:rsidP="00480FCF">
      <w:pPr>
        <w:pStyle w:val="NoSpacing"/>
      </w:pPr>
      <w:r w:rsidRPr="00A04804">
        <w:t xml:space="preserve">Description of clothing </w:t>
      </w:r>
    </w:p>
    <w:p w14:paraId="0A5BF01C" w14:textId="77777777" w:rsidR="00480FCF" w:rsidRPr="00A04804" w:rsidRDefault="00480FCF" w:rsidP="00480FCF">
      <w:pPr>
        <w:pStyle w:val="NoSpacing"/>
      </w:pPr>
      <w:r w:rsidRPr="00A04804">
        <w:t xml:space="preserve">Home address </w:t>
      </w:r>
    </w:p>
    <w:p w14:paraId="041714FA" w14:textId="77777777" w:rsidR="00480FCF" w:rsidRPr="00A04804" w:rsidRDefault="00480FCF" w:rsidP="00480FCF">
      <w:pPr>
        <w:pStyle w:val="NoSpacing"/>
      </w:pPr>
      <w:r w:rsidRPr="00A04804">
        <w:t xml:space="preserve">Location missing from </w:t>
      </w:r>
    </w:p>
    <w:p w14:paraId="048C7425" w14:textId="77777777" w:rsidR="00480FCF" w:rsidRPr="00A04804" w:rsidRDefault="00480FCF" w:rsidP="00480FCF">
      <w:pPr>
        <w:pStyle w:val="NoSpacing"/>
      </w:pPr>
      <w:r w:rsidRPr="00A04804">
        <w:t xml:space="preserve">Circumstances of going missing </w:t>
      </w:r>
    </w:p>
    <w:p w14:paraId="1B506132" w14:textId="77777777" w:rsidR="00480FCF" w:rsidRPr="00A04804" w:rsidRDefault="00480FCF" w:rsidP="00480FCF">
      <w:pPr>
        <w:pStyle w:val="NoSpacing"/>
      </w:pPr>
      <w:r w:rsidRPr="00A04804">
        <w:t xml:space="preserve">Details of any vehicle or other transport used </w:t>
      </w:r>
    </w:p>
    <w:p w14:paraId="75AD8604" w14:textId="77777777" w:rsidR="00480FCF" w:rsidRPr="00A04804" w:rsidRDefault="00480FCF" w:rsidP="00480FCF">
      <w:pPr>
        <w:pStyle w:val="NoSpacing"/>
      </w:pPr>
      <w:r w:rsidRPr="00A04804">
        <w:t>The relevant information concerning the person reporting the disappearance</w:t>
      </w:r>
    </w:p>
    <w:p w14:paraId="1CFB32E7" w14:textId="77777777" w:rsidR="00480FCF" w:rsidRPr="00A04804" w:rsidRDefault="00480FCF" w:rsidP="00480FCF">
      <w:pPr>
        <w:pStyle w:val="NoSpacing"/>
      </w:pPr>
      <w:r w:rsidRPr="00A04804">
        <w:t>Locations frequented by or of interest to the missing person</w:t>
      </w:r>
    </w:p>
    <w:p w14:paraId="6BDC8DAD" w14:textId="77777777" w:rsidR="00480FCF" w:rsidRPr="00A04804" w:rsidRDefault="00480FCF" w:rsidP="00480FCF">
      <w:pPr>
        <w:pStyle w:val="NoSpacing"/>
      </w:pPr>
      <w:r w:rsidRPr="00A04804">
        <w:t xml:space="preserve">Any medication the missing person requires, frequency of taking and effects of not taking it </w:t>
      </w:r>
    </w:p>
    <w:p w14:paraId="073403D0" w14:textId="79C695B5" w:rsidR="00480FCF" w:rsidRPr="00A04804" w:rsidRDefault="00480FCF" w:rsidP="00480FCF">
      <w:pPr>
        <w:pStyle w:val="NoSpacing"/>
      </w:pPr>
      <w:r w:rsidRPr="00A04804">
        <w:t xml:space="preserve">Information about known risks, e.g., </w:t>
      </w:r>
      <w:r w:rsidR="00E0051C">
        <w:t>a particular medical history or concerns around mental health</w:t>
      </w:r>
      <w:r w:rsidRPr="00A04804">
        <w:t xml:space="preserve"> </w:t>
      </w:r>
    </w:p>
    <w:p w14:paraId="7182EDA5" w14:textId="328FFF68" w:rsidR="00480FCF" w:rsidRPr="00A04804" w:rsidRDefault="00480FCF" w:rsidP="00480FCF">
      <w:pPr>
        <w:pStyle w:val="NoSpacing"/>
      </w:pPr>
      <w:r w:rsidRPr="00A04804">
        <w:t xml:space="preserve">Information about any person who might have contact with the missing person, such as people with whom the missing person was found in previous incidents, e.g., </w:t>
      </w:r>
      <w:r w:rsidR="00E0051C">
        <w:t>partner, carer, acquaintances</w:t>
      </w:r>
    </w:p>
    <w:p w14:paraId="2BE9EC92" w14:textId="60D2EA59" w:rsidR="005A7466" w:rsidRPr="00A04804" w:rsidRDefault="00480FCF" w:rsidP="00E0051C">
      <w:pPr>
        <w:pStyle w:val="NoSpacing"/>
      </w:pPr>
      <w:r w:rsidRPr="00A04804">
        <w:t xml:space="preserve">Name, address and telephone number of person reporting. (if the missing person is in local authority care, consideration should be given to obtaining alternative and out-of-hours contact details in case the investigation is ongoing when the person reporting goes off duty) </w:t>
      </w:r>
    </w:p>
    <w:p w14:paraId="2ED482D4" w14:textId="77777777" w:rsidR="00480FCF" w:rsidRPr="00A04804" w:rsidRDefault="00480FCF" w:rsidP="00480FCF">
      <w:pPr>
        <w:pStyle w:val="NoSpacing"/>
      </w:pPr>
      <w:r w:rsidRPr="00CD2169">
        <w:t xml:space="preserve">In </w:t>
      </w:r>
      <w:r>
        <w:t xml:space="preserve">the </w:t>
      </w:r>
      <w:r w:rsidRPr="00CD2169">
        <w:t xml:space="preserve">cases of </w:t>
      </w:r>
      <w:r>
        <w:t>ad</w:t>
      </w:r>
      <w:r w:rsidRPr="00CD2169">
        <w:t>ults with care and support needs, ask if a Herbert Protocol has been completed</w:t>
      </w:r>
    </w:p>
    <w:p w14:paraId="1A778042" w14:textId="77777777" w:rsidR="00FD0E14" w:rsidRDefault="00FD0E14" w:rsidP="00FD0E14"/>
    <w:p w14:paraId="29D32AFE" w14:textId="77777777" w:rsidR="00E0051C" w:rsidRDefault="00E0051C" w:rsidP="00FD0E14"/>
    <w:p w14:paraId="1CE6940C" w14:textId="77777777" w:rsidR="00E0051C" w:rsidRDefault="00E0051C" w:rsidP="00FD0E14"/>
    <w:p w14:paraId="715F3A78" w14:textId="77777777" w:rsidR="00E0051C" w:rsidRDefault="00E0051C" w:rsidP="00FD0E14"/>
    <w:p w14:paraId="15B096A1" w14:textId="77777777" w:rsidR="00E0051C" w:rsidRDefault="00E0051C" w:rsidP="00E0051C">
      <w:pPr>
        <w:rPr>
          <w:rStyle w:val="Hyperlink"/>
        </w:rPr>
      </w:pPr>
      <w:hyperlink w:anchor="Contents" w:history="1">
        <w:r w:rsidRPr="00491BA0">
          <w:rPr>
            <w:rStyle w:val="Hyperlink"/>
          </w:rPr>
          <w:t>Back to contents</w:t>
        </w:r>
      </w:hyperlink>
      <w:r>
        <w:rPr>
          <w:rStyle w:val="Hyperlink"/>
        </w:rPr>
        <w:br w:type="page"/>
      </w:r>
    </w:p>
    <w:p w14:paraId="232320DD" w14:textId="77777777" w:rsidR="00E0051C" w:rsidRPr="00E62D67" w:rsidRDefault="00E0051C" w:rsidP="00FD0E14"/>
    <w:p w14:paraId="710E76CD" w14:textId="77777777" w:rsidR="00480FCF" w:rsidRPr="00AC75E7" w:rsidRDefault="00480FCF" w:rsidP="00480FCF">
      <w:r w:rsidRPr="00AC75E7">
        <w:t xml:space="preserve">When a missing report is made to the Force Control Room an incident is created. An operator assesses whether </w:t>
      </w:r>
      <w:r>
        <w:t>the</w:t>
      </w:r>
      <w:r w:rsidRPr="00AC75E7">
        <w:t xml:space="preserve"> circumstances meet the APP definition, considering the efforts the informant has made to establish the person’s whereabouts.</w:t>
      </w:r>
      <w:r>
        <w:t xml:space="preserve"> It is expected that the informant will make reasonable enquiries to establish this, including attempting to contact the missing person, checking the place they were last known to be or any locations they reasonably believe them to be. The results of these enquiries should be conveyed to the call taker as this can assist in assessing the risk and identifying whether behaviour is out of character.</w:t>
      </w:r>
    </w:p>
    <w:p w14:paraId="38EB3045" w14:textId="31A7A2A1" w:rsidR="00C679AF" w:rsidRDefault="00C679AF" w:rsidP="00FD0E14"/>
    <w:p w14:paraId="47D792AF" w14:textId="77777777" w:rsidR="00703BC3" w:rsidRPr="00AC75E7" w:rsidRDefault="00703BC3" w:rsidP="00703BC3">
      <w:r w:rsidRPr="00AC75E7">
        <w:t>To assist in assessing the level of risk, the following questions will also be asked:</w:t>
      </w:r>
    </w:p>
    <w:p w14:paraId="34232907" w14:textId="77777777" w:rsidR="00703BC3" w:rsidRPr="00AC75E7" w:rsidRDefault="00703BC3" w:rsidP="00703BC3"/>
    <w:p w14:paraId="43E9C922" w14:textId="77777777" w:rsidR="00703BC3" w:rsidRPr="00A04804" w:rsidRDefault="00703BC3" w:rsidP="00703BC3">
      <w:pPr>
        <w:pStyle w:val="NoSpacing"/>
      </w:pPr>
      <w:r w:rsidRPr="00A04804">
        <w:t xml:space="preserve">Why are you worried about the missing person? </w:t>
      </w:r>
    </w:p>
    <w:p w14:paraId="7AD60426" w14:textId="77777777" w:rsidR="00703BC3" w:rsidRPr="00A04804" w:rsidRDefault="00703BC3" w:rsidP="00703BC3">
      <w:pPr>
        <w:pStyle w:val="NoSpacing"/>
      </w:pPr>
      <w:r w:rsidRPr="00A04804">
        <w:t xml:space="preserve">What has been done so far to trace this individual? </w:t>
      </w:r>
    </w:p>
    <w:p w14:paraId="7F6A2E19" w14:textId="77777777" w:rsidR="00703BC3" w:rsidRPr="00A04804" w:rsidRDefault="00703BC3" w:rsidP="00703BC3">
      <w:pPr>
        <w:pStyle w:val="NoSpacing"/>
      </w:pPr>
      <w:r w:rsidRPr="00A04804">
        <w:t xml:space="preserve">Is this out of character? </w:t>
      </w:r>
    </w:p>
    <w:p w14:paraId="27775E82" w14:textId="77777777" w:rsidR="00703BC3" w:rsidRPr="00A04804" w:rsidRDefault="00703BC3" w:rsidP="00703BC3">
      <w:pPr>
        <w:pStyle w:val="NoSpacing"/>
      </w:pPr>
      <w:r w:rsidRPr="00A04804">
        <w:t xml:space="preserve">Have they been missing before? If yes, what happened whilst they were missing? </w:t>
      </w:r>
    </w:p>
    <w:p w14:paraId="29716A95" w14:textId="77777777" w:rsidR="00703BC3" w:rsidRPr="00A04804" w:rsidRDefault="00703BC3" w:rsidP="00703BC3">
      <w:pPr>
        <w:pStyle w:val="NoSpacing"/>
      </w:pPr>
      <w:r w:rsidRPr="00A04804">
        <w:t xml:space="preserve">Are there any specific medical needs? </w:t>
      </w:r>
    </w:p>
    <w:p w14:paraId="7F12A94C" w14:textId="77777777" w:rsidR="00703BC3" w:rsidRPr="00A04804" w:rsidRDefault="00703BC3" w:rsidP="00703BC3">
      <w:pPr>
        <w:pStyle w:val="NoSpacing"/>
      </w:pPr>
      <w:r w:rsidRPr="00A04804">
        <w:t xml:space="preserve">Are they likely to become the victim of crime? </w:t>
      </w:r>
    </w:p>
    <w:p w14:paraId="09F5BA47" w14:textId="77777777" w:rsidR="00703BC3" w:rsidRPr="00A04804" w:rsidRDefault="00703BC3" w:rsidP="00703BC3">
      <w:pPr>
        <w:pStyle w:val="NoSpacing"/>
      </w:pPr>
      <w:r w:rsidRPr="00A04804">
        <w:t xml:space="preserve">Are they likely to be hurt or harmed? </w:t>
      </w:r>
    </w:p>
    <w:p w14:paraId="32F7FE66" w14:textId="77777777" w:rsidR="00703BC3" w:rsidRPr="00A04804" w:rsidRDefault="00703BC3" w:rsidP="00703BC3">
      <w:pPr>
        <w:pStyle w:val="NoSpacing"/>
      </w:pPr>
      <w:r w:rsidRPr="00A04804">
        <w:t xml:space="preserve">Are they currently at risk of sexual exploitation? </w:t>
      </w:r>
    </w:p>
    <w:p w14:paraId="6EE76944" w14:textId="77777777" w:rsidR="00703BC3" w:rsidRPr="00A04804" w:rsidRDefault="00703BC3" w:rsidP="00703BC3">
      <w:pPr>
        <w:pStyle w:val="NoSpacing"/>
      </w:pPr>
      <w:r w:rsidRPr="00A04804">
        <w:t xml:space="preserve">Are they likely to self-harm or attempt suicide? </w:t>
      </w:r>
    </w:p>
    <w:p w14:paraId="3EBE4A38" w14:textId="77777777" w:rsidR="00703BC3" w:rsidRPr="00A04804" w:rsidRDefault="00703BC3" w:rsidP="00703BC3">
      <w:pPr>
        <w:pStyle w:val="NoSpacing"/>
      </w:pPr>
      <w:r w:rsidRPr="00A04804">
        <w:t xml:space="preserve">Do they pose a danger to other people? </w:t>
      </w:r>
    </w:p>
    <w:p w14:paraId="25320B34" w14:textId="77777777" w:rsidR="00703BC3" w:rsidRPr="00A04804" w:rsidRDefault="00703BC3" w:rsidP="00703BC3">
      <w:pPr>
        <w:pStyle w:val="NoSpacing"/>
      </w:pPr>
      <w:r w:rsidRPr="00A04804">
        <w:t xml:space="preserve">Are they likely to have travelled abroad? </w:t>
      </w:r>
    </w:p>
    <w:p w14:paraId="0BE4A0F6" w14:textId="77777777" w:rsidR="00703BC3" w:rsidRPr="00A04804" w:rsidRDefault="00703BC3" w:rsidP="00703BC3">
      <w:pPr>
        <w:pStyle w:val="NoSpacing"/>
      </w:pPr>
      <w:r w:rsidRPr="00A04804">
        <w:t xml:space="preserve">Is there any other information relevant to their absence? </w:t>
      </w:r>
    </w:p>
    <w:p w14:paraId="148C9CD8" w14:textId="77777777" w:rsidR="00063FE0" w:rsidRDefault="00063FE0" w:rsidP="00FD0E14"/>
    <w:p w14:paraId="5E10D6F1" w14:textId="77777777" w:rsidR="00703BC3" w:rsidRPr="00AC75E7" w:rsidRDefault="00703BC3" w:rsidP="00703BC3">
      <w:r w:rsidRPr="00AC75E7">
        <w:t>The operator then assesses whether the person or public is at risk as a consequence</w:t>
      </w:r>
      <w:r>
        <w:t>.</w:t>
      </w:r>
    </w:p>
    <w:p w14:paraId="7F61CB79" w14:textId="77777777" w:rsidR="00703BC3" w:rsidRPr="00AC75E7" w:rsidRDefault="00703BC3" w:rsidP="00063FE0"/>
    <w:p w14:paraId="58023BB8" w14:textId="77777777" w:rsidR="00703BC3" w:rsidRDefault="00703BC3" w:rsidP="00703BC3">
      <w:r w:rsidRPr="00AC75E7">
        <w:t>If risk is identified</w:t>
      </w:r>
      <w:r>
        <w:t>,</w:t>
      </w:r>
      <w:r w:rsidRPr="00AC75E7">
        <w:t xml:space="preserve"> the incident will be allocated to an investigating officer. When the officer confirms the person is missing a Compact missing report is generated. </w:t>
      </w:r>
      <w:r>
        <w:t>The officer allocated will review the incident and complete Golden Hour Enquiries. These are the enquiries that if completed quickly will maximise the opportunity for the missing person to be found sooner. This will include searching their home address, identifying CCTV opportunities and obtaining full details around access to vehicles, finances and medication, etc.</w:t>
      </w:r>
    </w:p>
    <w:p w14:paraId="0BFEDBDB" w14:textId="77777777" w:rsidR="00703BC3" w:rsidRDefault="00703BC3" w:rsidP="00063FE0"/>
    <w:p w14:paraId="72248D71" w14:textId="77777777" w:rsidR="00E0051C" w:rsidRDefault="00E0051C" w:rsidP="00E0051C">
      <w:pPr>
        <w:rPr>
          <w:rStyle w:val="Hyperlink"/>
        </w:rPr>
      </w:pPr>
      <w:hyperlink w:anchor="Contents" w:history="1">
        <w:r w:rsidRPr="00491BA0">
          <w:rPr>
            <w:rStyle w:val="Hyperlink"/>
          </w:rPr>
          <w:t>Back to contents</w:t>
        </w:r>
      </w:hyperlink>
      <w:r>
        <w:rPr>
          <w:rStyle w:val="Hyperlink"/>
        </w:rPr>
        <w:br w:type="page"/>
      </w:r>
    </w:p>
    <w:p w14:paraId="59E2F02B" w14:textId="77777777" w:rsidR="00E0051C" w:rsidRDefault="00E0051C" w:rsidP="00063FE0"/>
    <w:p w14:paraId="15DDF591" w14:textId="7F7E63E2" w:rsidR="00703BC3" w:rsidRPr="00AC75E7" w:rsidRDefault="00703BC3" w:rsidP="00703BC3">
      <w:r>
        <w:t xml:space="preserve">Once Golden Hour Enquiries are completed, the investigation is handed to the Missing Persons Investigation Team (MPIT) for review and further investigation. A Detective Sergeant will oversee the management of medium and low risk missing people, whilst a Detective Inspector is responsible for the oversight of the </w:t>
      </w:r>
      <w:r w:rsidR="00F824F6">
        <w:t>high-risk</w:t>
      </w:r>
      <w:r>
        <w:t xml:space="preserve"> missing people.</w:t>
      </w:r>
    </w:p>
    <w:p w14:paraId="7F227E22" w14:textId="77777777" w:rsidR="00703BC3" w:rsidRDefault="00703BC3" w:rsidP="00703BC3"/>
    <w:p w14:paraId="42907957" w14:textId="77777777" w:rsidR="00703BC3" w:rsidRPr="00AC75E7" w:rsidRDefault="00703BC3" w:rsidP="00703BC3">
      <w:r w:rsidRPr="00AC75E7">
        <w:t xml:space="preserve">For missing adults, the officer completes the found report on Compact and ensures when dealing with the report of a missing adult with vulnerabilities identified a Safeguarding Adult occurrence is created on NICHE and a PPN (Public Protection Notification) is attached to it. The PPN then needs to be shared with the necessary partners to provide support for the adult. </w:t>
      </w:r>
    </w:p>
    <w:p w14:paraId="3B8BCC75" w14:textId="77777777" w:rsidR="00703BC3" w:rsidRPr="00AC75E7" w:rsidRDefault="00703BC3" w:rsidP="00703BC3"/>
    <w:p w14:paraId="7D2F73C6" w14:textId="77777777" w:rsidR="00703BC3" w:rsidRPr="00AC75E7" w:rsidRDefault="00703BC3" w:rsidP="00703BC3">
      <w:r w:rsidRPr="00AC75E7">
        <w:t>Police risk assessment and response see table below:</w:t>
      </w:r>
    </w:p>
    <w:p w14:paraId="7C6EE920" w14:textId="6DB3CF67" w:rsidR="00FD0E14" w:rsidRDefault="00FD0E14" w:rsidP="00FD0E14"/>
    <w:tbl>
      <w:tblPr>
        <w:tblW w:w="9923" w:type="dxa"/>
        <w:tblLayout w:type="fixed"/>
        <w:tblLook w:val="04A0" w:firstRow="1" w:lastRow="0" w:firstColumn="1" w:lastColumn="0" w:noHBand="0" w:noVBand="1"/>
      </w:tblPr>
      <w:tblGrid>
        <w:gridCol w:w="4922"/>
        <w:gridCol w:w="5001"/>
      </w:tblGrid>
      <w:tr w:rsidR="00703BC3" w:rsidRPr="00AC75E7" w14:paraId="6EA43CE1" w14:textId="77777777" w:rsidTr="005A3FCA">
        <w:trPr>
          <w:trHeight w:val="110"/>
        </w:trPr>
        <w:tc>
          <w:tcPr>
            <w:tcW w:w="9923" w:type="dxa"/>
            <w:gridSpan w:val="2"/>
            <w:vAlign w:val="center"/>
          </w:tcPr>
          <w:p w14:paraId="3D25CFDE" w14:textId="77777777" w:rsidR="00703BC3" w:rsidRPr="00AC75E7" w:rsidRDefault="00703BC3" w:rsidP="005A3FCA">
            <w:pPr>
              <w:spacing w:before="120" w:after="120"/>
              <w:jc w:val="center"/>
            </w:pPr>
            <w:r w:rsidRPr="00AC75E7">
              <w:rPr>
                <w:b/>
                <w:bCs/>
              </w:rPr>
              <w:t>Low risk</w:t>
            </w:r>
          </w:p>
        </w:tc>
      </w:tr>
      <w:tr w:rsidR="00703BC3" w:rsidRPr="00AC75E7" w14:paraId="06E3302B" w14:textId="77777777" w:rsidTr="005A3FCA">
        <w:trPr>
          <w:trHeight w:val="652"/>
        </w:trPr>
        <w:tc>
          <w:tcPr>
            <w:tcW w:w="4922" w:type="dxa"/>
            <w:vAlign w:val="center"/>
          </w:tcPr>
          <w:p w14:paraId="2DC07DA6" w14:textId="77777777" w:rsidR="00703BC3" w:rsidRPr="00AC75E7" w:rsidRDefault="00703BC3" w:rsidP="005A3FCA">
            <w:pPr>
              <w:spacing w:before="120" w:after="120"/>
              <w:jc w:val="left"/>
            </w:pPr>
            <w:r w:rsidRPr="00AC75E7">
              <w:t xml:space="preserve">The risk of harm to the subject or the public is assessed as possible but </w:t>
            </w:r>
          </w:p>
          <w:p w14:paraId="4CA11129" w14:textId="77777777" w:rsidR="00703BC3" w:rsidRPr="00AC75E7" w:rsidRDefault="00703BC3" w:rsidP="005A3FCA">
            <w:pPr>
              <w:spacing w:before="120" w:after="120"/>
            </w:pPr>
            <w:r w:rsidRPr="00AC75E7">
              <w:t xml:space="preserve">minimal. </w:t>
            </w:r>
          </w:p>
        </w:tc>
        <w:tc>
          <w:tcPr>
            <w:tcW w:w="5001" w:type="dxa"/>
            <w:vAlign w:val="center"/>
          </w:tcPr>
          <w:p w14:paraId="5A1C3326" w14:textId="77777777" w:rsidR="00703BC3" w:rsidRPr="00AC75E7" w:rsidRDefault="00703BC3" w:rsidP="005A3FCA">
            <w:pPr>
              <w:spacing w:before="120" w:after="120"/>
            </w:pPr>
            <w:r w:rsidRPr="00AC75E7">
              <w:t xml:space="preserve">Proportionate enquiries should be carried out to ensure that the individual has not come to harm. </w:t>
            </w:r>
          </w:p>
        </w:tc>
      </w:tr>
      <w:tr w:rsidR="00703BC3" w:rsidRPr="00AC75E7" w14:paraId="3D5BFA59" w14:textId="77777777" w:rsidTr="005A3FCA">
        <w:trPr>
          <w:trHeight w:val="110"/>
        </w:trPr>
        <w:tc>
          <w:tcPr>
            <w:tcW w:w="9923" w:type="dxa"/>
            <w:gridSpan w:val="2"/>
            <w:vAlign w:val="center"/>
          </w:tcPr>
          <w:p w14:paraId="54BBA2A8" w14:textId="77777777" w:rsidR="00703BC3" w:rsidRPr="00AC75E7" w:rsidRDefault="00703BC3" w:rsidP="005A3FCA">
            <w:pPr>
              <w:spacing w:before="120" w:after="120"/>
              <w:jc w:val="center"/>
            </w:pPr>
            <w:r w:rsidRPr="00AC75E7">
              <w:rPr>
                <w:b/>
                <w:bCs/>
              </w:rPr>
              <w:t>Medium risk</w:t>
            </w:r>
          </w:p>
        </w:tc>
      </w:tr>
      <w:tr w:rsidR="00703BC3" w:rsidRPr="00AC75E7" w14:paraId="42F1C3B8" w14:textId="77777777" w:rsidTr="005A3FCA">
        <w:trPr>
          <w:trHeight w:val="652"/>
        </w:trPr>
        <w:tc>
          <w:tcPr>
            <w:tcW w:w="4922" w:type="dxa"/>
            <w:vAlign w:val="center"/>
          </w:tcPr>
          <w:p w14:paraId="0C9FF0B7" w14:textId="77777777" w:rsidR="00703BC3" w:rsidRPr="00AC75E7" w:rsidRDefault="00703BC3" w:rsidP="005A3FCA">
            <w:pPr>
              <w:spacing w:before="120" w:after="120"/>
            </w:pPr>
            <w:r w:rsidRPr="00AC75E7">
              <w:t xml:space="preserve">The risk of harm to the subject or the </w:t>
            </w:r>
          </w:p>
          <w:p w14:paraId="6EE261C9" w14:textId="77777777" w:rsidR="00703BC3" w:rsidRPr="00AC75E7" w:rsidRDefault="00703BC3" w:rsidP="005A3FCA">
            <w:pPr>
              <w:spacing w:before="120" w:after="120"/>
            </w:pPr>
            <w:r w:rsidRPr="00AC75E7">
              <w:t xml:space="preserve">public is assessed as likely but </w:t>
            </w:r>
          </w:p>
          <w:p w14:paraId="7DCE5CE5" w14:textId="77777777" w:rsidR="00703BC3" w:rsidRPr="00AC75E7" w:rsidRDefault="00703BC3" w:rsidP="005A3FCA">
            <w:pPr>
              <w:spacing w:before="120" w:after="120"/>
            </w:pPr>
            <w:r w:rsidRPr="00AC75E7">
              <w:t xml:space="preserve">not serious. </w:t>
            </w:r>
          </w:p>
        </w:tc>
        <w:tc>
          <w:tcPr>
            <w:tcW w:w="5001" w:type="dxa"/>
            <w:vAlign w:val="center"/>
          </w:tcPr>
          <w:p w14:paraId="70CEA736" w14:textId="77777777" w:rsidR="00703BC3" w:rsidRPr="00AC75E7" w:rsidRDefault="00703BC3" w:rsidP="005A3FCA">
            <w:pPr>
              <w:spacing w:before="120" w:after="120"/>
            </w:pPr>
            <w:r w:rsidRPr="00AC75E7">
              <w:t xml:space="preserve">This category requires an active and measured response by the police and other agencies in order to trace the missing person and support the person reporting. </w:t>
            </w:r>
          </w:p>
        </w:tc>
      </w:tr>
      <w:tr w:rsidR="00703BC3" w:rsidRPr="00AC75E7" w14:paraId="02796452" w14:textId="77777777" w:rsidTr="005A3FCA">
        <w:trPr>
          <w:trHeight w:val="110"/>
        </w:trPr>
        <w:tc>
          <w:tcPr>
            <w:tcW w:w="9923" w:type="dxa"/>
            <w:gridSpan w:val="2"/>
            <w:vAlign w:val="center"/>
          </w:tcPr>
          <w:p w14:paraId="4FEE427C" w14:textId="77777777" w:rsidR="00703BC3" w:rsidRPr="00AC75E7" w:rsidRDefault="00703BC3" w:rsidP="005A3FCA">
            <w:pPr>
              <w:spacing w:before="120" w:after="120"/>
              <w:jc w:val="center"/>
            </w:pPr>
            <w:r w:rsidRPr="00AC75E7">
              <w:rPr>
                <w:b/>
                <w:bCs/>
              </w:rPr>
              <w:t>High risk</w:t>
            </w:r>
          </w:p>
        </w:tc>
      </w:tr>
      <w:tr w:rsidR="00703BC3" w:rsidRPr="00AC75E7" w14:paraId="2E5BED1C" w14:textId="77777777" w:rsidTr="005A3FCA">
        <w:trPr>
          <w:trHeight w:val="1885"/>
        </w:trPr>
        <w:tc>
          <w:tcPr>
            <w:tcW w:w="4922" w:type="dxa"/>
            <w:vAlign w:val="center"/>
          </w:tcPr>
          <w:p w14:paraId="060A4608" w14:textId="77777777" w:rsidR="00703BC3" w:rsidRPr="00AC75E7" w:rsidRDefault="00703BC3" w:rsidP="005A3FCA">
            <w:pPr>
              <w:spacing w:before="120" w:after="120"/>
            </w:pPr>
            <w:r w:rsidRPr="00AC75E7">
              <w:t>The risk of serious harm to the subject</w:t>
            </w:r>
          </w:p>
          <w:p w14:paraId="532D42C6" w14:textId="77777777" w:rsidR="00703BC3" w:rsidRPr="00AC75E7" w:rsidRDefault="00703BC3" w:rsidP="005A3FCA">
            <w:pPr>
              <w:spacing w:before="120" w:after="120"/>
            </w:pPr>
            <w:r w:rsidRPr="00AC75E7">
              <w:t xml:space="preserve"> or the public is assessed as very likely. </w:t>
            </w:r>
          </w:p>
        </w:tc>
        <w:tc>
          <w:tcPr>
            <w:tcW w:w="5001" w:type="dxa"/>
            <w:vAlign w:val="center"/>
          </w:tcPr>
          <w:p w14:paraId="0A679AAA" w14:textId="77777777" w:rsidR="00703BC3" w:rsidRPr="00AC75E7" w:rsidRDefault="00703BC3" w:rsidP="005A3FCA">
            <w:pPr>
              <w:spacing w:before="120" w:after="120"/>
            </w:pPr>
            <w:r w:rsidRPr="00AC75E7">
              <w:t xml:space="preserve">This category almost always requires the immediate deployment of police resources – action may be delayed in exceptional circumstances, such as searching water or forested areas during hours of darkness. A member of the senior management team must be involved in the examination of initial </w:t>
            </w:r>
            <w:r w:rsidRPr="00AC75E7">
              <w:lastRenderedPageBreak/>
              <w:t xml:space="preserve">lines of enquiry and approval of appropriate staffing levels. Such cases should lead to the appointment of an investigating officer (IO) and possibly an SIO, and a police search adviser (PolSA). </w:t>
            </w:r>
          </w:p>
          <w:p w14:paraId="43A50FCC" w14:textId="77777777" w:rsidR="00703BC3" w:rsidRPr="00AC75E7" w:rsidRDefault="00703BC3" w:rsidP="005A3FCA">
            <w:pPr>
              <w:spacing w:before="120" w:after="120"/>
            </w:pPr>
            <w:r w:rsidRPr="00AC75E7">
              <w:t>There should be a press/media strategy and/or close contact with outside agencies. Family support should be put in place where appropriate. The MPB should be notified of the case without undue delay. Children’s services must also be notified immediately if the person is under 18.</w:t>
            </w:r>
          </w:p>
        </w:tc>
      </w:tr>
    </w:tbl>
    <w:p w14:paraId="2628A552" w14:textId="12F4B923" w:rsidR="00FD0E14" w:rsidRDefault="00FD0E14" w:rsidP="00FD0E14"/>
    <w:p w14:paraId="7EF06098" w14:textId="77777777" w:rsidR="00703BC3" w:rsidRPr="00AC75E7" w:rsidRDefault="00703BC3" w:rsidP="00703BC3">
      <w:r w:rsidRPr="00AC75E7">
        <w:t>The level of risk can be re-assessed at any stage during the investigation when new information impacts upon it. Any change to the level of risk should be supported with a clear rationale.</w:t>
      </w:r>
    </w:p>
    <w:p w14:paraId="3A5D89BB" w14:textId="77777777" w:rsidR="00063FE0" w:rsidRDefault="00063FE0" w:rsidP="00FD0E14"/>
    <w:p w14:paraId="657DAAA8" w14:textId="77777777" w:rsidR="00703BC3" w:rsidRPr="00AC75E7" w:rsidRDefault="00703BC3" w:rsidP="00703BC3">
      <w:pPr>
        <w:keepNext/>
        <w:keepLines/>
        <w:outlineLvl w:val="1"/>
        <w:rPr>
          <w:rFonts w:eastAsiaTheme="majorEastAsia" w:cstheme="majorBidi"/>
          <w:b/>
          <w:color w:val="952D8E"/>
          <w:sz w:val="28"/>
          <w:szCs w:val="26"/>
        </w:rPr>
      </w:pPr>
      <w:bookmarkStart w:id="317" w:name="_Toc83105121"/>
      <w:bookmarkStart w:id="318" w:name="_Toc164412214"/>
      <w:bookmarkStart w:id="319" w:name="_Toc207111645"/>
      <w:r w:rsidRPr="00AC75E7">
        <w:rPr>
          <w:rFonts w:eastAsiaTheme="majorEastAsia" w:cstheme="majorBidi"/>
          <w:b/>
          <w:color w:val="952D8E"/>
          <w:sz w:val="28"/>
          <w:szCs w:val="26"/>
        </w:rPr>
        <w:t>Prevention interviews</w:t>
      </w:r>
      <w:bookmarkEnd w:id="317"/>
      <w:bookmarkEnd w:id="318"/>
      <w:bookmarkEnd w:id="319"/>
      <w:r w:rsidRPr="00AC75E7">
        <w:rPr>
          <w:rFonts w:eastAsiaTheme="majorEastAsia" w:cstheme="majorBidi"/>
          <w:b/>
          <w:color w:val="952D8E"/>
          <w:sz w:val="28"/>
          <w:szCs w:val="26"/>
        </w:rPr>
        <w:t xml:space="preserve"> </w:t>
      </w:r>
    </w:p>
    <w:p w14:paraId="2108E02D" w14:textId="77777777" w:rsidR="00703BC3" w:rsidRPr="00AC75E7" w:rsidRDefault="00703BC3" w:rsidP="00703BC3"/>
    <w:p w14:paraId="6C8CDC76" w14:textId="77777777" w:rsidR="00703BC3" w:rsidRPr="00AC75E7" w:rsidRDefault="00703BC3" w:rsidP="00703BC3">
      <w:r w:rsidRPr="00AC75E7">
        <w:t xml:space="preserve">The police have a responsibility to ensure that the returning person is safe and well. The purpose of the prevention interview is to identify any ongoing risk or factors which may contribute to the person going missing again. Prevention interviews should therefore be carried out in all high-risk cases but should also be considered for low and medium cases. The interview provides a valuable opportunity to find out useful information that may indicate harm suffered by the returning person. It can also identify details that may help trace the person in the event of a future missing episode. </w:t>
      </w:r>
    </w:p>
    <w:p w14:paraId="52BD9A54" w14:textId="4ED6582A" w:rsidR="00FD0E14" w:rsidRDefault="00FD0E14" w:rsidP="00FD0E14"/>
    <w:p w14:paraId="713B41DB" w14:textId="77777777" w:rsidR="00703BC3" w:rsidRPr="00AC75E7" w:rsidRDefault="00703BC3" w:rsidP="00703BC3">
      <w:r w:rsidRPr="00AC75E7">
        <w:t>The interviewer should check for any indications that the person has suffered harm, where and with whom they have been, and give them an opportunity to disclose any offending against or by them.</w:t>
      </w:r>
    </w:p>
    <w:p w14:paraId="095A6673" w14:textId="77777777" w:rsidR="00703BC3" w:rsidRDefault="00703BC3" w:rsidP="00703BC3">
      <w:pPr>
        <w:rPr>
          <w:rFonts w:cs="Arial"/>
        </w:rPr>
      </w:pPr>
    </w:p>
    <w:p w14:paraId="732AC562" w14:textId="77777777" w:rsidR="00E0051C" w:rsidRDefault="00E0051C" w:rsidP="00703BC3">
      <w:pPr>
        <w:rPr>
          <w:rFonts w:cs="Arial"/>
        </w:rPr>
      </w:pPr>
    </w:p>
    <w:p w14:paraId="08BEAD3E" w14:textId="77777777" w:rsidR="00E0051C" w:rsidRDefault="00E0051C" w:rsidP="00703BC3">
      <w:pPr>
        <w:rPr>
          <w:rFonts w:cs="Arial"/>
        </w:rPr>
      </w:pPr>
    </w:p>
    <w:p w14:paraId="6CB40697" w14:textId="77777777" w:rsidR="00E0051C" w:rsidRDefault="00E0051C" w:rsidP="00703BC3">
      <w:pPr>
        <w:rPr>
          <w:rFonts w:cs="Arial"/>
        </w:rPr>
      </w:pPr>
    </w:p>
    <w:p w14:paraId="4394600A" w14:textId="77777777" w:rsidR="00E0051C" w:rsidRDefault="00E0051C" w:rsidP="00E0051C">
      <w:pPr>
        <w:rPr>
          <w:rStyle w:val="Hyperlink"/>
        </w:rPr>
      </w:pPr>
      <w:hyperlink w:anchor="Contents" w:history="1">
        <w:r w:rsidRPr="00491BA0">
          <w:rPr>
            <w:rStyle w:val="Hyperlink"/>
          </w:rPr>
          <w:t>Back to contents</w:t>
        </w:r>
      </w:hyperlink>
      <w:r>
        <w:rPr>
          <w:rStyle w:val="Hyperlink"/>
        </w:rPr>
        <w:br w:type="page"/>
      </w:r>
    </w:p>
    <w:p w14:paraId="7C542820" w14:textId="77777777" w:rsidR="00E0051C" w:rsidRDefault="00E0051C" w:rsidP="00703BC3">
      <w:pPr>
        <w:rPr>
          <w:rFonts w:cs="Arial"/>
        </w:rPr>
      </w:pPr>
    </w:p>
    <w:p w14:paraId="6C18EEDD" w14:textId="77777777" w:rsidR="00703BC3" w:rsidRDefault="00703BC3" w:rsidP="00703BC3">
      <w:r w:rsidRPr="000B10CC">
        <w:t>Forces should consider the most appropriate method to conduct a prevention interview, applying thought to necessity and proportionality. In many cases, the adverse impact of police attendance in person may suggest that someone other than a police officer might carry out the interview or that an interview can be conducted by video, telephone or other remote link.</w:t>
      </w:r>
    </w:p>
    <w:p w14:paraId="4666F76E" w14:textId="77777777" w:rsidR="00063FE0" w:rsidRPr="000B10CC" w:rsidRDefault="00063FE0" w:rsidP="00063FE0"/>
    <w:p w14:paraId="5FD3E265" w14:textId="77777777" w:rsidR="00703BC3" w:rsidRDefault="00703BC3" w:rsidP="00703BC3">
      <w:r w:rsidRPr="000B10CC">
        <w:t>When considering an external body to carry out an interview, it is important to ensure that all relevant information is passed back to policing so that risk of harm to that person or anyone else is addressed and to inform any future missing person enquiries involving this person.</w:t>
      </w:r>
    </w:p>
    <w:p w14:paraId="5EA1273D" w14:textId="77777777" w:rsidR="00703BC3" w:rsidRPr="000B10CC" w:rsidRDefault="00703BC3" w:rsidP="00703BC3"/>
    <w:p w14:paraId="676B343D" w14:textId="77777777" w:rsidR="00703BC3" w:rsidRDefault="00703BC3" w:rsidP="00703BC3">
      <w:r w:rsidRPr="000B10CC">
        <w:t>In reaching a decision it is important to consider the full circumstances of the missing incident, the harm or potential harm and the impact of police involvement on the individual.</w:t>
      </w:r>
    </w:p>
    <w:p w14:paraId="4904A548" w14:textId="77777777" w:rsidR="00063FE0" w:rsidRPr="000B10CC" w:rsidRDefault="00063FE0" w:rsidP="00063FE0"/>
    <w:p w14:paraId="22AB4768" w14:textId="77777777" w:rsidR="00703BC3" w:rsidRDefault="00703BC3" w:rsidP="00703BC3">
      <w:r>
        <w:t>A prevention interview should be completed as soon as is practicable.</w:t>
      </w:r>
    </w:p>
    <w:p w14:paraId="1FDF203F" w14:textId="77777777" w:rsidR="00703BC3" w:rsidRPr="002356F3" w:rsidRDefault="00703BC3" w:rsidP="00703BC3"/>
    <w:p w14:paraId="159D56D4" w14:textId="77777777" w:rsidR="00703BC3" w:rsidRPr="00AC75E7" w:rsidRDefault="00703BC3" w:rsidP="00703BC3">
      <w:pPr>
        <w:keepNext/>
        <w:keepLines/>
        <w:outlineLvl w:val="1"/>
        <w:rPr>
          <w:rFonts w:eastAsiaTheme="majorEastAsia" w:cstheme="majorBidi"/>
          <w:b/>
          <w:color w:val="952D8E"/>
          <w:sz w:val="28"/>
          <w:szCs w:val="26"/>
        </w:rPr>
      </w:pPr>
      <w:bookmarkStart w:id="320" w:name="_Toc83105122"/>
      <w:bookmarkStart w:id="321" w:name="_Toc164412215"/>
      <w:bookmarkStart w:id="322" w:name="_Toc207111646"/>
      <w:r w:rsidRPr="00AC75E7">
        <w:rPr>
          <w:rFonts w:eastAsiaTheme="majorEastAsia" w:cstheme="majorBidi"/>
          <w:b/>
          <w:color w:val="952D8E"/>
          <w:sz w:val="28"/>
          <w:szCs w:val="26"/>
        </w:rPr>
        <w:t>Safeguarding and missing adults</w:t>
      </w:r>
      <w:bookmarkEnd w:id="320"/>
      <w:bookmarkEnd w:id="321"/>
      <w:bookmarkEnd w:id="322"/>
      <w:r w:rsidRPr="00AC75E7">
        <w:rPr>
          <w:rFonts w:eastAsiaTheme="majorEastAsia" w:cstheme="majorBidi"/>
          <w:b/>
          <w:color w:val="952D8E"/>
          <w:sz w:val="28"/>
          <w:szCs w:val="26"/>
        </w:rPr>
        <w:t xml:space="preserve"> </w:t>
      </w:r>
    </w:p>
    <w:p w14:paraId="5018C69A" w14:textId="77777777" w:rsidR="00703BC3" w:rsidRPr="00AC75E7" w:rsidRDefault="00703BC3" w:rsidP="00703BC3"/>
    <w:p w14:paraId="6187D5A3" w14:textId="77777777" w:rsidR="00703BC3" w:rsidRPr="00AC75E7" w:rsidRDefault="00703BC3" w:rsidP="00703BC3">
      <w:r w:rsidRPr="00AC75E7">
        <w:t xml:space="preserve">There is no local authority protocol for adults who go missing but if you have questions or need assistance, please refer to the </w:t>
      </w:r>
      <w:r>
        <w:t>Missing Person Investigation Team (MPIT), which investigates all missing persons recorded in Derbyshire regardless of risk. For wider safeguarding concerns please refer to the Safeguarding Coordination Hub (SCH).</w:t>
      </w:r>
    </w:p>
    <w:p w14:paraId="442F6849" w14:textId="77777777" w:rsidR="00063FE0" w:rsidRPr="00AC75E7" w:rsidRDefault="00063FE0" w:rsidP="00063FE0"/>
    <w:p w14:paraId="62253556" w14:textId="77777777" w:rsidR="00703BC3" w:rsidRDefault="00703BC3" w:rsidP="00703BC3">
      <w:r w:rsidRPr="00AC75E7">
        <w:t xml:space="preserve">Consider the </w:t>
      </w:r>
      <w:hyperlink r:id="rId201" w:history="1">
        <w:r w:rsidRPr="00AC75E7">
          <w:rPr>
            <w:color w:val="0563C1" w:themeColor="hyperlink"/>
            <w:u w:val="single"/>
          </w:rPr>
          <w:t>Herbert Protocol</w:t>
        </w:r>
      </w:hyperlink>
      <w:r w:rsidRPr="00AC75E7">
        <w:t xml:space="preserve"> in relation to </w:t>
      </w:r>
      <w:r>
        <w:t>missing adults. The Herbert Protocol is a national scheme that encourages carers, family and friends to provide and put together useful information, which can then be used in the event of a vulnerable person going missing.</w:t>
      </w:r>
    </w:p>
    <w:p w14:paraId="78BA641C" w14:textId="77777777" w:rsidR="00C679AF" w:rsidRDefault="00C679AF" w:rsidP="00FD0E14"/>
    <w:p w14:paraId="5BCCF71E" w14:textId="77777777" w:rsidR="00063FE0" w:rsidRDefault="00063FE0" w:rsidP="00FD0E14"/>
    <w:p w14:paraId="374437FE" w14:textId="77777777" w:rsidR="00063FE0" w:rsidRDefault="00063FE0" w:rsidP="00FD0E14"/>
    <w:p w14:paraId="1055C8D6" w14:textId="77777777" w:rsidR="00063FE0" w:rsidRDefault="00063FE0" w:rsidP="00FD0E14"/>
    <w:p w14:paraId="07706394" w14:textId="77777777" w:rsidR="00E0051C" w:rsidRDefault="00E0051C" w:rsidP="00FD0E14"/>
    <w:p w14:paraId="4FB388C2" w14:textId="77777777" w:rsidR="00E0051C" w:rsidRDefault="00E0051C" w:rsidP="00FD0E14"/>
    <w:p w14:paraId="4A20F471" w14:textId="77777777" w:rsidR="00E0051C" w:rsidRDefault="00E0051C" w:rsidP="00FD0E14"/>
    <w:p w14:paraId="7566707B" w14:textId="77777777" w:rsidR="00E0051C" w:rsidRDefault="00E0051C" w:rsidP="00FD0E14"/>
    <w:p w14:paraId="4B068004" w14:textId="77777777" w:rsidR="00F433E7" w:rsidRDefault="00F433E7" w:rsidP="00F433E7">
      <w:pPr>
        <w:rPr>
          <w:rStyle w:val="Hyperlink"/>
        </w:rPr>
      </w:pPr>
      <w:hyperlink w:anchor="Contents" w:history="1">
        <w:r w:rsidRPr="00491BA0">
          <w:rPr>
            <w:rStyle w:val="Hyperlink"/>
          </w:rPr>
          <w:t>Back to contents</w:t>
        </w:r>
      </w:hyperlink>
      <w:r>
        <w:rPr>
          <w:rStyle w:val="Hyperlink"/>
        </w:rPr>
        <w:br w:type="page"/>
      </w:r>
    </w:p>
    <w:p w14:paraId="507C48ED" w14:textId="77777777" w:rsidR="00F433E7" w:rsidRDefault="00F433E7" w:rsidP="00FD0E14"/>
    <w:p w14:paraId="0CCB2E13" w14:textId="77777777" w:rsidR="001C7551" w:rsidRDefault="001C7551" w:rsidP="001C7551">
      <w:pPr>
        <w:pStyle w:val="Heading1"/>
        <w:shd w:val="clear" w:color="auto" w:fill="FFCCFF"/>
      </w:pPr>
      <w:bookmarkStart w:id="323" w:name="_Toc207111647"/>
      <w:r>
        <w:t>Neurodiversity and safeguarding adults</w:t>
      </w:r>
      <w:bookmarkEnd w:id="323"/>
    </w:p>
    <w:p w14:paraId="69B34D9D" w14:textId="77777777" w:rsidR="001C7551" w:rsidRDefault="001C7551" w:rsidP="001C7551">
      <w:pPr>
        <w:spacing w:after="160" w:line="259" w:lineRule="auto"/>
        <w:jc w:val="left"/>
        <w:rPr>
          <w:rFonts w:cstheme="minorHAnsi"/>
          <w:szCs w:val="24"/>
        </w:rPr>
      </w:pPr>
    </w:p>
    <w:p w14:paraId="1EB58183" w14:textId="77777777" w:rsidR="001C7551" w:rsidRDefault="001C7551" w:rsidP="001C7551">
      <w:pPr>
        <w:pStyle w:val="Heading2"/>
      </w:pPr>
      <w:bookmarkStart w:id="324" w:name="_Toc207111648"/>
      <w:r>
        <w:t>U</w:t>
      </w:r>
      <w:r w:rsidRPr="00927D47">
        <w:t>nderstanding the issues around the “</w:t>
      </w:r>
      <w:r>
        <w:t>n</w:t>
      </w:r>
      <w:r w:rsidRPr="00927D47">
        <w:t>on</w:t>
      </w:r>
      <w:r>
        <w:t>-e</w:t>
      </w:r>
      <w:r w:rsidRPr="00927D47">
        <w:t>ngagement” label from a neurodivergent perspective</w:t>
      </w:r>
      <w:bookmarkEnd w:id="324"/>
    </w:p>
    <w:p w14:paraId="343653A2" w14:textId="77777777" w:rsidR="001C7551" w:rsidRPr="00927D47" w:rsidRDefault="001C7551" w:rsidP="001C7551">
      <w:pPr>
        <w:rPr>
          <w:b/>
          <w:bCs/>
          <w:szCs w:val="24"/>
          <w:u w:val="single"/>
        </w:rPr>
      </w:pPr>
    </w:p>
    <w:p w14:paraId="23334DE9" w14:textId="77777777" w:rsidR="001C7551" w:rsidRDefault="001C7551" w:rsidP="001C7551">
      <w:r w:rsidRPr="00F475B3">
        <w:t>Neurodiversity is the concept that all humans vary in terms of our neurocognitive ability.</w:t>
      </w:r>
    </w:p>
    <w:p w14:paraId="0240B83E" w14:textId="77777777" w:rsidR="001C7551" w:rsidRDefault="001C7551" w:rsidP="001C7551"/>
    <w:p w14:paraId="07E8D8C6" w14:textId="77777777" w:rsidR="001C7551" w:rsidRDefault="001C7551" w:rsidP="001C7551">
      <w:r w:rsidRPr="00F475B3">
        <w:t xml:space="preserve">Everyone has both talents and </w:t>
      </w:r>
      <w:r>
        <w:t>challenges</w:t>
      </w:r>
      <w:r w:rsidRPr="00F475B3">
        <w:t>. However, for some people the variation between those strengths and challenges is more pronounced, which can bring advantage but can also be disabling.</w:t>
      </w:r>
      <w:r>
        <w:t xml:space="preserve"> (</w:t>
      </w:r>
      <w:hyperlink r:id="rId202" w:history="1">
        <w:r w:rsidRPr="003A7D6F">
          <w:rPr>
            <w:rStyle w:val="Hyperlink"/>
          </w:rPr>
          <w:t>GeniusWithin.org</w:t>
        </w:r>
      </w:hyperlink>
      <w:r>
        <w:t>).</w:t>
      </w:r>
    </w:p>
    <w:p w14:paraId="0AD0EAE5" w14:textId="77777777" w:rsidR="001C7551" w:rsidRDefault="001C7551" w:rsidP="001C7551">
      <w:pPr>
        <w:spacing w:after="160" w:line="259" w:lineRule="auto"/>
        <w:jc w:val="left"/>
        <w:rPr>
          <w:rFonts w:cstheme="minorHAnsi"/>
          <w:szCs w:val="24"/>
        </w:rPr>
      </w:pPr>
    </w:p>
    <w:p w14:paraId="0BCFF7D3" w14:textId="77777777" w:rsidR="001C7551" w:rsidRDefault="001C7551" w:rsidP="001C7551">
      <w:pPr>
        <w:spacing w:after="160" w:line="259" w:lineRule="auto"/>
        <w:jc w:val="center"/>
        <w:rPr>
          <w:rFonts w:cstheme="minorHAnsi"/>
          <w:szCs w:val="24"/>
        </w:rPr>
      </w:pPr>
      <w:r>
        <w:rPr>
          <w:noProof/>
        </w:rPr>
        <w:drawing>
          <wp:inline distT="0" distB="0" distL="0" distR="0" wp14:anchorId="2A748011" wp14:editId="5261DC33">
            <wp:extent cx="2905125" cy="2952750"/>
            <wp:effectExtent l="0" t="0" r="9525" b="0"/>
            <wp:docPr id="8" name="Graphic 8" descr="A series of interlinking coloured circles detailing the overlapping neurodivergent conditions dyspraxia, ADHD, dyscalculia, dyslexia, acquired neurodiversity, mental health Tourettes and au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A series of interlinking coloured circles detailing the overlapping neurodivergent conditions dyspraxia, ADHD, dyscalculia, dyslexia, acquired neurodiversity, mental health Tourettes and autism."/>
                    <pic:cNvPicPr/>
                  </pic:nvPicPr>
                  <pic:blipFill rotWithShape="1">
                    <a:blip r:embed="rId203">
                      <a:extLst>
                        <a:ext uri="{28A0092B-C50C-407E-A947-70E740481C1C}">
                          <a14:useLocalDpi xmlns:a14="http://schemas.microsoft.com/office/drawing/2010/main" val="0"/>
                        </a:ext>
                        <a:ext uri="{96DAC541-7B7A-43D3-8B79-37D633B846F1}">
                          <asvg:svgBlip xmlns:asvg="http://schemas.microsoft.com/office/drawing/2016/SVG/main" r:embed="rId204"/>
                        </a:ext>
                      </a:extLst>
                    </a:blip>
                    <a:srcRect l="1" t="-896" r="44845" b="8230"/>
                    <a:stretch/>
                  </pic:blipFill>
                  <pic:spPr bwMode="auto">
                    <a:xfrm>
                      <a:off x="0" y="0"/>
                      <a:ext cx="2905125" cy="2952750"/>
                    </a:xfrm>
                    <a:prstGeom prst="rect">
                      <a:avLst/>
                    </a:prstGeom>
                    <a:ln>
                      <a:noFill/>
                    </a:ln>
                    <a:extLst>
                      <a:ext uri="{53640926-AAD7-44D8-BBD7-CCE9431645EC}">
                        <a14:shadowObscured xmlns:a14="http://schemas.microsoft.com/office/drawing/2010/main"/>
                      </a:ext>
                    </a:extLst>
                  </pic:spPr>
                </pic:pic>
              </a:graphicData>
            </a:graphic>
          </wp:inline>
        </w:drawing>
      </w:r>
    </w:p>
    <w:p w14:paraId="44631D6A" w14:textId="70929883" w:rsidR="001C7551" w:rsidRDefault="001C7551" w:rsidP="001C7551"/>
    <w:p w14:paraId="296C548D" w14:textId="77777777" w:rsidR="001C7551" w:rsidRDefault="001C7551" w:rsidP="001C7551">
      <w:r>
        <w:t xml:space="preserve">It is estimated that 1 in 7 people in the UK are neurodivergent; conditions as seen in the graphic above usually cluster together as traits overlap with each other. </w:t>
      </w:r>
    </w:p>
    <w:p w14:paraId="3BF462BD" w14:textId="77777777" w:rsidR="001C7551" w:rsidRDefault="001C7551" w:rsidP="001C7551"/>
    <w:p w14:paraId="297CCB5F" w14:textId="2757CCE0" w:rsidR="001C7551" w:rsidRDefault="001C7551" w:rsidP="001C7551">
      <w:r>
        <w:t xml:space="preserve">Many neurodivergent people are not recognised in society due to the stigmatised view that only those with extremely high needs are affected. This is not true. It is also important to note that neurodivergence is unrelated to intelligence. </w:t>
      </w:r>
    </w:p>
    <w:p w14:paraId="3392C5C4" w14:textId="77777777" w:rsidR="001C7551" w:rsidRDefault="001C7551" w:rsidP="001C7551"/>
    <w:p w14:paraId="429E94A8" w14:textId="77777777" w:rsidR="00F433E7" w:rsidRDefault="00F433E7" w:rsidP="00F433E7">
      <w:pPr>
        <w:spacing w:after="160" w:line="259" w:lineRule="auto"/>
        <w:jc w:val="left"/>
        <w:rPr>
          <w:rFonts w:asciiTheme="minorHAnsi" w:hAnsiTheme="minorHAnsi" w:cstheme="minorHAnsi"/>
          <w:sz w:val="22"/>
          <w:szCs w:val="24"/>
        </w:rPr>
      </w:pPr>
      <w:hyperlink w:anchor="Contents" w:history="1">
        <w:r w:rsidRPr="00491BA0">
          <w:rPr>
            <w:rStyle w:val="Hyperlink"/>
          </w:rPr>
          <w:t>Back to contents</w:t>
        </w:r>
      </w:hyperlink>
      <w:r>
        <w:rPr>
          <w:rFonts w:asciiTheme="minorHAnsi" w:hAnsiTheme="minorHAnsi" w:cstheme="minorHAnsi"/>
          <w:sz w:val="22"/>
          <w:szCs w:val="24"/>
        </w:rPr>
        <w:br w:type="page"/>
      </w:r>
    </w:p>
    <w:p w14:paraId="44B08301" w14:textId="77777777" w:rsidR="00F433E7" w:rsidRDefault="00F433E7" w:rsidP="001C7551"/>
    <w:p w14:paraId="20B9CA45" w14:textId="77777777" w:rsidR="001C7551" w:rsidRDefault="001C7551" w:rsidP="001C7551">
      <w:r>
        <w:t xml:space="preserve">A person with one diagnosis will have traits of another; therefore, looking at just one, for example autism spectrum disorder, will not meet that person’s needs. </w:t>
      </w:r>
    </w:p>
    <w:p w14:paraId="12917948" w14:textId="77777777" w:rsidR="001C7551" w:rsidRDefault="001C7551" w:rsidP="001C7551"/>
    <w:p w14:paraId="71E68C2E" w14:textId="77777777" w:rsidR="001C7551" w:rsidRDefault="001C7551" w:rsidP="001C7551">
      <w:pPr>
        <w:pStyle w:val="Heading2"/>
      </w:pPr>
      <w:bookmarkStart w:id="325" w:name="_Toc207111649"/>
      <w:r w:rsidRPr="00927D47">
        <w:t>Understanding “non-engagement”</w:t>
      </w:r>
      <w:bookmarkEnd w:id="325"/>
    </w:p>
    <w:p w14:paraId="349CB66D" w14:textId="77777777" w:rsidR="001C7551" w:rsidRPr="00927D47" w:rsidRDefault="001C7551" w:rsidP="001C7551">
      <w:pPr>
        <w:rPr>
          <w:b/>
          <w:bCs/>
          <w:u w:val="single"/>
        </w:rPr>
      </w:pPr>
    </w:p>
    <w:p w14:paraId="7B0F34DB" w14:textId="77777777" w:rsidR="001C7551" w:rsidRDefault="001C7551" w:rsidP="001C7551">
      <w:r>
        <w:t>A person may be finding it difficult to accept support from a service due to the way things are being communicated, because their sensory needs are not being taken into account, because they are not being understood due to their own individual way of communicating. Examples of this could be:</w:t>
      </w:r>
    </w:p>
    <w:p w14:paraId="116BBDC8" w14:textId="77777777" w:rsidR="001C7551" w:rsidRDefault="001C7551" w:rsidP="001C7551"/>
    <w:p w14:paraId="6D5C5DD2" w14:textId="77777777" w:rsidR="001C7551" w:rsidRDefault="001C7551" w:rsidP="001C7551">
      <w:pPr>
        <w:pStyle w:val="NoSpacing"/>
      </w:pPr>
      <w:r>
        <w:t>Not answering the door to a cold call from a service due to it not being expected and the anxiety this would cause.</w:t>
      </w:r>
    </w:p>
    <w:p w14:paraId="0B883C06" w14:textId="77777777" w:rsidR="001C7551" w:rsidRDefault="001C7551" w:rsidP="001C7551">
      <w:pPr>
        <w:pStyle w:val="NoSpacing"/>
      </w:pPr>
      <w:r>
        <w:t>Not understanding what is required due to no clear guidelines being given, or verbal information not being followed up in writing.</w:t>
      </w:r>
    </w:p>
    <w:p w14:paraId="04737A0A" w14:textId="77777777" w:rsidR="001C7551" w:rsidRDefault="001C7551" w:rsidP="001C7551">
      <w:pPr>
        <w:pStyle w:val="NoSpacing"/>
      </w:pPr>
      <w:r>
        <w:t>Executive functioning impacting on a person’s ability to be able to attend an appointment/make a phone call/ manage to deal with a visit.</w:t>
      </w:r>
    </w:p>
    <w:p w14:paraId="587D6D22" w14:textId="77777777" w:rsidR="00897B5D" w:rsidRDefault="00897B5D" w:rsidP="001C7551"/>
    <w:p w14:paraId="51A4E80A" w14:textId="77777777" w:rsidR="001C7551" w:rsidRDefault="001C7551" w:rsidP="001A25C4">
      <w:pPr>
        <w:spacing w:line="256" w:lineRule="auto"/>
        <w:contextualSpacing/>
        <w:jc w:val="center"/>
      </w:pPr>
      <w:r>
        <w:rPr>
          <w:noProof/>
        </w:rPr>
        <w:drawing>
          <wp:inline distT="0" distB="0" distL="0" distR="0" wp14:anchorId="0F496A12" wp14:editId="0005BF19">
            <wp:extent cx="6472086" cy="3609712"/>
            <wp:effectExtent l="0" t="0" r="5080" b="0"/>
            <wp:docPr id="10" name="Picture 10" descr="A graphic about detailing the elements of Executive Function Challenges - action, memory, emotion, effort, focus and 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ic about detailing the elements of Executive Function Challenges - action, memory, emotion, effort, focus and activation."/>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487957" cy="3618564"/>
                    </a:xfrm>
                    <a:prstGeom prst="rect">
                      <a:avLst/>
                    </a:prstGeom>
                    <a:noFill/>
                  </pic:spPr>
                </pic:pic>
              </a:graphicData>
            </a:graphic>
          </wp:inline>
        </w:drawing>
      </w:r>
    </w:p>
    <w:p w14:paraId="3E66AF09" w14:textId="620D0FCD" w:rsidR="001C7551" w:rsidRDefault="001C7551" w:rsidP="0042413E"/>
    <w:p w14:paraId="037D8DC9" w14:textId="77777777" w:rsidR="00F433E7" w:rsidRDefault="00F433E7" w:rsidP="00F433E7">
      <w:pPr>
        <w:rPr>
          <w:rStyle w:val="Hyperlink"/>
        </w:rPr>
      </w:pPr>
      <w:hyperlink w:anchor="Contents" w:history="1">
        <w:r w:rsidRPr="00491BA0">
          <w:rPr>
            <w:rStyle w:val="Hyperlink"/>
          </w:rPr>
          <w:t>Back to contents</w:t>
        </w:r>
      </w:hyperlink>
      <w:r>
        <w:rPr>
          <w:rStyle w:val="Hyperlink"/>
        </w:rPr>
        <w:br w:type="page"/>
      </w:r>
    </w:p>
    <w:p w14:paraId="306DE882" w14:textId="77777777" w:rsidR="00F433E7" w:rsidRDefault="00F433E7" w:rsidP="0042413E"/>
    <w:p w14:paraId="0455B93A" w14:textId="77777777" w:rsidR="001C7551" w:rsidRDefault="001C7551" w:rsidP="001C7551">
      <w:r>
        <w:t xml:space="preserve">Without exploring a person’s needs it is easy to see “non-engagement”, rather than understanding why a person is finding it difficult to accept support.  It is also not just the person’s responsibility to engage, it is our responsibility to facilitate engagement. </w:t>
      </w:r>
    </w:p>
    <w:p w14:paraId="67AF8816" w14:textId="77777777" w:rsidR="001C7551" w:rsidRDefault="001C7551" w:rsidP="001C7551"/>
    <w:p w14:paraId="54049FAA" w14:textId="77777777" w:rsidR="001C7551" w:rsidRDefault="001C7551" w:rsidP="001C7551">
      <w:r>
        <w:t>Disguised compliance can also be misunderstood when it comes to neurodiversity – is it disguised compliance, or is it a person trying to please people, not quite understanding what is needed, agreeing to things but then being unable to carry it out (all common neurodivergent traits)?</w:t>
      </w:r>
    </w:p>
    <w:p w14:paraId="506E1745" w14:textId="77777777" w:rsidR="001C7551" w:rsidRDefault="001C7551" w:rsidP="001C7551"/>
    <w:p w14:paraId="2A7F9C17" w14:textId="77777777" w:rsidR="001C7551" w:rsidRDefault="001C7551" w:rsidP="001C7551">
      <w:pPr>
        <w:pStyle w:val="Heading2"/>
        <w:rPr>
          <w:rFonts w:eastAsia="Times New Roman"/>
        </w:rPr>
      </w:pPr>
      <w:bookmarkStart w:id="326" w:name="_Toc207111650"/>
      <w:r w:rsidRPr="0017456C">
        <w:rPr>
          <w:rFonts w:eastAsia="Times New Roman"/>
        </w:rPr>
        <w:t>What are the aspects of our executive</w:t>
      </w:r>
      <w:r>
        <w:rPr>
          <w:rFonts w:eastAsia="Times New Roman"/>
        </w:rPr>
        <w:t xml:space="preserve"> </w:t>
      </w:r>
      <w:r w:rsidRPr="0017456C">
        <w:rPr>
          <w:rFonts w:eastAsia="Times New Roman"/>
        </w:rPr>
        <w:t>function</w:t>
      </w:r>
      <w:r>
        <w:rPr>
          <w:rFonts w:eastAsia="Times New Roman"/>
        </w:rPr>
        <w:t>?</w:t>
      </w:r>
      <w:bookmarkEnd w:id="326"/>
    </w:p>
    <w:p w14:paraId="7C93F904" w14:textId="77777777" w:rsidR="001C7551" w:rsidRPr="002647B9" w:rsidRDefault="001C7551" w:rsidP="001C7551"/>
    <w:p w14:paraId="53C5066A" w14:textId="3E4D731B" w:rsidR="001C7551" w:rsidRDefault="001C7551" w:rsidP="00F433E7">
      <w:pPr>
        <w:shd w:val="clear" w:color="auto" w:fill="FFFFFF"/>
        <w:textAlignment w:val="baseline"/>
        <w:rPr>
          <w:rFonts w:eastAsia="Times New Roman" w:cstheme="minorHAnsi"/>
        </w:rPr>
      </w:pPr>
      <w:r w:rsidRPr="0017456C">
        <w:rPr>
          <w:rFonts w:eastAsia="Times New Roman" w:cstheme="minorHAnsi"/>
        </w:rPr>
        <w:t>It</w:t>
      </w:r>
      <w:r>
        <w:rPr>
          <w:rFonts w:eastAsia="Times New Roman" w:cstheme="minorHAnsi"/>
        </w:rPr>
        <w:t xml:space="preserve"> is</w:t>
      </w:r>
      <w:r w:rsidRPr="0017456C">
        <w:rPr>
          <w:rFonts w:eastAsia="Times New Roman" w:cstheme="minorHAnsi"/>
        </w:rPr>
        <w:t xml:space="preserve"> important to know that not all </w:t>
      </w:r>
      <w:r w:rsidRPr="005D188D">
        <w:rPr>
          <w:rFonts w:eastAsia="Times New Roman" w:cstheme="minorHAnsi"/>
        </w:rPr>
        <w:t>neurodivergent people</w:t>
      </w:r>
      <w:r w:rsidRPr="0017456C">
        <w:rPr>
          <w:rFonts w:eastAsia="Times New Roman" w:cstheme="minorHAnsi"/>
        </w:rPr>
        <w:t xml:space="preserve"> have issues with all the aspects of executive function. For instance, an individual might have the ability to plan, but lack the initiation to follow through. They might be able to problem solve once they realize there is actually a problem but are unable to verbali</w:t>
      </w:r>
      <w:r>
        <w:rPr>
          <w:rFonts w:eastAsia="Times New Roman" w:cstheme="minorHAnsi"/>
        </w:rPr>
        <w:t>s</w:t>
      </w:r>
      <w:r w:rsidRPr="0017456C">
        <w:rPr>
          <w:rFonts w:eastAsia="Times New Roman" w:cstheme="minorHAnsi"/>
        </w:rPr>
        <w:t xml:space="preserve">e it. </w:t>
      </w:r>
      <w:r>
        <w:rPr>
          <w:rFonts w:eastAsia="Times New Roman" w:cstheme="minorHAnsi"/>
        </w:rPr>
        <w:t>Below</w:t>
      </w:r>
      <w:r w:rsidRPr="0017456C">
        <w:rPr>
          <w:rFonts w:eastAsia="Times New Roman" w:cstheme="minorHAnsi"/>
        </w:rPr>
        <w:t xml:space="preserve"> is a list of our executive functions and their basic descriptions</w:t>
      </w:r>
      <w:r>
        <w:rPr>
          <w:rFonts w:eastAsia="Times New Roman" w:cstheme="minorHAnsi"/>
        </w:rPr>
        <w:t>:</w:t>
      </w:r>
    </w:p>
    <w:p w14:paraId="098F2BFF" w14:textId="77777777" w:rsidR="00897B5D" w:rsidRPr="0017456C" w:rsidRDefault="00897B5D" w:rsidP="00F433E7">
      <w:pPr>
        <w:shd w:val="clear" w:color="auto" w:fill="FFFFFF"/>
        <w:textAlignment w:val="baseline"/>
        <w:rPr>
          <w:rFonts w:eastAsia="Times New Roman" w:cstheme="minorHAnsi"/>
        </w:rPr>
      </w:pPr>
    </w:p>
    <w:p w14:paraId="4893E301" w14:textId="77777777" w:rsidR="001C7551" w:rsidRPr="002647B9" w:rsidRDefault="001C7551" w:rsidP="001C7551">
      <w:pPr>
        <w:pStyle w:val="NoSpacing"/>
        <w:rPr>
          <w:rFonts w:eastAsia="Times New Roman"/>
        </w:rPr>
      </w:pPr>
      <w:r w:rsidRPr="00FA2CF8">
        <w:rPr>
          <w:rFonts w:eastAsia="Times New Roman"/>
          <w:b/>
          <w:bCs/>
        </w:rPr>
        <w:t xml:space="preserve">Planning. </w:t>
      </w:r>
      <w:r w:rsidRPr="00FA2CF8">
        <w:rPr>
          <w:rFonts w:eastAsia="Times New Roman"/>
        </w:rPr>
        <w:t>This is the ability to forward-think and choose the necessary actions to reach a goal, decide the right order, assign each task to the proper cognitive resources, and establish a plan of action.</w:t>
      </w:r>
      <w:r>
        <w:rPr>
          <w:rFonts w:eastAsia="Times New Roman"/>
        </w:rPr>
        <w:t xml:space="preserve"> </w:t>
      </w:r>
      <w:r w:rsidRPr="00FA2CF8">
        <w:rPr>
          <w:rFonts w:eastAsia="Times New Roman"/>
        </w:rPr>
        <w:t xml:space="preserve"> Those on the spectrum can have difficulty formulating plans to get through their days and organi</w:t>
      </w:r>
      <w:r>
        <w:rPr>
          <w:rFonts w:eastAsia="Times New Roman"/>
        </w:rPr>
        <w:t>s</w:t>
      </w:r>
      <w:r w:rsidRPr="00FA2CF8">
        <w:rPr>
          <w:rFonts w:eastAsia="Times New Roman"/>
        </w:rPr>
        <w:t>e tasks into completable sections.</w:t>
      </w:r>
    </w:p>
    <w:p w14:paraId="6C7876AD" w14:textId="77777777" w:rsidR="001C7551" w:rsidRPr="002647B9" w:rsidRDefault="001C7551" w:rsidP="001C7551">
      <w:pPr>
        <w:pStyle w:val="NoSpacing"/>
        <w:rPr>
          <w:rFonts w:eastAsia="Times New Roman"/>
        </w:rPr>
      </w:pPr>
      <w:r w:rsidRPr="00FA2CF8">
        <w:rPr>
          <w:rFonts w:eastAsia="Times New Roman"/>
          <w:b/>
          <w:bCs/>
        </w:rPr>
        <w:t>Problem</w:t>
      </w:r>
      <w:r>
        <w:rPr>
          <w:rFonts w:eastAsia="Times New Roman"/>
          <w:b/>
          <w:bCs/>
        </w:rPr>
        <w:t xml:space="preserve"> s</w:t>
      </w:r>
      <w:r w:rsidRPr="00FA2CF8">
        <w:rPr>
          <w:rFonts w:eastAsia="Times New Roman"/>
          <w:b/>
          <w:bCs/>
        </w:rPr>
        <w:t xml:space="preserve">olving.  </w:t>
      </w:r>
      <w:r w:rsidRPr="00FA2CF8">
        <w:rPr>
          <w:rFonts w:eastAsia="Times New Roman"/>
        </w:rPr>
        <w:t>To problem solve, an individual must identify a problem and then formulate a strategy to solve the problem. Problem</w:t>
      </w:r>
      <w:r>
        <w:rPr>
          <w:rFonts w:eastAsia="Times New Roman"/>
        </w:rPr>
        <w:t xml:space="preserve"> </w:t>
      </w:r>
      <w:r w:rsidRPr="00FA2CF8">
        <w:rPr>
          <w:rFonts w:eastAsia="Times New Roman"/>
        </w:rPr>
        <w:t xml:space="preserve">solving uses almost all the other executive functions including reasoning, attention, planning, initiation, working memory, and monitoring. </w:t>
      </w:r>
      <w:r>
        <w:rPr>
          <w:rFonts w:eastAsia="Times New Roman"/>
        </w:rPr>
        <w:t xml:space="preserve"> </w:t>
      </w:r>
      <w:r w:rsidRPr="00FA2CF8">
        <w:rPr>
          <w:rFonts w:eastAsia="Times New Roman"/>
        </w:rPr>
        <w:t>Depending on which of the executive functions the individual struggles with, that is where the problem</w:t>
      </w:r>
      <w:r>
        <w:rPr>
          <w:rFonts w:eastAsia="Times New Roman"/>
        </w:rPr>
        <w:t>-</w:t>
      </w:r>
      <w:r w:rsidRPr="00FA2CF8">
        <w:rPr>
          <w:rFonts w:eastAsia="Times New Roman"/>
        </w:rPr>
        <w:t xml:space="preserve">solving chain will </w:t>
      </w:r>
      <w:r>
        <w:rPr>
          <w:rFonts w:eastAsia="Times New Roman"/>
        </w:rPr>
        <w:t>be</w:t>
      </w:r>
      <w:r w:rsidRPr="00FA2CF8">
        <w:rPr>
          <w:rFonts w:eastAsia="Times New Roman"/>
        </w:rPr>
        <w:t xml:space="preserve"> broken.</w:t>
      </w:r>
    </w:p>
    <w:p w14:paraId="646DB877" w14:textId="4605BA36" w:rsidR="001C7551" w:rsidRDefault="001C7551" w:rsidP="001C7551">
      <w:pPr>
        <w:pStyle w:val="NoSpacing"/>
        <w:rPr>
          <w:rFonts w:eastAsia="Times New Roman"/>
        </w:rPr>
      </w:pPr>
      <w:r w:rsidRPr="00FA2CF8">
        <w:rPr>
          <w:rFonts w:eastAsia="Times New Roman"/>
          <w:b/>
          <w:bCs/>
        </w:rPr>
        <w:t xml:space="preserve">Working Memory.  </w:t>
      </w:r>
      <w:r w:rsidRPr="00FA2CF8">
        <w:rPr>
          <w:rFonts w:eastAsia="Times New Roman"/>
        </w:rPr>
        <w:t>Neurodivergent individuals notoriously have specific memory deficits and strengths. They can seemingly remember every Jedi name, rank and serial number in all ten Star Wars movies, but have trouble remembering to eat, or what day it is, or what the order of the steps are when brushing teeth. Working memory is the ability to remember specific short</w:t>
      </w:r>
      <w:r>
        <w:rPr>
          <w:rFonts w:eastAsia="Times New Roman"/>
        </w:rPr>
        <w:t>-</w:t>
      </w:r>
      <w:r w:rsidRPr="00FA2CF8">
        <w:rPr>
          <w:rFonts w:eastAsia="Times New Roman"/>
        </w:rPr>
        <w:t>term memories needed to execute a function or daily task.</w:t>
      </w:r>
    </w:p>
    <w:p w14:paraId="15F39609" w14:textId="77777777" w:rsidR="00F433E7" w:rsidRDefault="00F433E7" w:rsidP="00F433E7">
      <w:pPr>
        <w:pStyle w:val="NoSpacing"/>
        <w:numPr>
          <w:ilvl w:val="0"/>
          <w:numId w:val="0"/>
        </w:numPr>
        <w:ind w:left="720" w:hanging="360"/>
        <w:rPr>
          <w:rFonts w:eastAsia="Times New Roman"/>
        </w:rPr>
      </w:pPr>
    </w:p>
    <w:p w14:paraId="0354F8AE" w14:textId="77777777" w:rsidR="00F433E7" w:rsidRDefault="00F433E7" w:rsidP="00F433E7">
      <w:pPr>
        <w:pStyle w:val="NoSpacing"/>
        <w:numPr>
          <w:ilvl w:val="0"/>
          <w:numId w:val="0"/>
        </w:numPr>
        <w:ind w:left="720" w:hanging="360"/>
        <w:rPr>
          <w:rFonts w:eastAsia="Times New Roman"/>
        </w:rPr>
      </w:pPr>
    </w:p>
    <w:p w14:paraId="2E2323FC" w14:textId="77777777" w:rsidR="00F433E7" w:rsidRDefault="00F433E7" w:rsidP="00F433E7">
      <w:pPr>
        <w:rPr>
          <w:rStyle w:val="Hyperlink"/>
        </w:rPr>
      </w:pPr>
      <w:hyperlink w:anchor="Contents" w:history="1">
        <w:r w:rsidRPr="00491BA0">
          <w:rPr>
            <w:rStyle w:val="Hyperlink"/>
          </w:rPr>
          <w:t>Back to contents</w:t>
        </w:r>
      </w:hyperlink>
      <w:r>
        <w:rPr>
          <w:rStyle w:val="Hyperlink"/>
        </w:rPr>
        <w:br w:type="page"/>
      </w:r>
    </w:p>
    <w:p w14:paraId="1ADD12B3" w14:textId="77777777" w:rsidR="00F433E7" w:rsidRDefault="00F433E7" w:rsidP="00F433E7">
      <w:pPr>
        <w:pStyle w:val="NoSpacing"/>
        <w:numPr>
          <w:ilvl w:val="0"/>
          <w:numId w:val="0"/>
        </w:numPr>
        <w:ind w:left="720" w:hanging="360"/>
        <w:rPr>
          <w:rFonts w:eastAsia="Times New Roman"/>
        </w:rPr>
      </w:pPr>
    </w:p>
    <w:p w14:paraId="604AA38A" w14:textId="77777777" w:rsidR="001C7551" w:rsidRDefault="001C7551" w:rsidP="001C7551">
      <w:pPr>
        <w:pStyle w:val="NoSpacing"/>
        <w:rPr>
          <w:rFonts w:eastAsia="Times New Roman"/>
        </w:rPr>
      </w:pPr>
      <w:r w:rsidRPr="00FA2CF8">
        <w:rPr>
          <w:rFonts w:eastAsia="Times New Roman"/>
          <w:b/>
          <w:bCs/>
        </w:rPr>
        <w:t xml:space="preserve">Attention.  </w:t>
      </w:r>
      <w:r w:rsidRPr="00FA2CF8">
        <w:rPr>
          <w:rFonts w:eastAsia="Times New Roman"/>
        </w:rPr>
        <w:t>This is closely tied to working memory and</w:t>
      </w:r>
      <w:r>
        <w:rPr>
          <w:rFonts w:eastAsia="Times New Roman"/>
        </w:rPr>
        <w:t>,</w:t>
      </w:r>
      <w:r w:rsidRPr="00FA2CF8">
        <w:rPr>
          <w:rFonts w:eastAsia="Times New Roman"/>
        </w:rPr>
        <w:t xml:space="preserve"> again</w:t>
      </w:r>
      <w:r>
        <w:rPr>
          <w:rFonts w:eastAsia="Times New Roman"/>
        </w:rPr>
        <w:t>,</w:t>
      </w:r>
      <w:r w:rsidRPr="00FA2CF8">
        <w:rPr>
          <w:rFonts w:eastAsia="Times New Roman"/>
        </w:rPr>
        <w:t xml:space="preserve"> people can show great strengths in some areas and severe challenges in others.</w:t>
      </w:r>
      <w:r>
        <w:rPr>
          <w:rFonts w:eastAsia="Times New Roman"/>
        </w:rPr>
        <w:t xml:space="preserve"> </w:t>
      </w:r>
      <w:r w:rsidRPr="00FA2CF8">
        <w:rPr>
          <w:rFonts w:eastAsia="Times New Roman"/>
        </w:rPr>
        <w:t xml:space="preserve"> Neurodivergent people often have a keen ability to focus but directing that focus can be challenging.  If the person has sensory issues, then it</w:t>
      </w:r>
      <w:r>
        <w:rPr>
          <w:rFonts w:eastAsia="Times New Roman"/>
        </w:rPr>
        <w:t xml:space="preserve"> is</w:t>
      </w:r>
      <w:r w:rsidRPr="00FA2CF8">
        <w:rPr>
          <w:rFonts w:eastAsia="Times New Roman"/>
        </w:rPr>
        <w:t xml:space="preserve"> possible all they will be able to focus their attention on is the sound of the lights buzzing or the smells of the other people in the room. </w:t>
      </w:r>
      <w:r>
        <w:rPr>
          <w:rFonts w:eastAsia="Times New Roman"/>
        </w:rPr>
        <w:t xml:space="preserve"> </w:t>
      </w:r>
      <w:r w:rsidRPr="00FA2CF8">
        <w:rPr>
          <w:rFonts w:eastAsia="Times New Roman"/>
        </w:rPr>
        <w:t>An individual’s ability to focus directly affects what they can keep in and recall from their short</w:t>
      </w:r>
      <w:r>
        <w:rPr>
          <w:rFonts w:eastAsia="Times New Roman"/>
        </w:rPr>
        <w:t>-</w:t>
      </w:r>
      <w:r w:rsidRPr="00FA2CF8">
        <w:rPr>
          <w:rFonts w:eastAsia="Times New Roman"/>
        </w:rPr>
        <w:t>term memory</w:t>
      </w:r>
      <w:r>
        <w:rPr>
          <w:rFonts w:eastAsia="Times New Roman"/>
        </w:rPr>
        <w:t>.</w:t>
      </w:r>
    </w:p>
    <w:p w14:paraId="2A70DE12" w14:textId="77777777" w:rsidR="001C7551" w:rsidRDefault="001C7551" w:rsidP="001C7551">
      <w:pPr>
        <w:pStyle w:val="NoSpacing"/>
        <w:rPr>
          <w:rFonts w:eastAsia="Times New Roman"/>
        </w:rPr>
      </w:pPr>
      <w:r w:rsidRPr="00FA2CF8">
        <w:rPr>
          <w:rFonts w:eastAsia="Times New Roman"/>
          <w:b/>
          <w:bCs/>
        </w:rPr>
        <w:t xml:space="preserve">Reasoning.  </w:t>
      </w:r>
      <w:r w:rsidRPr="00FA2CF8">
        <w:rPr>
          <w:rFonts w:eastAsia="Times New Roman"/>
        </w:rPr>
        <w:t>Reasoning, or verbal reasoning, is the ability to</w:t>
      </w:r>
      <w:r>
        <w:rPr>
          <w:rFonts w:eastAsia="Times New Roman"/>
        </w:rPr>
        <w:t xml:space="preserve"> </w:t>
      </w:r>
      <w:r w:rsidRPr="00FA2CF8">
        <w:rPr>
          <w:rFonts w:eastAsia="Times New Roman"/>
        </w:rPr>
        <w:t xml:space="preserve">understand, analyse and think critically about concepts presented in words, and then relay them back or integrate them successfully. </w:t>
      </w:r>
      <w:r>
        <w:rPr>
          <w:rFonts w:eastAsia="Times New Roman"/>
        </w:rPr>
        <w:t xml:space="preserve"> </w:t>
      </w:r>
      <w:r w:rsidRPr="00FA2CF8">
        <w:rPr>
          <w:rFonts w:eastAsia="Times New Roman"/>
        </w:rPr>
        <w:t>Many of those on the spectrum struggle with verbal acuity.</w:t>
      </w:r>
      <w:r>
        <w:rPr>
          <w:rFonts w:eastAsia="Times New Roman"/>
        </w:rPr>
        <w:t xml:space="preserve"> </w:t>
      </w:r>
      <w:r w:rsidRPr="00FA2CF8">
        <w:rPr>
          <w:rFonts w:eastAsia="Times New Roman"/>
        </w:rPr>
        <w:t xml:space="preserve"> Verbal reasoning can also be hindered by social meanings that are not obvious to those with autism.</w:t>
      </w:r>
    </w:p>
    <w:p w14:paraId="47041275" w14:textId="77777777" w:rsidR="001C7551" w:rsidRPr="00210437" w:rsidRDefault="001C7551" w:rsidP="001C7551">
      <w:pPr>
        <w:pStyle w:val="NoSpacing"/>
        <w:rPr>
          <w:rFonts w:eastAsia="Times New Roman"/>
        </w:rPr>
      </w:pPr>
      <w:r w:rsidRPr="00210437">
        <w:rPr>
          <w:rFonts w:eastAsia="Times New Roman"/>
          <w:b/>
          <w:bCs/>
        </w:rPr>
        <w:t>Initiation:</w:t>
      </w:r>
      <w:r w:rsidRPr="00210437">
        <w:rPr>
          <w:rFonts w:eastAsia="Times New Roman"/>
        </w:rPr>
        <w:t xml:space="preserve">  This is the ability to start an activity, plan, or task. </w:t>
      </w:r>
      <w:r>
        <w:rPr>
          <w:rFonts w:eastAsia="Times New Roman"/>
        </w:rPr>
        <w:t xml:space="preserve"> </w:t>
      </w:r>
      <w:r w:rsidRPr="00210437">
        <w:rPr>
          <w:rFonts w:eastAsia="Times New Roman"/>
        </w:rPr>
        <w:t>For those with executive function difficulties with initiation, they may want to play a certain game, do their homework, or play an instrument, but unless the activity is initiated by someone else it does</w:t>
      </w:r>
      <w:r>
        <w:rPr>
          <w:rFonts w:eastAsia="Times New Roman"/>
        </w:rPr>
        <w:t xml:space="preserve"> not</w:t>
      </w:r>
      <w:r w:rsidRPr="00210437">
        <w:rPr>
          <w:rFonts w:eastAsia="Times New Roman"/>
        </w:rPr>
        <w:t xml:space="preserve"> happen.</w:t>
      </w:r>
      <w:r>
        <w:rPr>
          <w:rFonts w:eastAsia="Times New Roman"/>
        </w:rPr>
        <w:t xml:space="preserve"> </w:t>
      </w:r>
      <w:r w:rsidRPr="00210437">
        <w:rPr>
          <w:rFonts w:eastAsia="Times New Roman"/>
        </w:rPr>
        <w:t xml:space="preserve"> It has nothing to do with desire or want – it is about lacking the function of “just doing it”.</w:t>
      </w:r>
    </w:p>
    <w:p w14:paraId="6BBF4B58" w14:textId="77777777" w:rsidR="00897B5D" w:rsidRPr="005D188D" w:rsidRDefault="00897B5D" w:rsidP="001C7551"/>
    <w:p w14:paraId="2B84829D" w14:textId="77777777" w:rsidR="001C7551" w:rsidRDefault="001C7551" w:rsidP="001C7551">
      <w:r>
        <w:t>A person failing to attend appointments, forgetting information, not making phone calls and so on, is closed to services.  As explained above, it is common for neurodivergent individuals to have challenges with their executive functioning, meaning extra support could be needed to complete these tasks, and an understanding that it is not a failure to engage.</w:t>
      </w:r>
    </w:p>
    <w:p w14:paraId="1593891F" w14:textId="77777777" w:rsidR="001C7551" w:rsidRDefault="001C7551" w:rsidP="001C7551"/>
    <w:p w14:paraId="58002AB3" w14:textId="77777777" w:rsidR="001C7551" w:rsidRDefault="001C7551" w:rsidP="001C7551">
      <w:pPr>
        <w:pStyle w:val="Heading2"/>
      </w:pPr>
      <w:bookmarkStart w:id="327" w:name="_Toc207111651"/>
      <w:r w:rsidRPr="00224E58">
        <w:t>How to be inclusive in our practice</w:t>
      </w:r>
      <w:bookmarkEnd w:id="327"/>
    </w:p>
    <w:p w14:paraId="1972F6F6" w14:textId="77777777" w:rsidR="001C7551" w:rsidRPr="00210437" w:rsidRDefault="001C7551" w:rsidP="001C7551"/>
    <w:p w14:paraId="6A78FE5A" w14:textId="77777777" w:rsidR="001C7551" w:rsidRPr="00224E58" w:rsidRDefault="001C7551" w:rsidP="001C7551">
      <w:pPr>
        <w:pStyle w:val="NoSpacing"/>
        <w:rPr>
          <w:rFonts w:eastAsia="Calibri"/>
        </w:rPr>
      </w:pPr>
      <w:r w:rsidRPr="00224E58">
        <w:rPr>
          <w:rFonts w:eastAsia="Calibri"/>
        </w:rPr>
        <w:t>Present information summarised in point form and send out reminders</w:t>
      </w:r>
      <w:r>
        <w:rPr>
          <w:rFonts w:eastAsia="Calibri"/>
        </w:rPr>
        <w:t>,</w:t>
      </w:r>
      <w:r w:rsidRPr="00224E58">
        <w:rPr>
          <w:rFonts w:eastAsia="Calibri"/>
        </w:rPr>
        <w:t xml:space="preserve"> if possible</w:t>
      </w:r>
    </w:p>
    <w:p w14:paraId="3EC2AB5F" w14:textId="77777777" w:rsidR="001C7551" w:rsidRPr="00224E58" w:rsidRDefault="001C7551" w:rsidP="001C7551">
      <w:pPr>
        <w:pStyle w:val="NoSpacing"/>
        <w:rPr>
          <w:rFonts w:eastAsia="Calibri"/>
        </w:rPr>
      </w:pPr>
      <w:r w:rsidRPr="00224E58">
        <w:rPr>
          <w:rFonts w:eastAsia="Calibri"/>
        </w:rPr>
        <w:t>Back</w:t>
      </w:r>
      <w:r>
        <w:rPr>
          <w:rFonts w:eastAsia="Calibri"/>
        </w:rPr>
        <w:t>-</w:t>
      </w:r>
      <w:r w:rsidRPr="00224E58">
        <w:rPr>
          <w:rFonts w:eastAsia="Calibri"/>
        </w:rPr>
        <w:t>up verbal information with written</w:t>
      </w:r>
      <w:r>
        <w:rPr>
          <w:rFonts w:eastAsia="Calibri"/>
        </w:rPr>
        <w:t>.</w:t>
      </w:r>
    </w:p>
    <w:p w14:paraId="4D352BD6" w14:textId="77777777" w:rsidR="001C7551" w:rsidRPr="00224E58" w:rsidRDefault="001C7551" w:rsidP="001C7551">
      <w:pPr>
        <w:pStyle w:val="NoSpacing"/>
        <w:rPr>
          <w:rFonts w:eastAsia="Calibri"/>
        </w:rPr>
      </w:pPr>
      <w:r w:rsidRPr="00224E58">
        <w:rPr>
          <w:rFonts w:eastAsia="Calibri"/>
        </w:rPr>
        <w:t>Consider environment – avoid background noise if possible</w:t>
      </w:r>
      <w:r>
        <w:rPr>
          <w:rFonts w:eastAsia="Calibri"/>
        </w:rPr>
        <w:t>,</w:t>
      </w:r>
      <w:r w:rsidRPr="00224E58">
        <w:rPr>
          <w:rFonts w:eastAsia="Calibri"/>
        </w:rPr>
        <w:t xml:space="preserve"> such as ticking clocks, or strong smells</w:t>
      </w:r>
      <w:r>
        <w:rPr>
          <w:rFonts w:eastAsia="Calibri"/>
        </w:rPr>
        <w:t>.</w:t>
      </w:r>
    </w:p>
    <w:p w14:paraId="0BDF7FCC" w14:textId="7FFBFFC5" w:rsidR="001C7551" w:rsidRDefault="001C7551" w:rsidP="001C7551">
      <w:pPr>
        <w:pStyle w:val="NoSpacing"/>
        <w:rPr>
          <w:rFonts w:eastAsia="Calibri"/>
        </w:rPr>
      </w:pPr>
      <w:r w:rsidRPr="00224E58">
        <w:rPr>
          <w:rFonts w:eastAsia="Calibri"/>
        </w:rPr>
        <w:t>Provide clear invitation to meetings detailing who will be present, what is to be expected with time and location</w:t>
      </w:r>
      <w:r>
        <w:rPr>
          <w:rFonts w:eastAsia="Calibri"/>
        </w:rPr>
        <w:t>.</w:t>
      </w:r>
    </w:p>
    <w:p w14:paraId="63EC6BBC" w14:textId="77777777" w:rsidR="00F433E7" w:rsidRDefault="00F433E7" w:rsidP="00F433E7">
      <w:pPr>
        <w:pStyle w:val="NoSpacing"/>
        <w:numPr>
          <w:ilvl w:val="0"/>
          <w:numId w:val="0"/>
        </w:numPr>
        <w:ind w:left="720" w:hanging="360"/>
        <w:rPr>
          <w:rFonts w:eastAsia="Calibri"/>
        </w:rPr>
      </w:pPr>
    </w:p>
    <w:p w14:paraId="66D2267C" w14:textId="77777777" w:rsidR="00F433E7" w:rsidRDefault="00F433E7" w:rsidP="00F433E7">
      <w:pPr>
        <w:pStyle w:val="NoSpacing"/>
        <w:numPr>
          <w:ilvl w:val="0"/>
          <w:numId w:val="0"/>
        </w:numPr>
        <w:ind w:left="720" w:hanging="360"/>
        <w:rPr>
          <w:rFonts w:eastAsia="Calibri"/>
        </w:rPr>
      </w:pPr>
    </w:p>
    <w:p w14:paraId="05D945CF" w14:textId="77777777" w:rsidR="00F433E7" w:rsidRDefault="00F433E7" w:rsidP="00F433E7">
      <w:pPr>
        <w:rPr>
          <w:rStyle w:val="Hyperlink"/>
        </w:rPr>
      </w:pPr>
      <w:hyperlink w:anchor="Contents" w:history="1">
        <w:r w:rsidRPr="00491BA0">
          <w:rPr>
            <w:rStyle w:val="Hyperlink"/>
          </w:rPr>
          <w:t>Back to contents</w:t>
        </w:r>
      </w:hyperlink>
      <w:r>
        <w:rPr>
          <w:rStyle w:val="Hyperlink"/>
        </w:rPr>
        <w:br w:type="page"/>
      </w:r>
    </w:p>
    <w:p w14:paraId="5EB5F733" w14:textId="77777777" w:rsidR="00F433E7" w:rsidRDefault="00F433E7" w:rsidP="00F433E7">
      <w:pPr>
        <w:pStyle w:val="NoSpacing"/>
        <w:numPr>
          <w:ilvl w:val="0"/>
          <w:numId w:val="0"/>
        </w:numPr>
        <w:ind w:left="720" w:hanging="360"/>
        <w:rPr>
          <w:rFonts w:eastAsia="Calibri"/>
        </w:rPr>
      </w:pPr>
    </w:p>
    <w:p w14:paraId="18365A6D" w14:textId="77777777" w:rsidR="001C7551" w:rsidRPr="00224E58" w:rsidRDefault="001C7551" w:rsidP="001C7551">
      <w:pPr>
        <w:pStyle w:val="NoSpacing"/>
        <w:rPr>
          <w:rFonts w:eastAsia="Calibri"/>
        </w:rPr>
      </w:pPr>
      <w:r w:rsidRPr="00224E58">
        <w:rPr>
          <w:rFonts w:eastAsia="Calibri"/>
        </w:rPr>
        <w:t>Be tolerant of stimming (fidgeting with something or repetitive actions or movements to allow focus)</w:t>
      </w:r>
      <w:r>
        <w:rPr>
          <w:rFonts w:eastAsia="Calibri"/>
        </w:rPr>
        <w:t>.</w:t>
      </w:r>
    </w:p>
    <w:p w14:paraId="7837CC9A" w14:textId="77777777" w:rsidR="001C7551" w:rsidRPr="00224E58" w:rsidRDefault="001C7551" w:rsidP="001C7551">
      <w:pPr>
        <w:pStyle w:val="NoSpacing"/>
        <w:rPr>
          <w:rFonts w:eastAsia="Calibri"/>
        </w:rPr>
      </w:pPr>
      <w:r w:rsidRPr="00224E58">
        <w:rPr>
          <w:rFonts w:eastAsia="Calibri"/>
        </w:rPr>
        <w:t xml:space="preserve">Understand that everyone is different and needs fluctuate. </w:t>
      </w:r>
      <w:r>
        <w:rPr>
          <w:rFonts w:eastAsia="Calibri"/>
        </w:rPr>
        <w:t xml:space="preserve"> </w:t>
      </w:r>
      <w:r w:rsidRPr="00224E58">
        <w:rPr>
          <w:rFonts w:eastAsia="Calibri"/>
        </w:rPr>
        <w:t>Just because something is working one week, does</w:t>
      </w:r>
      <w:r>
        <w:rPr>
          <w:rFonts w:eastAsia="Calibri"/>
        </w:rPr>
        <w:t xml:space="preserve"> not </w:t>
      </w:r>
      <w:r w:rsidRPr="00224E58">
        <w:rPr>
          <w:rFonts w:eastAsia="Calibri"/>
        </w:rPr>
        <w:t>mean it will do the next</w:t>
      </w:r>
      <w:r>
        <w:rPr>
          <w:rFonts w:eastAsia="Calibri"/>
        </w:rPr>
        <w:t>.</w:t>
      </w:r>
    </w:p>
    <w:p w14:paraId="0FB13B51" w14:textId="77777777" w:rsidR="001C7551" w:rsidRPr="00224E58" w:rsidRDefault="001C7551" w:rsidP="001C7551">
      <w:pPr>
        <w:pStyle w:val="NoSpacing"/>
        <w:rPr>
          <w:rFonts w:eastAsia="Calibri"/>
        </w:rPr>
      </w:pPr>
      <w:r w:rsidRPr="00224E58">
        <w:rPr>
          <w:rFonts w:eastAsia="Calibri"/>
        </w:rPr>
        <w:t>Consider the persons individual communication needs and adapt</w:t>
      </w:r>
      <w:r>
        <w:rPr>
          <w:rFonts w:eastAsia="Calibri"/>
        </w:rPr>
        <w:t>.</w:t>
      </w:r>
      <w:r w:rsidRPr="00224E58">
        <w:rPr>
          <w:rFonts w:eastAsia="Calibri"/>
        </w:rPr>
        <w:t xml:space="preserve"> For example</w:t>
      </w:r>
      <w:r>
        <w:rPr>
          <w:rFonts w:eastAsia="Calibri"/>
        </w:rPr>
        <w:t>,</w:t>
      </w:r>
      <w:r w:rsidRPr="00224E58">
        <w:rPr>
          <w:rFonts w:eastAsia="Calibri"/>
        </w:rPr>
        <w:t xml:space="preserve"> no cold calling</w:t>
      </w:r>
      <w:r>
        <w:rPr>
          <w:rFonts w:eastAsia="Calibri"/>
        </w:rPr>
        <w:t>, time of day.</w:t>
      </w:r>
    </w:p>
    <w:p w14:paraId="1D3D4036" w14:textId="77777777" w:rsidR="001C7551" w:rsidRDefault="001C7551" w:rsidP="001C7551">
      <w:pPr>
        <w:pStyle w:val="NoSpacing"/>
        <w:rPr>
          <w:rFonts w:eastAsia="Calibri"/>
        </w:rPr>
      </w:pPr>
      <w:r w:rsidRPr="00224E58">
        <w:rPr>
          <w:rFonts w:eastAsia="Calibri"/>
        </w:rPr>
        <w:t>Think about language – ask the person what language they prefer</w:t>
      </w:r>
      <w:r>
        <w:rPr>
          <w:rFonts w:eastAsia="Calibri"/>
        </w:rPr>
        <w:t>,</w:t>
      </w:r>
      <w:r w:rsidRPr="00224E58">
        <w:rPr>
          <w:rFonts w:eastAsia="Calibri"/>
        </w:rPr>
        <w:t xml:space="preserve"> e</w:t>
      </w:r>
      <w:r>
        <w:rPr>
          <w:rFonts w:eastAsia="Calibri"/>
        </w:rPr>
        <w:t>.</w:t>
      </w:r>
      <w:r w:rsidRPr="00224E58">
        <w:rPr>
          <w:rFonts w:eastAsia="Calibri"/>
        </w:rPr>
        <w:t>g</w:t>
      </w:r>
      <w:r>
        <w:rPr>
          <w:rFonts w:eastAsia="Calibri"/>
        </w:rPr>
        <w:t>.,</w:t>
      </w:r>
      <w:r w:rsidRPr="00224E58">
        <w:rPr>
          <w:rFonts w:eastAsia="Calibri"/>
        </w:rPr>
        <w:t xml:space="preserve"> autistic, person with autism</w:t>
      </w:r>
    </w:p>
    <w:p w14:paraId="51D50A6B" w14:textId="77777777" w:rsidR="001C7551" w:rsidRPr="00DA4671" w:rsidRDefault="001C7551" w:rsidP="001C7551">
      <w:pPr>
        <w:pStyle w:val="NoSpacing"/>
        <w:rPr>
          <w:rFonts w:eastAsia="Calibri"/>
        </w:rPr>
      </w:pPr>
      <w:r>
        <w:t>Recognise that a reluctance to engage socially does not imply dislike or rudeness</w:t>
      </w:r>
    </w:p>
    <w:p w14:paraId="74FD8A8D" w14:textId="77777777" w:rsidR="001C7551" w:rsidRPr="00224E58" w:rsidRDefault="001C7551" w:rsidP="001C7551">
      <w:pPr>
        <w:pStyle w:val="NoSpacing"/>
        <w:rPr>
          <w:rFonts w:eastAsia="Calibri"/>
        </w:rPr>
      </w:pPr>
      <w:r>
        <w:t>Understand the impact of executive dysfunction and explore alternative ways to provide support.</w:t>
      </w:r>
    </w:p>
    <w:p w14:paraId="3DB941B4" w14:textId="77777777" w:rsidR="001C7551" w:rsidRPr="00224E58" w:rsidRDefault="001C7551" w:rsidP="001C7551">
      <w:pPr>
        <w:pStyle w:val="NoSpacing"/>
        <w:rPr>
          <w:rFonts w:eastAsia="Calibri"/>
        </w:rPr>
      </w:pPr>
      <w:r w:rsidRPr="00224E58">
        <w:rPr>
          <w:rFonts w:eastAsia="Calibri"/>
        </w:rPr>
        <w:t xml:space="preserve">Normalise – talk about it and reduce the stigma – the person is best placed to tell you about their strengths and needs and how you can adapt to support them. </w:t>
      </w:r>
    </w:p>
    <w:p w14:paraId="7AED4E77" w14:textId="7CE81C12" w:rsidR="0042413E" w:rsidRDefault="0042413E" w:rsidP="001C7551"/>
    <w:p w14:paraId="6F89CDA8" w14:textId="14A38E42" w:rsidR="0042413E" w:rsidRDefault="0042413E" w:rsidP="001C7551"/>
    <w:p w14:paraId="619546ED" w14:textId="36CEE0D8" w:rsidR="0042413E" w:rsidRDefault="0042413E" w:rsidP="001C7551"/>
    <w:p w14:paraId="399483C7" w14:textId="119043CF" w:rsidR="0042413E" w:rsidRDefault="0042413E" w:rsidP="001C7551"/>
    <w:p w14:paraId="404C02FF" w14:textId="77777777" w:rsidR="00F433E7" w:rsidRDefault="00F433E7" w:rsidP="001C7551"/>
    <w:p w14:paraId="2A24C59F" w14:textId="77777777" w:rsidR="00F433E7" w:rsidRDefault="00F433E7" w:rsidP="001C7551"/>
    <w:p w14:paraId="1D07B310" w14:textId="77777777" w:rsidR="00F433E7" w:rsidRDefault="00F433E7" w:rsidP="001C7551"/>
    <w:p w14:paraId="38CF36C4" w14:textId="77777777" w:rsidR="00F433E7" w:rsidRDefault="00F433E7" w:rsidP="001C7551"/>
    <w:p w14:paraId="1B4B4B1D" w14:textId="77777777" w:rsidR="00F433E7" w:rsidRDefault="00F433E7" w:rsidP="001C7551"/>
    <w:p w14:paraId="732FDBFE" w14:textId="77777777" w:rsidR="00F433E7" w:rsidRDefault="00F433E7" w:rsidP="001C7551"/>
    <w:p w14:paraId="37A63720" w14:textId="77777777" w:rsidR="00F433E7" w:rsidRDefault="00F433E7" w:rsidP="001C7551"/>
    <w:p w14:paraId="0063E3EF" w14:textId="77777777" w:rsidR="00F433E7" w:rsidRDefault="00F433E7" w:rsidP="001C7551"/>
    <w:p w14:paraId="16916A77" w14:textId="77777777" w:rsidR="00F433E7" w:rsidRDefault="00F433E7" w:rsidP="001C7551"/>
    <w:p w14:paraId="25A6696D" w14:textId="77777777" w:rsidR="00F433E7" w:rsidRDefault="00F433E7" w:rsidP="001C7551"/>
    <w:p w14:paraId="0B1BA728" w14:textId="77777777" w:rsidR="00F433E7" w:rsidRDefault="00F433E7" w:rsidP="001C7551"/>
    <w:p w14:paraId="74F9D3BD" w14:textId="77777777" w:rsidR="00F433E7" w:rsidRDefault="00F433E7" w:rsidP="001C7551"/>
    <w:p w14:paraId="4F563B89" w14:textId="77777777" w:rsidR="00F433E7" w:rsidRDefault="00F433E7" w:rsidP="001C7551"/>
    <w:p w14:paraId="6321AB86" w14:textId="77777777" w:rsidR="00F433E7" w:rsidRDefault="00F433E7" w:rsidP="001C7551"/>
    <w:p w14:paraId="66861FDC" w14:textId="77777777" w:rsidR="0042413E" w:rsidRDefault="0042413E" w:rsidP="001C7551"/>
    <w:p w14:paraId="2C244862" w14:textId="77777777" w:rsidR="0042413E" w:rsidRDefault="0042413E" w:rsidP="0042413E">
      <w:pPr>
        <w:rPr>
          <w:rStyle w:val="Hyperlink"/>
        </w:rPr>
      </w:pPr>
      <w:hyperlink w:anchor="Contents" w:history="1">
        <w:r w:rsidRPr="00491BA0">
          <w:rPr>
            <w:rStyle w:val="Hyperlink"/>
          </w:rPr>
          <w:t>Back to contents</w:t>
        </w:r>
      </w:hyperlink>
      <w:r>
        <w:rPr>
          <w:rStyle w:val="Hyperlink"/>
        </w:rPr>
        <w:br w:type="page"/>
      </w:r>
    </w:p>
    <w:p w14:paraId="764B7FE6" w14:textId="77777777" w:rsidR="00FD0E14" w:rsidRPr="00C679AF" w:rsidRDefault="00FD0E14" w:rsidP="00C679AF"/>
    <w:p w14:paraId="084E3C21" w14:textId="77777777" w:rsidR="009F690A" w:rsidRDefault="009F690A" w:rsidP="009F690A">
      <w:pPr>
        <w:pStyle w:val="Heading1"/>
        <w:shd w:val="clear" w:color="auto" w:fill="FFCCFF"/>
      </w:pPr>
      <w:bookmarkStart w:id="328" w:name="_Toc83105123"/>
      <w:bookmarkStart w:id="329" w:name="_Toc207111652"/>
      <w:r>
        <w:t>Office of the Public Guardian</w:t>
      </w:r>
      <w:bookmarkEnd w:id="329"/>
    </w:p>
    <w:p w14:paraId="522689F1" w14:textId="77777777" w:rsidR="009F690A" w:rsidRDefault="009F690A" w:rsidP="009F690A"/>
    <w:p w14:paraId="20DF3D6E" w14:textId="587B81BE" w:rsidR="00BB370A" w:rsidRDefault="00BB370A" w:rsidP="00BB370A">
      <w:r w:rsidRPr="00B36DA2">
        <w:t>The Office of the Public Guardian (OPG) helps people in England and Wales to stay in control of decisions about their health and finance and make important decisions for others who cannot decide for themselves.</w:t>
      </w:r>
      <w:r>
        <w:t xml:space="preserve"> The OPG </w:t>
      </w:r>
      <w:r w:rsidRPr="00B36DA2">
        <w:t>help</w:t>
      </w:r>
      <w:r>
        <w:t>s</w:t>
      </w:r>
      <w:r w:rsidRPr="00B36DA2">
        <w:t xml:space="preserve"> people </w:t>
      </w:r>
      <w:r w:rsidRPr="002E24E0">
        <w:t>plan for someone to</w:t>
      </w:r>
      <w:r w:rsidRPr="00B36DA2">
        <w:t xml:space="preserve"> make decisions for them, should they become unable to do so because they do not have mental capacity</w:t>
      </w:r>
      <w:r>
        <w:t xml:space="preserve"> and </w:t>
      </w:r>
      <w:r w:rsidRPr="00B36DA2">
        <w:t>support people to make decisions for those that do not have the ability to decide for themselves</w:t>
      </w:r>
      <w:r>
        <w:t>.</w:t>
      </w:r>
    </w:p>
    <w:p w14:paraId="2F44689F" w14:textId="77777777" w:rsidR="00BB370A" w:rsidRDefault="00BB370A" w:rsidP="00BB370A"/>
    <w:p w14:paraId="6E6E766C" w14:textId="5C9A8C69" w:rsidR="00BB370A" w:rsidRDefault="00BB370A" w:rsidP="00BB370A">
      <w:r w:rsidRPr="00A351D0">
        <w:t xml:space="preserve">A lasting power of attorney (LPA) is a legal document that </w:t>
      </w:r>
      <w:r>
        <w:t>allows a person referred to as a “donor”’ to</w:t>
      </w:r>
      <w:r w:rsidRPr="00A351D0">
        <w:t xml:space="preserve"> appoint one or more people</w:t>
      </w:r>
      <w:r>
        <w:t xml:space="preserve">, known as an “attorney” </w:t>
      </w:r>
      <w:r w:rsidRPr="00A351D0">
        <w:t xml:space="preserve">to help </w:t>
      </w:r>
      <w:r>
        <w:t>them</w:t>
      </w:r>
      <w:r w:rsidRPr="00A351D0">
        <w:t xml:space="preserve"> make decisions or to make decisions on </w:t>
      </w:r>
      <w:r>
        <w:t>their</w:t>
      </w:r>
      <w:r w:rsidRPr="00A351D0">
        <w:t xml:space="preserve"> behalf</w:t>
      </w:r>
      <w:r>
        <w:t xml:space="preserve"> in the event that they become unable to do so themselves</w:t>
      </w:r>
      <w:r w:rsidRPr="00A351D0">
        <w:t>.</w:t>
      </w:r>
      <w:r>
        <w:t xml:space="preserve">  There are two types of LPAs:</w:t>
      </w:r>
    </w:p>
    <w:p w14:paraId="78633FD1" w14:textId="77777777" w:rsidR="00BB370A" w:rsidRDefault="00BB370A" w:rsidP="00BB370A"/>
    <w:p w14:paraId="1EC20532" w14:textId="77777777" w:rsidR="00BB370A" w:rsidRDefault="00BB370A" w:rsidP="00BB370A">
      <w:pPr>
        <w:pStyle w:val="NoSpacing"/>
      </w:pPr>
      <w:r w:rsidRPr="00A351D0">
        <w:t xml:space="preserve">property </w:t>
      </w:r>
      <w:r>
        <w:t>and</w:t>
      </w:r>
      <w:r w:rsidRPr="00A351D0">
        <w:t xml:space="preserve"> financial affairs</w:t>
      </w:r>
    </w:p>
    <w:p w14:paraId="144E21AA" w14:textId="10C782B0" w:rsidR="00BB370A" w:rsidRDefault="00BB370A" w:rsidP="00BB370A">
      <w:pPr>
        <w:pStyle w:val="NoSpacing"/>
      </w:pPr>
      <w:r>
        <w:t xml:space="preserve"> health and welfare</w:t>
      </w:r>
    </w:p>
    <w:p w14:paraId="0C72502B" w14:textId="3041EB0C" w:rsidR="00BB370A" w:rsidRDefault="00BB370A" w:rsidP="00BB370A">
      <w:r>
        <w:t xml:space="preserve"> </w:t>
      </w:r>
    </w:p>
    <w:p w14:paraId="146E29B6" w14:textId="4CB9C33D" w:rsidR="00BB370A" w:rsidRDefault="00BB370A" w:rsidP="00BB370A">
      <w:r>
        <w:t xml:space="preserve">The donor can choose to make one or both types of LPA. </w:t>
      </w:r>
    </w:p>
    <w:p w14:paraId="6142F25F" w14:textId="77777777" w:rsidR="00BB370A" w:rsidRDefault="00BB370A" w:rsidP="00BB370A"/>
    <w:p w14:paraId="60591CBF" w14:textId="77777777" w:rsidR="00BB370A" w:rsidRDefault="00BB370A" w:rsidP="00BB370A">
      <w:r>
        <w:t xml:space="preserve">In addition, the Court of Protection can appoint </w:t>
      </w:r>
      <w:r>
        <w:rPr>
          <w:rFonts w:eastAsia="Times New Roman"/>
        </w:rPr>
        <w:t>Deputies who are responsible for making decisions for someone who lacks mental capacity in their best interests</w:t>
      </w:r>
      <w:r>
        <w:t>.</w:t>
      </w:r>
    </w:p>
    <w:p w14:paraId="55B0BD5A" w14:textId="77777777" w:rsidR="00BB370A" w:rsidRPr="00A351D0" w:rsidRDefault="00BB370A" w:rsidP="00BB370A"/>
    <w:p w14:paraId="785D0A19" w14:textId="77777777" w:rsidR="00BB370A" w:rsidRDefault="00BB370A" w:rsidP="00BB370A">
      <w:r>
        <w:t xml:space="preserve">The OPG is </w:t>
      </w:r>
      <w:r w:rsidRPr="00B36DA2">
        <w:t>responsible for:</w:t>
      </w:r>
    </w:p>
    <w:p w14:paraId="55200A48" w14:textId="77777777" w:rsidR="00BB370A" w:rsidRPr="00B36DA2" w:rsidRDefault="00BB370A" w:rsidP="00BB370A"/>
    <w:p w14:paraId="24594A35" w14:textId="77777777" w:rsidR="00BB370A" w:rsidRPr="00B36DA2" w:rsidRDefault="00BB370A" w:rsidP="00BB370A">
      <w:pPr>
        <w:pStyle w:val="NoSpacing"/>
      </w:pPr>
      <w:r>
        <w:t>Checking and r</w:t>
      </w:r>
      <w:r w:rsidRPr="00B36DA2">
        <w:t>egistering</w:t>
      </w:r>
      <w:r>
        <w:t xml:space="preserve"> LPA applications to allow</w:t>
      </w:r>
      <w:r w:rsidRPr="00B36DA2">
        <w:t xml:space="preserve"> people </w:t>
      </w:r>
      <w:r>
        <w:t xml:space="preserve">to formally identify </w:t>
      </w:r>
      <w:r w:rsidRPr="00B36DA2">
        <w:t xml:space="preserve">who they want to make decisions </w:t>
      </w:r>
      <w:r>
        <w:t>on their behalf.</w:t>
      </w:r>
    </w:p>
    <w:p w14:paraId="1080A71A" w14:textId="77777777" w:rsidR="00BB370A" w:rsidRPr="00B36DA2" w:rsidRDefault="00BB370A" w:rsidP="00BB370A">
      <w:pPr>
        <w:pStyle w:val="NoSpacing"/>
      </w:pPr>
      <w:r>
        <w:t>M</w:t>
      </w:r>
      <w:r w:rsidRPr="00B36DA2">
        <w:t>aintaining the registers of attorneys, deputies and guardians</w:t>
      </w:r>
      <w:r>
        <w:t>.</w:t>
      </w:r>
    </w:p>
    <w:p w14:paraId="32974DBD" w14:textId="77777777" w:rsidR="00BB370A" w:rsidRDefault="00BB370A" w:rsidP="00BB370A">
      <w:pPr>
        <w:pStyle w:val="NoSpacing"/>
      </w:pPr>
      <w:r>
        <w:t>S</w:t>
      </w:r>
      <w:r w:rsidRPr="00B36DA2">
        <w:t>upervising deputies and guardians appointed by the courts, and making sure they carry out their legal duties</w:t>
      </w:r>
      <w:r>
        <w:t>.</w:t>
      </w:r>
    </w:p>
    <w:p w14:paraId="718E1576" w14:textId="77777777" w:rsidR="00BB370A" w:rsidRPr="00B5528E" w:rsidRDefault="00BB370A" w:rsidP="00BB370A">
      <w:pPr>
        <w:pStyle w:val="NoSpacing"/>
      </w:pPr>
      <w:r>
        <w:t>O</w:t>
      </w:r>
      <w:r w:rsidRPr="00B5528E">
        <w:rPr>
          <w:rFonts w:eastAsia="Times New Roman"/>
        </w:rPr>
        <w:t>ffer</w:t>
      </w:r>
      <w:r>
        <w:rPr>
          <w:rFonts w:eastAsia="Times New Roman"/>
        </w:rPr>
        <w:t>ing</w:t>
      </w:r>
      <w:r w:rsidRPr="00B5528E">
        <w:rPr>
          <w:rFonts w:eastAsia="Times New Roman"/>
        </w:rPr>
        <w:t xml:space="preserve"> advice on making LPAs, acting as an attorney, or understanding mental capacity.</w:t>
      </w:r>
    </w:p>
    <w:p w14:paraId="72DA4CD8" w14:textId="77777777" w:rsidR="00BB370A" w:rsidRDefault="00BB370A" w:rsidP="00BB370A">
      <w:pPr>
        <w:pStyle w:val="NoSpacing"/>
      </w:pPr>
      <w:r>
        <w:t>T</w:t>
      </w:r>
      <w:r w:rsidRPr="00B36DA2">
        <w:t>aking action where there are concerns about an attorney, deputy or guardian.</w:t>
      </w:r>
    </w:p>
    <w:p w14:paraId="5E0FB0F6" w14:textId="77777777" w:rsidR="00BB370A" w:rsidRDefault="00BB370A" w:rsidP="00BB370A">
      <w:pPr>
        <w:pStyle w:val="NoSpacing"/>
        <w:numPr>
          <w:ilvl w:val="0"/>
          <w:numId w:val="0"/>
        </w:numPr>
        <w:ind w:left="720" w:hanging="360"/>
      </w:pPr>
    </w:p>
    <w:p w14:paraId="0BCB20F9" w14:textId="77777777" w:rsidR="00BB370A" w:rsidRDefault="00BB370A" w:rsidP="00BB370A">
      <w:pPr>
        <w:rPr>
          <w:rStyle w:val="Hyperlink"/>
        </w:rPr>
      </w:pPr>
      <w:hyperlink w:anchor="Contents" w:history="1">
        <w:r w:rsidRPr="00491BA0">
          <w:rPr>
            <w:rStyle w:val="Hyperlink"/>
          </w:rPr>
          <w:t>Back to contents</w:t>
        </w:r>
      </w:hyperlink>
      <w:r>
        <w:rPr>
          <w:rStyle w:val="Hyperlink"/>
        </w:rPr>
        <w:br w:type="page"/>
      </w:r>
    </w:p>
    <w:p w14:paraId="4A5DCE96" w14:textId="77777777" w:rsidR="00BB370A" w:rsidRPr="00B36DA2" w:rsidRDefault="00BB370A" w:rsidP="00BB370A">
      <w:pPr>
        <w:pStyle w:val="NoSpacing"/>
        <w:numPr>
          <w:ilvl w:val="0"/>
          <w:numId w:val="0"/>
        </w:numPr>
        <w:ind w:left="720" w:hanging="360"/>
      </w:pPr>
    </w:p>
    <w:p w14:paraId="3BC2F9C6" w14:textId="77777777" w:rsidR="00BB370A" w:rsidRDefault="00BB370A" w:rsidP="00BB370A">
      <w:pPr>
        <w:pStyle w:val="NoSpacing"/>
      </w:pPr>
      <w:r>
        <w:t>L</w:t>
      </w:r>
      <w:r w:rsidRPr="00B36DA2">
        <w:t>ooking into reports of abuse against registered attorneys, deputies or guardians</w:t>
      </w:r>
      <w:r>
        <w:t xml:space="preserve"> and referring these to the Court of Protection or other bodies if necessary.</w:t>
      </w:r>
    </w:p>
    <w:p w14:paraId="41F4EBC9" w14:textId="77777777" w:rsidR="00BB370A" w:rsidRDefault="00BB370A" w:rsidP="00BB370A">
      <w:pPr>
        <w:spacing w:after="160" w:line="259" w:lineRule="auto"/>
        <w:jc w:val="left"/>
      </w:pPr>
    </w:p>
    <w:p w14:paraId="6C06431A" w14:textId="51010C4E" w:rsidR="00BB370A" w:rsidRDefault="00BB370A" w:rsidP="00BB370A">
      <w:r>
        <w:t xml:space="preserve">More </w:t>
      </w:r>
      <w:hyperlink r:id="rId206" w:history="1">
        <w:r w:rsidRPr="009F690A">
          <w:rPr>
            <w:rStyle w:val="Hyperlink"/>
          </w:rPr>
          <w:t>information about the services provided</w:t>
        </w:r>
      </w:hyperlink>
      <w:r>
        <w:t xml:space="preserve">, including how to find out if someone has an attorney, deputy or guardian acting for them and how to report concerns can be found on the </w:t>
      </w:r>
      <w:r w:rsidRPr="009F690A">
        <w:t>OPG website</w:t>
      </w:r>
      <w:r>
        <w:t>.</w:t>
      </w:r>
    </w:p>
    <w:p w14:paraId="4749286B" w14:textId="77777777" w:rsidR="00BB370A" w:rsidRPr="009F690A" w:rsidRDefault="00BB370A" w:rsidP="00BB370A"/>
    <w:p w14:paraId="5CA060F8" w14:textId="77777777" w:rsidR="00BB370A" w:rsidRDefault="00BB370A" w:rsidP="00BB370A">
      <w:r w:rsidRPr="00C000CC">
        <w:t xml:space="preserve">To request a search of the registers, an </w:t>
      </w:r>
      <w:hyperlink r:id="rId207" w:history="1">
        <w:r w:rsidRPr="00C000CC">
          <w:rPr>
            <w:rStyle w:val="Hyperlink"/>
          </w:rPr>
          <w:t>OPG100 form</w:t>
        </w:r>
      </w:hyperlink>
      <w:r w:rsidRPr="00C000CC">
        <w:t xml:space="preserve"> can be submitted online or via email.  The OPG aims to respond within five days.</w:t>
      </w:r>
    </w:p>
    <w:p w14:paraId="0FB4EA9B" w14:textId="77777777" w:rsidR="00BB370A" w:rsidRDefault="00BB370A" w:rsidP="00BB370A"/>
    <w:p w14:paraId="2A98EDFD" w14:textId="77777777" w:rsidR="00BB370A" w:rsidRDefault="00BB370A" w:rsidP="00BB370A">
      <w:r>
        <w:t xml:space="preserve">The OPG </w:t>
      </w:r>
      <w:r w:rsidRPr="00FB3761">
        <w:t>has</w:t>
      </w:r>
      <w:r>
        <w:t xml:space="preserve"> introduced </w:t>
      </w:r>
      <w:r w:rsidRPr="00FB3761">
        <w:t xml:space="preserve">a </w:t>
      </w:r>
      <w:hyperlink r:id="rId208" w:history="1">
        <w:r w:rsidRPr="009F690A">
          <w:rPr>
            <w:rStyle w:val="Hyperlink"/>
          </w:rPr>
          <w:t>‘rapid’ service</w:t>
        </w:r>
      </w:hyperlink>
      <w:r w:rsidRPr="00FB3761">
        <w:t xml:space="preserve"> to</w:t>
      </w:r>
      <w:r>
        <w:t xml:space="preserve"> </w:t>
      </w:r>
      <w:r w:rsidRPr="00FB3761">
        <w:t>support staff from</w:t>
      </w:r>
      <w:r>
        <w:t xml:space="preserve"> </w:t>
      </w:r>
      <w:r w:rsidRPr="00FB3761">
        <w:t>local authorities,</w:t>
      </w:r>
      <w:r>
        <w:t xml:space="preserve"> </w:t>
      </w:r>
      <w:r w:rsidRPr="00FB3761">
        <w:t>social care,</w:t>
      </w:r>
      <w:r>
        <w:t xml:space="preserve"> </w:t>
      </w:r>
      <w:r w:rsidRPr="00FB3761">
        <w:t>police and NHS,</w:t>
      </w:r>
      <w:r>
        <w:t xml:space="preserve"> </w:t>
      </w:r>
      <w:r w:rsidRPr="00FB3761">
        <w:t>who are</w:t>
      </w:r>
      <w:r>
        <w:t xml:space="preserve"> </w:t>
      </w:r>
      <w:r w:rsidRPr="00FB3761">
        <w:t>dealing with</w:t>
      </w:r>
      <w:r>
        <w:t xml:space="preserve"> </w:t>
      </w:r>
      <w:r w:rsidRPr="00FB3761">
        <w:t>adults</w:t>
      </w:r>
      <w:r>
        <w:t xml:space="preserve"> </w:t>
      </w:r>
      <w:r w:rsidRPr="00FB3761">
        <w:t>at risk.</w:t>
      </w:r>
      <w:r>
        <w:t xml:space="preserve"> </w:t>
      </w:r>
      <w:r w:rsidRPr="00FB3761">
        <w:t>Staff can</w:t>
      </w:r>
      <w:r>
        <w:t xml:space="preserve"> </w:t>
      </w:r>
      <w:r w:rsidRPr="00FB3761">
        <w:t>request</w:t>
      </w:r>
      <w:r>
        <w:t xml:space="preserve"> </w:t>
      </w:r>
      <w:r w:rsidRPr="00FB3761">
        <w:t xml:space="preserve">information </w:t>
      </w:r>
      <w:r>
        <w:t xml:space="preserve">held on the </w:t>
      </w:r>
      <w:r w:rsidRPr="00FB3761">
        <w:t>registers</w:t>
      </w:r>
      <w:r>
        <w:t xml:space="preserve"> </w:t>
      </w:r>
      <w:r w:rsidRPr="00FB3761">
        <w:t>to help them make</w:t>
      </w:r>
      <w:r>
        <w:t xml:space="preserve"> </w:t>
      </w:r>
      <w:r w:rsidRPr="00FB3761">
        <w:t>urgent decisions</w:t>
      </w:r>
      <w:r>
        <w:t xml:space="preserve"> </w:t>
      </w:r>
      <w:r w:rsidRPr="00FB3761">
        <w:t>about someone who may lack mental capacity.</w:t>
      </w:r>
    </w:p>
    <w:p w14:paraId="47EEC6CC" w14:textId="77777777" w:rsidR="00BB370A" w:rsidRPr="00FB3761" w:rsidRDefault="00BB370A" w:rsidP="00BB370A"/>
    <w:p w14:paraId="2E4D4951" w14:textId="77777777" w:rsidR="00BB370A" w:rsidRPr="00A84883" w:rsidRDefault="00BB370A" w:rsidP="00BB370A">
      <w:pPr>
        <w:rPr>
          <w:rStyle w:val="Hyperlink"/>
        </w:rPr>
      </w:pPr>
      <w:r w:rsidRPr="00A84883">
        <w:rPr>
          <w:szCs w:val="24"/>
        </w:rPr>
        <w:t xml:space="preserve">Where a donor of a health and welfare attorney has also made a written </w:t>
      </w:r>
      <w:hyperlink r:id="rId209" w:history="1">
        <w:r w:rsidRPr="00A84883">
          <w:rPr>
            <w:rStyle w:val="Hyperlink"/>
          </w:rPr>
          <w:t>advance decision to refuse treatment (ADRT)</w:t>
        </w:r>
      </w:hyperlink>
      <w:r w:rsidRPr="00A84883">
        <w:rPr>
          <w:szCs w:val="24"/>
        </w:rPr>
        <w:t>, this can be held by the OPG in the LPA register</w:t>
      </w:r>
      <w:r>
        <w:rPr>
          <w:szCs w:val="24"/>
        </w:rPr>
        <w:t>.</w:t>
      </w:r>
      <w:r w:rsidRPr="00A84883">
        <w:rPr>
          <w:szCs w:val="24"/>
        </w:rPr>
        <w:t xml:space="preserve"> </w:t>
      </w:r>
    </w:p>
    <w:p w14:paraId="66026DA8" w14:textId="77777777" w:rsidR="00BB370A" w:rsidRDefault="00BB370A" w:rsidP="00BB370A"/>
    <w:p w14:paraId="0635BFF2" w14:textId="77777777" w:rsidR="00BB370A" w:rsidRPr="008F5BCE" w:rsidRDefault="00BB370A" w:rsidP="00BB370A">
      <w:pPr>
        <w:pStyle w:val="Heading3"/>
      </w:pPr>
      <w:r w:rsidRPr="008F5BCE">
        <w:t xml:space="preserve">How to </w:t>
      </w:r>
      <w:r w:rsidRPr="00BB370A">
        <w:t>contact</w:t>
      </w:r>
      <w:r w:rsidRPr="008F5BCE">
        <w:t xml:space="preserve"> the Office of the Public Guardian (OPG)</w:t>
      </w:r>
    </w:p>
    <w:p w14:paraId="57114855" w14:textId="77777777" w:rsidR="00BB370A" w:rsidRDefault="00BB370A" w:rsidP="00BB370A"/>
    <w:p w14:paraId="4D10BF2B" w14:textId="77777777" w:rsidR="00BB370A" w:rsidRDefault="00BB370A" w:rsidP="002B7D00">
      <w:pPr>
        <w:pStyle w:val="ListParagraph"/>
        <w:numPr>
          <w:ilvl w:val="0"/>
          <w:numId w:val="5"/>
        </w:numPr>
        <w:spacing w:line="360" w:lineRule="auto"/>
        <w:ind w:left="714" w:hanging="357"/>
        <w:rPr>
          <w:rStyle w:val="Hyperlink"/>
        </w:rPr>
      </w:pPr>
      <w:r>
        <w:t xml:space="preserve">Email: </w:t>
      </w:r>
      <w:hyperlink r:id="rId210" w:history="1">
        <w:r w:rsidRPr="00541918">
          <w:rPr>
            <w:rStyle w:val="Hyperlink"/>
          </w:rPr>
          <w:t>customerservices@publicguardian.gov.uk</w:t>
        </w:r>
      </w:hyperlink>
    </w:p>
    <w:p w14:paraId="1682A9BE" w14:textId="77777777" w:rsidR="00BB370A" w:rsidRDefault="00BB370A" w:rsidP="002B7D00">
      <w:pPr>
        <w:pStyle w:val="ListParagraph"/>
        <w:numPr>
          <w:ilvl w:val="0"/>
          <w:numId w:val="5"/>
        </w:numPr>
        <w:spacing w:line="360" w:lineRule="auto"/>
        <w:ind w:left="714" w:hanging="357"/>
        <w:rPr>
          <w:rStyle w:val="Hyperlink"/>
        </w:rPr>
      </w:pPr>
      <w:r>
        <w:t xml:space="preserve">Address: </w:t>
      </w:r>
      <w:r w:rsidRPr="00707261">
        <w:rPr>
          <w:rFonts w:eastAsia="Times New Roman"/>
        </w:rPr>
        <w:t>Office of the Public Guardian, PO Box 16185, Birmingham, B2 2WH</w:t>
      </w:r>
    </w:p>
    <w:p w14:paraId="2DB69EB0" w14:textId="77777777" w:rsidR="00BB370A" w:rsidRDefault="00BB370A" w:rsidP="002B7D00">
      <w:pPr>
        <w:pStyle w:val="ListParagraph"/>
        <w:numPr>
          <w:ilvl w:val="0"/>
          <w:numId w:val="5"/>
        </w:numPr>
        <w:spacing w:line="360" w:lineRule="auto"/>
        <w:ind w:left="714" w:hanging="357"/>
      </w:pPr>
      <w:r w:rsidRPr="00033489">
        <w:t>Telephone: 0300 456 0300</w:t>
      </w:r>
    </w:p>
    <w:p w14:paraId="51F29669" w14:textId="77777777" w:rsidR="00BB370A" w:rsidRDefault="00BB370A" w:rsidP="002B7D00">
      <w:pPr>
        <w:pStyle w:val="ListParagraph"/>
        <w:numPr>
          <w:ilvl w:val="0"/>
          <w:numId w:val="5"/>
        </w:numPr>
        <w:spacing w:line="360" w:lineRule="auto"/>
        <w:ind w:left="714" w:hanging="357"/>
      </w:pPr>
      <w:r w:rsidRPr="00033489">
        <w:t>Textphone: 0115 934 2778</w:t>
      </w:r>
    </w:p>
    <w:p w14:paraId="62811721" w14:textId="77777777" w:rsidR="00BB370A" w:rsidRDefault="00BB370A" w:rsidP="00BB370A"/>
    <w:p w14:paraId="0D6136CA" w14:textId="77777777" w:rsidR="00BB370A" w:rsidRDefault="00BB370A" w:rsidP="00BB370A">
      <w:pPr>
        <w:pStyle w:val="Heading3"/>
      </w:pPr>
      <w:r w:rsidRPr="008F5BCE">
        <w:t xml:space="preserve">Useful resources </w:t>
      </w:r>
    </w:p>
    <w:p w14:paraId="50C2C623" w14:textId="77777777" w:rsidR="00BB370A" w:rsidRPr="008F5BCE" w:rsidRDefault="00BB370A" w:rsidP="00BB370A">
      <w:pPr>
        <w:rPr>
          <w:b/>
          <w:bCs/>
          <w:color w:val="000000" w:themeColor="text1"/>
        </w:rPr>
      </w:pPr>
    </w:p>
    <w:p w14:paraId="657FA924" w14:textId="77777777" w:rsidR="00BB370A" w:rsidRDefault="00BB370A" w:rsidP="00BB370A">
      <w:pPr>
        <w:pStyle w:val="NoSpacing"/>
        <w:rPr>
          <w:rFonts w:eastAsia="Times New Roman"/>
          <w:sz w:val="22"/>
        </w:rPr>
      </w:pPr>
      <w:r w:rsidRPr="00707261">
        <w:rPr>
          <w:rFonts w:eastAsia="Times New Roman"/>
        </w:rPr>
        <w:t>LPA forms and guides:</w:t>
      </w:r>
      <w:r>
        <w:rPr>
          <w:rFonts w:eastAsia="Times New Roman"/>
        </w:rPr>
        <w:t xml:space="preserve"> Available online at gov.uk</w:t>
      </w:r>
    </w:p>
    <w:p w14:paraId="6D88A809" w14:textId="77777777" w:rsidR="00BB370A" w:rsidRDefault="00BB370A" w:rsidP="00BB370A">
      <w:pPr>
        <w:pStyle w:val="NoSpacing"/>
        <w:rPr>
          <w:rFonts w:eastAsia="Times New Roman"/>
        </w:rPr>
      </w:pPr>
      <w:r w:rsidRPr="00707261">
        <w:rPr>
          <w:rFonts w:eastAsia="Times New Roman"/>
        </w:rPr>
        <w:t>Mental Capacity Act 2005:</w:t>
      </w:r>
      <w:r>
        <w:rPr>
          <w:rFonts w:eastAsia="Times New Roman"/>
        </w:rPr>
        <w:t xml:space="preserve"> The legislation that guides the OPG’s work.</w:t>
      </w:r>
    </w:p>
    <w:p w14:paraId="17B04CC9" w14:textId="77777777" w:rsidR="00F433E7" w:rsidRDefault="00F433E7" w:rsidP="00C03344"/>
    <w:p w14:paraId="0C5B0B25" w14:textId="77777777" w:rsidR="00F433E7" w:rsidRDefault="00F433E7" w:rsidP="00C03344"/>
    <w:p w14:paraId="23F381E9" w14:textId="77777777" w:rsidR="00F433E7" w:rsidRDefault="00F433E7" w:rsidP="00C03344"/>
    <w:p w14:paraId="5185D260" w14:textId="77777777" w:rsidR="00F433E7" w:rsidRDefault="00F433E7" w:rsidP="00C03344"/>
    <w:p w14:paraId="3FC640B5" w14:textId="77777777" w:rsidR="00F433E7" w:rsidRDefault="00F433E7" w:rsidP="00F433E7">
      <w:pPr>
        <w:rPr>
          <w:rStyle w:val="Hyperlink"/>
        </w:rPr>
      </w:pPr>
      <w:hyperlink w:anchor="Contents" w:history="1">
        <w:r w:rsidRPr="00491BA0">
          <w:rPr>
            <w:rStyle w:val="Hyperlink"/>
          </w:rPr>
          <w:t>Back to contents</w:t>
        </w:r>
      </w:hyperlink>
      <w:r>
        <w:rPr>
          <w:rStyle w:val="Hyperlink"/>
        </w:rPr>
        <w:br w:type="page"/>
      </w:r>
    </w:p>
    <w:p w14:paraId="219DEFF6" w14:textId="77777777" w:rsidR="00F433E7" w:rsidRDefault="00F433E7" w:rsidP="00C03344"/>
    <w:p w14:paraId="25BCA3FA" w14:textId="751FFFA6" w:rsidR="00FD0E14" w:rsidRDefault="00FD0E14" w:rsidP="00B24D8B">
      <w:pPr>
        <w:pStyle w:val="Heading1"/>
        <w:shd w:val="clear" w:color="auto" w:fill="FFCCFF"/>
      </w:pPr>
      <w:bookmarkStart w:id="330" w:name="_Toc207111653"/>
      <w:r>
        <w:t>PIPOT (Person in a Position of Trust)</w:t>
      </w:r>
      <w:bookmarkEnd w:id="328"/>
      <w:bookmarkEnd w:id="330"/>
    </w:p>
    <w:p w14:paraId="0CA82B65" w14:textId="77777777" w:rsidR="00FD0E14" w:rsidRPr="00787608" w:rsidRDefault="00FD0E14" w:rsidP="00FD0E14">
      <w:pPr>
        <w:rPr>
          <w:rFonts w:cs="Arial"/>
        </w:rPr>
      </w:pPr>
    </w:p>
    <w:p w14:paraId="1240C642" w14:textId="7B731FFE" w:rsidR="00FD0E14" w:rsidRDefault="00FD0E14" w:rsidP="00FD0E14">
      <w:r w:rsidRPr="00787608">
        <w:t>The statutory guidance to the Care Act 2014 requires Safeguarding Adults Boards to establish and agree a framework and process to respond to allegations against anyone who works (either p</w:t>
      </w:r>
      <w:r>
        <w:t xml:space="preserve">aid or unpaid) with adults with </w:t>
      </w:r>
      <w:r w:rsidRPr="00787608">
        <w:t>care and support needs.</w:t>
      </w:r>
    </w:p>
    <w:p w14:paraId="0A9F4E16" w14:textId="1C834A62" w:rsidR="00E25A39" w:rsidRDefault="00E25A39" w:rsidP="00FD0E14"/>
    <w:p w14:paraId="73C94167" w14:textId="1ECC141C" w:rsidR="00E25A39" w:rsidRDefault="00E25A39" w:rsidP="00FD0E14">
      <w:r w:rsidRPr="00E25A39">
        <w:t>A joint PIPOT framework and process has been agreed by Derbyshire and Derby City SABs as of 9</w:t>
      </w:r>
      <w:r w:rsidR="00A0268B" w:rsidRPr="00A0268B">
        <w:rPr>
          <w:vertAlign w:val="superscript"/>
        </w:rPr>
        <w:t>th</w:t>
      </w:r>
      <w:r w:rsidR="00A0268B">
        <w:t xml:space="preserve"> </w:t>
      </w:r>
      <w:r w:rsidRPr="00E25A39">
        <w:t>October 2023 and replaces the previous process followed by Derbyshire SAB partners.</w:t>
      </w:r>
    </w:p>
    <w:p w14:paraId="7235C98D" w14:textId="77777777" w:rsidR="00FD0E14" w:rsidRPr="00787608" w:rsidRDefault="00FD0E14" w:rsidP="00FD0E14">
      <w:pPr>
        <w:shd w:val="clear" w:color="auto" w:fill="FFFFFF"/>
        <w:rPr>
          <w:rFonts w:eastAsia="Times New Roman" w:cs="Arial"/>
          <w:color w:val="1D1D1B"/>
          <w:szCs w:val="24"/>
        </w:rPr>
      </w:pPr>
    </w:p>
    <w:p w14:paraId="713469B2" w14:textId="7C4D791F" w:rsidR="00E25A39" w:rsidRDefault="00FD0E14" w:rsidP="00E25A39">
      <w:r w:rsidRPr="00E25A39">
        <w:t>The</w:t>
      </w:r>
      <w:r w:rsidRPr="00787608">
        <w:rPr>
          <w:rFonts w:eastAsia="Times New Roman" w:cs="Arial"/>
          <w:color w:val="1D1D1B"/>
          <w:szCs w:val="24"/>
        </w:rPr>
        <w:t xml:space="preserve"> purpose of </w:t>
      </w:r>
      <w:r>
        <w:rPr>
          <w:rFonts w:eastAsia="Times New Roman" w:cs="Arial"/>
          <w:color w:val="1D1D1B"/>
          <w:szCs w:val="24"/>
        </w:rPr>
        <w:t xml:space="preserve">the </w:t>
      </w:r>
      <w:hyperlink r:id="rId211" w:history="1">
        <w:r w:rsidRPr="003007D3">
          <w:rPr>
            <w:rStyle w:val="Hyperlink"/>
            <w:rFonts w:eastAsia="Times New Roman" w:cs="Arial"/>
            <w:szCs w:val="24"/>
          </w:rPr>
          <w:t>Person in a Position of Trust (PIPOT) framework and guidance</w:t>
        </w:r>
      </w:hyperlink>
      <w:r w:rsidRPr="00787608">
        <w:rPr>
          <w:rFonts w:eastAsia="Times New Roman" w:cs="Arial"/>
          <w:color w:val="1D1D1B"/>
          <w:szCs w:val="24"/>
        </w:rPr>
        <w:t xml:space="preserve"> </w:t>
      </w:r>
      <w:r w:rsidR="00E25A39" w:rsidRPr="00E25A39">
        <w:rPr>
          <w:rFonts w:ascii="Open Sans" w:hAnsi="Open Sans" w:cs="Open Sans"/>
          <w:color w:val="1D1D1B"/>
        </w:rPr>
        <w:t xml:space="preserve">is to provide a framework for managing cases where allegations have been made against a person in a </w:t>
      </w:r>
      <w:r w:rsidR="00E25A39" w:rsidRPr="00E25A39">
        <w:t>position of trust (PIPOT) and is focussed on the management of risk based on an assessment of abuse or harm against an adult with care and support needs. It provides a framework to ensure appropriate actions are taken to manage allegations, regardless of whether they are made in connection with the PIPOT’s employment, in their private life, or any other capacity.</w:t>
      </w:r>
    </w:p>
    <w:p w14:paraId="43535A7C" w14:textId="77777777" w:rsidR="00E25A39" w:rsidRPr="00E25A39" w:rsidRDefault="00E25A39" w:rsidP="00E25A39"/>
    <w:p w14:paraId="02C7C475" w14:textId="77777777" w:rsidR="00E25A39" w:rsidRDefault="00E25A39" w:rsidP="00E25A39">
      <w:r w:rsidRPr="00E25A39">
        <w:t>This guidance applies to the local authority, all partner agencies and commissioned local authorities' relevant partners, and those providing care and support services.</w:t>
      </w:r>
    </w:p>
    <w:p w14:paraId="3B23117A" w14:textId="77777777" w:rsidR="00704C7D" w:rsidRDefault="00704C7D" w:rsidP="00E25A39"/>
    <w:p w14:paraId="746D55B6" w14:textId="77777777" w:rsidR="00F433E7" w:rsidRDefault="00F433E7" w:rsidP="00E25A39"/>
    <w:p w14:paraId="00835D6F" w14:textId="77777777" w:rsidR="00F433E7" w:rsidRDefault="00F433E7" w:rsidP="00E25A39"/>
    <w:p w14:paraId="33189D3A" w14:textId="77777777" w:rsidR="00F433E7" w:rsidRDefault="00F433E7" w:rsidP="00E25A39"/>
    <w:p w14:paraId="47E3B5C0" w14:textId="77777777" w:rsidR="00F433E7" w:rsidRDefault="00F433E7" w:rsidP="00E25A39"/>
    <w:p w14:paraId="166DD8FC" w14:textId="77777777" w:rsidR="00F433E7" w:rsidRDefault="00F433E7" w:rsidP="00E25A39"/>
    <w:p w14:paraId="2FC2CDDF" w14:textId="77777777" w:rsidR="00F433E7" w:rsidRDefault="00F433E7" w:rsidP="00E25A39"/>
    <w:p w14:paraId="42CB5DFB" w14:textId="77777777" w:rsidR="00F433E7" w:rsidRDefault="00F433E7" w:rsidP="00E25A39"/>
    <w:p w14:paraId="6FEDD796" w14:textId="77777777" w:rsidR="00F433E7" w:rsidRDefault="00F433E7" w:rsidP="00E25A39"/>
    <w:p w14:paraId="6A0706A8" w14:textId="77777777" w:rsidR="00F433E7" w:rsidRDefault="00F433E7" w:rsidP="00E25A39"/>
    <w:p w14:paraId="2544A88C" w14:textId="77777777" w:rsidR="00F433E7" w:rsidRDefault="00F433E7" w:rsidP="00E25A39"/>
    <w:p w14:paraId="0316E310" w14:textId="77777777" w:rsidR="00F433E7" w:rsidRDefault="00F433E7" w:rsidP="00E25A39"/>
    <w:p w14:paraId="1BC71091" w14:textId="77777777" w:rsidR="00F433E7" w:rsidRPr="00C679AF" w:rsidRDefault="00F433E7" w:rsidP="00F433E7">
      <w:hyperlink w:anchor="Contents" w:history="1">
        <w:r w:rsidRPr="00491BA0">
          <w:rPr>
            <w:rStyle w:val="Hyperlink"/>
          </w:rPr>
          <w:t>Back to contents</w:t>
        </w:r>
      </w:hyperlink>
      <w:r w:rsidRPr="000A4443">
        <w:rPr>
          <w:rFonts w:cstheme="minorHAnsi"/>
          <w:sz w:val="20"/>
        </w:rPr>
        <w:br w:type="page"/>
      </w:r>
    </w:p>
    <w:p w14:paraId="7E8D4388" w14:textId="77777777" w:rsidR="00F433E7" w:rsidRPr="00E25A39" w:rsidRDefault="00F433E7" w:rsidP="00E25A39"/>
    <w:p w14:paraId="391E4410" w14:textId="67AC3DEF" w:rsidR="00650E19" w:rsidRDefault="00704C7D" w:rsidP="00704C7D">
      <w:pPr>
        <w:pStyle w:val="Heading1"/>
        <w:shd w:val="clear" w:color="auto" w:fill="FFCCFF"/>
      </w:pPr>
      <w:bookmarkStart w:id="331" w:name="_Toc207111654"/>
      <w:r>
        <w:t>Pressure ulcer</w:t>
      </w:r>
      <w:r w:rsidR="00347F42">
        <w:t>s</w:t>
      </w:r>
      <w:r>
        <w:t xml:space="preserve"> and safeguarding</w:t>
      </w:r>
      <w:bookmarkEnd w:id="331"/>
    </w:p>
    <w:p w14:paraId="3C941046" w14:textId="77777777" w:rsidR="00704C7D" w:rsidRDefault="00704C7D" w:rsidP="00C679AF"/>
    <w:p w14:paraId="172B81D1" w14:textId="2FD1E1E5" w:rsidR="00704C7D" w:rsidRDefault="00704C7D" w:rsidP="00C679AF">
      <w:r>
        <w:t xml:space="preserve">Please refer to the </w:t>
      </w:r>
      <w:hyperlink r:id="rId212" w:history="1">
        <w:r w:rsidRPr="005C403C">
          <w:rPr>
            <w:rStyle w:val="Hyperlink"/>
          </w:rPr>
          <w:t>Derby and Derbyshire Adult Safeguarding Decision-Making guidance</w:t>
        </w:r>
      </w:hyperlink>
      <w:r>
        <w:t>.</w:t>
      </w:r>
    </w:p>
    <w:p w14:paraId="3FBBCA26" w14:textId="77777777" w:rsidR="00704C7D" w:rsidRDefault="00704C7D" w:rsidP="00C679AF"/>
    <w:p w14:paraId="14BEB423" w14:textId="56ADE8B8" w:rsidR="00704C7D" w:rsidRDefault="005C403C" w:rsidP="00C679AF">
      <w:r>
        <w:t xml:space="preserve">The Department of Health and Social Care has published a safeguarding adults protocol about </w:t>
      </w:r>
      <w:hyperlink r:id="rId213" w:history="1">
        <w:r w:rsidRPr="005C403C">
          <w:rPr>
            <w:rStyle w:val="Hyperlink"/>
          </w:rPr>
          <w:t>pressure ulcers and raising a safeguarding concern</w:t>
        </w:r>
      </w:hyperlink>
      <w:r>
        <w:t>.</w:t>
      </w:r>
    </w:p>
    <w:p w14:paraId="471B6B86" w14:textId="77777777" w:rsidR="00F433E7" w:rsidRDefault="00F433E7" w:rsidP="00C679AF"/>
    <w:p w14:paraId="422D6AC3" w14:textId="77777777" w:rsidR="00F433E7" w:rsidRDefault="00F433E7" w:rsidP="00C679AF"/>
    <w:p w14:paraId="4C02B481" w14:textId="77777777" w:rsidR="00F433E7" w:rsidRDefault="00F433E7" w:rsidP="00C679AF"/>
    <w:p w14:paraId="3767A147" w14:textId="77777777" w:rsidR="00F433E7" w:rsidRDefault="00F433E7" w:rsidP="00C679AF"/>
    <w:p w14:paraId="0DE3A824" w14:textId="77777777" w:rsidR="00F433E7" w:rsidRDefault="00F433E7" w:rsidP="00C679AF"/>
    <w:p w14:paraId="766CF254" w14:textId="77777777" w:rsidR="00F433E7" w:rsidRDefault="00F433E7" w:rsidP="00C679AF"/>
    <w:p w14:paraId="35F1FB5A" w14:textId="77777777" w:rsidR="00F433E7" w:rsidRDefault="00F433E7" w:rsidP="00C679AF"/>
    <w:p w14:paraId="2333C566" w14:textId="77777777" w:rsidR="00F433E7" w:rsidRDefault="00F433E7" w:rsidP="00C679AF"/>
    <w:p w14:paraId="7762172E" w14:textId="77777777" w:rsidR="00F433E7" w:rsidRDefault="00F433E7" w:rsidP="00C679AF"/>
    <w:p w14:paraId="358E6257" w14:textId="77777777" w:rsidR="00F433E7" w:rsidRDefault="00F433E7" w:rsidP="00C679AF"/>
    <w:p w14:paraId="1134946E" w14:textId="77777777" w:rsidR="00F433E7" w:rsidRDefault="00F433E7" w:rsidP="00C679AF"/>
    <w:p w14:paraId="0A3DB5DA" w14:textId="77777777" w:rsidR="00F433E7" w:rsidRDefault="00F433E7" w:rsidP="00C679AF"/>
    <w:p w14:paraId="5D1F5ED5" w14:textId="77777777" w:rsidR="00F433E7" w:rsidRDefault="00F433E7" w:rsidP="00C679AF"/>
    <w:p w14:paraId="0A49B63D" w14:textId="77777777" w:rsidR="00F433E7" w:rsidRDefault="00F433E7" w:rsidP="00C679AF"/>
    <w:p w14:paraId="7BA923F3" w14:textId="77777777" w:rsidR="00F433E7" w:rsidRDefault="00F433E7" w:rsidP="00C679AF"/>
    <w:p w14:paraId="64360BA8" w14:textId="77777777" w:rsidR="00F433E7" w:rsidRDefault="00F433E7" w:rsidP="00C679AF"/>
    <w:p w14:paraId="665BEE96" w14:textId="77777777" w:rsidR="00F433E7" w:rsidRDefault="00F433E7" w:rsidP="00C679AF"/>
    <w:p w14:paraId="088C5F8A" w14:textId="77777777" w:rsidR="00F433E7" w:rsidRDefault="00F433E7" w:rsidP="00C679AF"/>
    <w:p w14:paraId="259C33FB" w14:textId="77777777" w:rsidR="00F433E7" w:rsidRDefault="00F433E7" w:rsidP="00C679AF"/>
    <w:p w14:paraId="5ED10F70" w14:textId="77777777" w:rsidR="00F433E7" w:rsidRDefault="00F433E7" w:rsidP="00C679AF"/>
    <w:p w14:paraId="599E05E2" w14:textId="77777777" w:rsidR="00F433E7" w:rsidRDefault="00F433E7" w:rsidP="00C679AF"/>
    <w:p w14:paraId="2B869DB1" w14:textId="77777777" w:rsidR="00F433E7" w:rsidRDefault="00F433E7" w:rsidP="00C679AF"/>
    <w:p w14:paraId="7E8B862A" w14:textId="77777777" w:rsidR="00F433E7" w:rsidRDefault="00F433E7" w:rsidP="00C679AF"/>
    <w:p w14:paraId="2704A6DF" w14:textId="77777777" w:rsidR="00F433E7" w:rsidRDefault="00F433E7" w:rsidP="00C679AF"/>
    <w:p w14:paraId="78828FED" w14:textId="77777777" w:rsidR="00F433E7" w:rsidRPr="00C679AF" w:rsidRDefault="00F433E7" w:rsidP="00F433E7">
      <w:hyperlink w:anchor="Contents" w:history="1">
        <w:r w:rsidRPr="00491BA0">
          <w:rPr>
            <w:rStyle w:val="Hyperlink"/>
          </w:rPr>
          <w:t>Back to contents</w:t>
        </w:r>
      </w:hyperlink>
      <w:r w:rsidRPr="000A4443">
        <w:rPr>
          <w:rFonts w:cstheme="minorHAnsi"/>
          <w:sz w:val="20"/>
        </w:rPr>
        <w:br w:type="page"/>
      </w:r>
    </w:p>
    <w:p w14:paraId="126B2D84" w14:textId="77777777" w:rsidR="00704C7D" w:rsidRDefault="00704C7D" w:rsidP="00C679AF"/>
    <w:p w14:paraId="7AC8067F" w14:textId="2FA1CD73" w:rsidR="00FD0E14" w:rsidRDefault="00FD0E14" w:rsidP="008E53AB">
      <w:pPr>
        <w:pStyle w:val="Heading1"/>
        <w:shd w:val="clear" w:color="auto" w:fill="FFCCFF"/>
      </w:pPr>
      <w:bookmarkStart w:id="332" w:name="_Toc83105125"/>
      <w:bookmarkStart w:id="333" w:name="_Toc207111655"/>
      <w:r>
        <w:t>Role of the Safeguarding Adults Boards and sub-groups in safeguarding</w:t>
      </w:r>
      <w:bookmarkEnd w:id="332"/>
      <w:bookmarkEnd w:id="333"/>
    </w:p>
    <w:p w14:paraId="3A70D17E" w14:textId="6A41B7EB" w:rsidR="00FD0E14" w:rsidRDefault="00FD0E14" w:rsidP="00C52158"/>
    <w:p w14:paraId="1BAA63ED" w14:textId="43AEE78E" w:rsidR="00C05AAB" w:rsidRDefault="00C05AAB" w:rsidP="00C05AAB">
      <w:pPr>
        <w:pStyle w:val="Heading2"/>
      </w:pPr>
      <w:bookmarkStart w:id="334" w:name="_Toc83105126"/>
      <w:bookmarkStart w:id="335" w:name="_Toc207111656"/>
      <w:r>
        <w:t>Derbyshire Safeguarding Adults Board</w:t>
      </w:r>
      <w:bookmarkEnd w:id="334"/>
      <w:bookmarkEnd w:id="335"/>
    </w:p>
    <w:p w14:paraId="76399F8A" w14:textId="77777777" w:rsidR="00C05AAB" w:rsidRPr="002B4ABA" w:rsidRDefault="00C05AAB" w:rsidP="00C05AAB"/>
    <w:p w14:paraId="096AC9CD" w14:textId="32EAFB5E" w:rsidR="00FD0E14" w:rsidRPr="002B4ABA" w:rsidRDefault="00FD0E14" w:rsidP="00FD0E14">
      <w:pPr>
        <w:rPr>
          <w:rFonts w:cs="Arial"/>
        </w:rPr>
      </w:pPr>
      <w:r>
        <w:t xml:space="preserve">Derbyshire </w:t>
      </w:r>
      <w:r w:rsidRPr="002D6B2D">
        <w:t>Safeguarding Adults Board</w:t>
      </w:r>
      <w:r>
        <w:rPr>
          <w:rFonts w:cs="Arial"/>
          <w:color w:val="1D1D1B"/>
        </w:rPr>
        <w:t xml:space="preserve"> is a </w:t>
      </w:r>
      <w:r w:rsidRPr="002B4ABA">
        <w:rPr>
          <w:rFonts w:cs="Arial"/>
          <w:color w:val="1D1D1B"/>
        </w:rPr>
        <w:t>multi-agency strategic partnership, which ensure</w:t>
      </w:r>
      <w:r>
        <w:rPr>
          <w:rFonts w:cs="Arial"/>
          <w:color w:val="1D1D1B"/>
        </w:rPr>
        <w:t>s</w:t>
      </w:r>
      <w:r w:rsidRPr="002B4ABA">
        <w:rPr>
          <w:rFonts w:cs="Arial"/>
          <w:color w:val="1D1D1B"/>
        </w:rPr>
        <w:t xml:space="preserve"> and oversee</w:t>
      </w:r>
      <w:r>
        <w:rPr>
          <w:rFonts w:cs="Arial"/>
          <w:color w:val="1D1D1B"/>
        </w:rPr>
        <w:t>s</w:t>
      </w:r>
      <w:r w:rsidRPr="002B4ABA">
        <w:rPr>
          <w:rFonts w:cs="Arial"/>
          <w:color w:val="1D1D1B"/>
        </w:rPr>
        <w:t xml:space="preserve"> the effectiveness of arrangements made by individual agencies to safeguard adults who have care and support needs or are experiencing, or at risk of experiencing, abuse or neglect.</w:t>
      </w:r>
    </w:p>
    <w:p w14:paraId="60CC773E" w14:textId="77777777" w:rsidR="00FD0E14" w:rsidRPr="002B4ABA" w:rsidRDefault="00FD0E14" w:rsidP="00FD0E14">
      <w:pPr>
        <w:rPr>
          <w:rFonts w:cs="Arial"/>
        </w:rPr>
      </w:pPr>
    </w:p>
    <w:p w14:paraId="455C0C03" w14:textId="15BCB30D" w:rsidR="00FD0E14" w:rsidRDefault="00FD0E14" w:rsidP="00FD0E14">
      <w:pPr>
        <w:rPr>
          <w:rFonts w:cs="Arial"/>
        </w:rPr>
      </w:pPr>
      <w:r w:rsidRPr="002B4ABA">
        <w:rPr>
          <w:rFonts w:cs="Arial"/>
        </w:rPr>
        <w:t xml:space="preserve">Information in relation to the </w:t>
      </w:r>
      <w:hyperlink r:id="rId214" w:history="1">
        <w:r w:rsidRPr="008834A9">
          <w:rPr>
            <w:rStyle w:val="Hyperlink"/>
            <w:rFonts w:cs="Arial"/>
          </w:rPr>
          <w:t>Derbyshire Safeguarding Adults Board and its sub-groups</w:t>
        </w:r>
      </w:hyperlink>
      <w:r w:rsidRPr="002B4ABA">
        <w:rPr>
          <w:rFonts w:cs="Arial"/>
        </w:rPr>
        <w:t xml:space="preserve"> can be found on the </w:t>
      </w:r>
      <w:r w:rsidRPr="008834A9">
        <w:rPr>
          <w:rFonts w:cs="Arial"/>
        </w:rPr>
        <w:t>Derbyshire S</w:t>
      </w:r>
      <w:r w:rsidR="008834A9" w:rsidRPr="008834A9">
        <w:rPr>
          <w:rFonts w:cs="Arial"/>
        </w:rPr>
        <w:t xml:space="preserve">afeguarding </w:t>
      </w:r>
      <w:r w:rsidRPr="008834A9">
        <w:rPr>
          <w:rFonts w:cs="Arial"/>
        </w:rPr>
        <w:t>A</w:t>
      </w:r>
      <w:r w:rsidR="008834A9" w:rsidRPr="008834A9">
        <w:rPr>
          <w:rFonts w:cs="Arial"/>
        </w:rPr>
        <w:t xml:space="preserve">dults </w:t>
      </w:r>
      <w:r w:rsidRPr="008834A9">
        <w:rPr>
          <w:rFonts w:cs="Arial"/>
        </w:rPr>
        <w:t>B</w:t>
      </w:r>
      <w:r w:rsidR="008834A9" w:rsidRPr="008834A9">
        <w:t>o</w:t>
      </w:r>
      <w:r w:rsidR="008834A9" w:rsidRPr="008834A9">
        <w:rPr>
          <w:rFonts w:cs="Arial"/>
        </w:rPr>
        <w:t>a</w:t>
      </w:r>
      <w:r w:rsidR="008834A9" w:rsidRPr="008834A9">
        <w:t>rd</w:t>
      </w:r>
      <w:r w:rsidRPr="002B4ABA">
        <w:rPr>
          <w:rFonts w:cs="Arial"/>
        </w:rPr>
        <w:t xml:space="preserve"> website.</w:t>
      </w:r>
    </w:p>
    <w:p w14:paraId="0C7B4ECC" w14:textId="70DAB458" w:rsidR="000276E2" w:rsidRDefault="004A65F8" w:rsidP="000276E2">
      <w:pPr>
        <w:jc w:val="center"/>
        <w:rPr>
          <w:rFonts w:cs="Arial"/>
          <w:szCs w:val="24"/>
        </w:rPr>
      </w:pPr>
      <w:r>
        <w:rPr>
          <w:rFonts w:cs="Arial"/>
          <w:noProof/>
          <w:szCs w:val="24"/>
        </w:rPr>
        <w:drawing>
          <wp:inline distT="0" distB="0" distL="0" distR="0" wp14:anchorId="11458903" wp14:editId="3B580FF5">
            <wp:extent cx="6615383" cy="4514850"/>
            <wp:effectExtent l="0" t="0" r="0" b="0"/>
            <wp:docPr id="3" name="Picture 3"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structure&#10;&#10;Description automatically generated"/>
                    <pic:cNvPicPr/>
                  </pic:nvPicPr>
                  <pic:blipFill>
                    <a:blip r:embed="rId215">
                      <a:extLst>
                        <a:ext uri="{28A0092B-C50C-407E-A947-70E740481C1C}">
                          <a14:useLocalDpi xmlns:a14="http://schemas.microsoft.com/office/drawing/2010/main" val="0"/>
                        </a:ext>
                      </a:extLst>
                    </a:blip>
                    <a:stretch>
                      <a:fillRect/>
                    </a:stretch>
                  </pic:blipFill>
                  <pic:spPr>
                    <a:xfrm>
                      <a:off x="0" y="0"/>
                      <a:ext cx="6623192" cy="4520179"/>
                    </a:xfrm>
                    <a:prstGeom prst="rect">
                      <a:avLst/>
                    </a:prstGeom>
                  </pic:spPr>
                </pic:pic>
              </a:graphicData>
            </a:graphic>
          </wp:inline>
        </w:drawing>
      </w:r>
    </w:p>
    <w:p w14:paraId="373837A0" w14:textId="77777777" w:rsidR="00A0268B" w:rsidRDefault="00A0268B"/>
    <w:p w14:paraId="50E82AD4" w14:textId="77777777" w:rsidR="00A0268B" w:rsidRDefault="00A0268B"/>
    <w:p w14:paraId="7775D60F" w14:textId="02BABCC3" w:rsidR="00FD0E14" w:rsidRPr="00C679AF" w:rsidRDefault="00C679AF">
      <w:hyperlink w:anchor="Contents" w:history="1">
        <w:r w:rsidRPr="00491BA0">
          <w:rPr>
            <w:rStyle w:val="Hyperlink"/>
          </w:rPr>
          <w:t>Back to contents</w:t>
        </w:r>
      </w:hyperlink>
      <w:hyperlink w:anchor="Contents" w:history="1"/>
      <w:r w:rsidR="00FD0E14" w:rsidRPr="00C911CA">
        <w:rPr>
          <w:rFonts w:cstheme="minorHAnsi"/>
        </w:rPr>
        <w:br w:type="page"/>
      </w:r>
    </w:p>
    <w:p w14:paraId="3BF810E1" w14:textId="0F75734D" w:rsidR="00FD0E14" w:rsidRPr="004B540F" w:rsidRDefault="00FD0E14" w:rsidP="00C05AAB">
      <w:pPr>
        <w:pStyle w:val="Heading2"/>
      </w:pPr>
      <w:bookmarkStart w:id="336" w:name="_Toc83105127"/>
      <w:bookmarkStart w:id="337" w:name="_Toc207111657"/>
      <w:r w:rsidRPr="004B540F">
        <w:lastRenderedPageBreak/>
        <w:t>Derby Safeguarding Adults Board</w:t>
      </w:r>
      <w:bookmarkEnd w:id="336"/>
      <w:bookmarkEnd w:id="337"/>
    </w:p>
    <w:p w14:paraId="0F05927C" w14:textId="77777777" w:rsidR="00FD0E14" w:rsidRPr="00737893" w:rsidRDefault="00FD0E14" w:rsidP="00FD0E14">
      <w:pPr>
        <w:rPr>
          <w:bCs/>
        </w:rPr>
      </w:pPr>
    </w:p>
    <w:p w14:paraId="26451029" w14:textId="02EC01FC" w:rsidR="00FD0E14" w:rsidRDefault="00FD0E14" w:rsidP="00FD0E14">
      <w:r w:rsidRPr="004B540F">
        <w:t>Derby Safeguarding Adults Board is committed to working together to ensure that Adults who have care and support needs in Derby are supported to safeguard themselves from abuse and can report any concerns they may have.</w:t>
      </w:r>
    </w:p>
    <w:p w14:paraId="3314DCF1" w14:textId="77777777" w:rsidR="003E0564" w:rsidRDefault="003E0564" w:rsidP="00FD0E14"/>
    <w:p w14:paraId="2B5E7C11" w14:textId="77777777" w:rsidR="003E0564" w:rsidRPr="002D6B2D" w:rsidRDefault="003E0564" w:rsidP="003E0564">
      <w:pPr>
        <w:rPr>
          <w:rFonts w:cs="Arial"/>
          <w:szCs w:val="24"/>
        </w:rPr>
      </w:pPr>
      <w:r w:rsidRPr="002D6B2D">
        <w:rPr>
          <w:rFonts w:cs="Arial"/>
          <w:szCs w:val="24"/>
        </w:rPr>
        <w:t>Informati</w:t>
      </w:r>
      <w:r>
        <w:rPr>
          <w:rFonts w:cs="Arial"/>
          <w:szCs w:val="24"/>
        </w:rPr>
        <w:t>on in relation to the Derby</w:t>
      </w:r>
      <w:r w:rsidRPr="002D6B2D">
        <w:rPr>
          <w:rFonts w:cs="Arial"/>
          <w:szCs w:val="24"/>
        </w:rPr>
        <w:t xml:space="preserve"> Safeguarding Adults Board and its sub-groups can be found on the </w:t>
      </w:r>
      <w:hyperlink r:id="rId216" w:history="1">
        <w:r w:rsidRPr="00410E1A">
          <w:rPr>
            <w:rStyle w:val="Hyperlink"/>
            <w:rFonts w:cs="Arial"/>
            <w:szCs w:val="24"/>
          </w:rPr>
          <w:t>Derby SAB website</w:t>
        </w:r>
      </w:hyperlink>
      <w:r w:rsidRPr="002D6B2D">
        <w:rPr>
          <w:rFonts w:cs="Arial"/>
          <w:szCs w:val="24"/>
        </w:rPr>
        <w:t>.</w:t>
      </w:r>
    </w:p>
    <w:p w14:paraId="6B691D8C" w14:textId="77777777" w:rsidR="003E0564" w:rsidRPr="004B540F" w:rsidRDefault="003E0564" w:rsidP="00FD0E14"/>
    <w:p w14:paraId="535025F2" w14:textId="192F44AF" w:rsidR="00FD0E14" w:rsidRPr="002D6B2D" w:rsidRDefault="00FD0E14" w:rsidP="00FD0E14">
      <w:pPr>
        <w:jc w:val="center"/>
        <w:rPr>
          <w:rFonts w:cs="Arial"/>
          <w:color w:val="111111"/>
          <w:szCs w:val="24"/>
          <w:shd w:val="clear" w:color="auto" w:fill="FFFFFF"/>
        </w:rPr>
      </w:pPr>
    </w:p>
    <w:p w14:paraId="6CC41C5D" w14:textId="23B362E4" w:rsidR="00FD0E14" w:rsidRPr="002D6B2D" w:rsidRDefault="0074252E" w:rsidP="00FD0E14">
      <w:pPr>
        <w:rPr>
          <w:rFonts w:cs="Arial"/>
          <w:color w:val="111111"/>
          <w:szCs w:val="24"/>
          <w:shd w:val="clear" w:color="auto" w:fill="FFFFFF"/>
        </w:rPr>
      </w:pPr>
      <w:r w:rsidRPr="0074252E">
        <w:rPr>
          <w:rFonts w:cs="Arial"/>
          <w:noProof/>
          <w:color w:val="111111"/>
          <w:szCs w:val="24"/>
          <w:shd w:val="clear" w:color="auto" w:fill="FFFFFF"/>
        </w:rPr>
        <w:drawing>
          <wp:inline distT="0" distB="0" distL="0" distR="0" wp14:anchorId="33E5856B" wp14:editId="73C0DE03">
            <wp:extent cx="6735050" cy="34480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6736925" cy="3449010"/>
                    </a:xfrm>
                    <a:prstGeom prst="rect">
                      <a:avLst/>
                    </a:prstGeom>
                  </pic:spPr>
                </pic:pic>
              </a:graphicData>
            </a:graphic>
          </wp:inline>
        </w:drawing>
      </w:r>
    </w:p>
    <w:p w14:paraId="453E88E0" w14:textId="77777777" w:rsidR="00C679AF" w:rsidRDefault="00C679AF" w:rsidP="00C679AF">
      <w:bookmarkStart w:id="338" w:name="Role_IMCA"/>
    </w:p>
    <w:p w14:paraId="5F043A46" w14:textId="77777777" w:rsidR="00C679AF" w:rsidRDefault="00C679AF" w:rsidP="00C679AF"/>
    <w:p w14:paraId="68998DFF" w14:textId="77777777" w:rsidR="00C679AF" w:rsidRDefault="00C679AF" w:rsidP="00C679AF"/>
    <w:p w14:paraId="42DF918B" w14:textId="77777777" w:rsidR="00C679AF" w:rsidRDefault="00C679AF" w:rsidP="00C679AF"/>
    <w:p w14:paraId="33B19012" w14:textId="77777777" w:rsidR="00C679AF" w:rsidRDefault="00C679AF" w:rsidP="00C679AF"/>
    <w:p w14:paraId="73B0B6C3" w14:textId="77777777" w:rsidR="00C679AF" w:rsidRDefault="00C679AF" w:rsidP="00C679AF"/>
    <w:p w14:paraId="27430A5E" w14:textId="77777777" w:rsidR="00A23A65" w:rsidRDefault="00A23A65" w:rsidP="00C679AF"/>
    <w:p w14:paraId="39C57C3D" w14:textId="77777777" w:rsidR="00A23A65" w:rsidRDefault="00A23A65" w:rsidP="00C679AF"/>
    <w:p w14:paraId="512C5305" w14:textId="77777777" w:rsidR="00C679AF" w:rsidRDefault="00C679AF" w:rsidP="00C679AF"/>
    <w:p w14:paraId="38743A82" w14:textId="5D604462" w:rsidR="00FD0E14" w:rsidRPr="00C679AF" w:rsidRDefault="00C679AF" w:rsidP="00C679AF">
      <w:hyperlink w:anchor="Contents" w:history="1">
        <w:r w:rsidRPr="00491BA0">
          <w:rPr>
            <w:rStyle w:val="Hyperlink"/>
          </w:rPr>
          <w:t>Back to contents</w:t>
        </w:r>
      </w:hyperlink>
      <w:r w:rsidR="00FD0E14" w:rsidRPr="00BA1DD2">
        <w:rPr>
          <w:rFonts w:cstheme="minorHAnsi"/>
        </w:rPr>
        <w:br w:type="page"/>
      </w:r>
    </w:p>
    <w:p w14:paraId="38B4193C" w14:textId="6B6DC27A" w:rsidR="00FD0E14" w:rsidRDefault="00FD0E14" w:rsidP="00410E1A">
      <w:pPr>
        <w:pStyle w:val="Heading1"/>
        <w:shd w:val="clear" w:color="auto" w:fill="FFCCFF"/>
      </w:pPr>
      <w:bookmarkStart w:id="339" w:name="_Toc83105128"/>
      <w:bookmarkStart w:id="340" w:name="_Toc207111658"/>
      <w:bookmarkEnd w:id="338"/>
      <w:r>
        <w:lastRenderedPageBreak/>
        <w:t>Role of the CQC (Care Quality Commission)</w:t>
      </w:r>
      <w:bookmarkStart w:id="341" w:name="Role_CQC"/>
      <w:bookmarkEnd w:id="339"/>
      <w:bookmarkEnd w:id="340"/>
    </w:p>
    <w:p w14:paraId="512990B2" w14:textId="77777777" w:rsidR="00FD0E14" w:rsidRPr="002B4ABA" w:rsidRDefault="00FD0E14" w:rsidP="00FD0E14">
      <w:pPr>
        <w:rPr>
          <w:rFonts w:cs="Arial"/>
          <w:szCs w:val="24"/>
        </w:rPr>
      </w:pPr>
    </w:p>
    <w:bookmarkEnd w:id="341"/>
    <w:p w14:paraId="6F28E36A" w14:textId="77777777" w:rsidR="00803C16" w:rsidRPr="002B4ABA" w:rsidRDefault="00803C16" w:rsidP="00803C16">
      <w:r w:rsidRPr="002B4ABA">
        <w:t xml:space="preserve">The Care Quality Commission is the independent regulator of health and social care in England. </w:t>
      </w:r>
    </w:p>
    <w:p w14:paraId="0EA94808" w14:textId="77777777" w:rsidR="00803C16" w:rsidRPr="002B4ABA" w:rsidRDefault="00803C16" w:rsidP="00803C16"/>
    <w:p w14:paraId="0F3D0B63" w14:textId="77777777" w:rsidR="00803C16" w:rsidRPr="002B4ABA" w:rsidRDefault="00803C16" w:rsidP="00803C16">
      <w:pPr>
        <w:pStyle w:val="Heading2"/>
      </w:pPr>
      <w:bookmarkStart w:id="342" w:name="_Toc83105129"/>
      <w:bookmarkStart w:id="343" w:name="_Toc177127309"/>
      <w:bookmarkStart w:id="344" w:name="_Toc207111659"/>
      <w:r>
        <w:t>CQC’s</w:t>
      </w:r>
      <w:r w:rsidRPr="002B4ABA">
        <w:t xml:space="preserve"> purpose</w:t>
      </w:r>
      <w:bookmarkEnd w:id="342"/>
      <w:bookmarkEnd w:id="343"/>
      <w:bookmarkEnd w:id="344"/>
      <w:r w:rsidRPr="002B4ABA">
        <w:t xml:space="preserve"> </w:t>
      </w:r>
    </w:p>
    <w:p w14:paraId="33EA9C73" w14:textId="77777777" w:rsidR="00803C16" w:rsidRDefault="00803C16" w:rsidP="00803C16"/>
    <w:p w14:paraId="4A80A631" w14:textId="77777777" w:rsidR="00803C16" w:rsidRPr="002B4ABA" w:rsidRDefault="00803C16" w:rsidP="00803C16">
      <w:r>
        <w:t xml:space="preserve">The CQC makes </w:t>
      </w:r>
      <w:r w:rsidRPr="002B4ABA">
        <w:t xml:space="preserve">sure health and social care services provide people with safe, effective, compassionate, high-quality care and </w:t>
      </w:r>
      <w:r>
        <w:t>they</w:t>
      </w:r>
      <w:r w:rsidRPr="002B4ABA">
        <w:t xml:space="preserve"> encourage care services to improve. </w:t>
      </w:r>
    </w:p>
    <w:p w14:paraId="44748B67" w14:textId="77777777" w:rsidR="00803C16" w:rsidRPr="002B4ABA" w:rsidRDefault="00803C16" w:rsidP="00803C16"/>
    <w:p w14:paraId="4614D3F2" w14:textId="77777777" w:rsidR="00803C16" w:rsidRPr="002B4ABA" w:rsidRDefault="00803C16" w:rsidP="00803C16">
      <w:pPr>
        <w:pStyle w:val="Heading2"/>
      </w:pPr>
      <w:bookmarkStart w:id="345" w:name="_Toc83105130"/>
      <w:bookmarkStart w:id="346" w:name="_Toc177127310"/>
      <w:bookmarkStart w:id="347" w:name="_Toc207111660"/>
      <w:r>
        <w:t>CQC’s</w:t>
      </w:r>
      <w:r w:rsidRPr="002B4ABA">
        <w:t xml:space="preserve"> role</w:t>
      </w:r>
      <w:bookmarkEnd w:id="345"/>
      <w:bookmarkEnd w:id="346"/>
      <w:bookmarkEnd w:id="347"/>
      <w:r w:rsidRPr="002B4ABA">
        <w:t xml:space="preserve"> </w:t>
      </w:r>
    </w:p>
    <w:p w14:paraId="2813C97A" w14:textId="77777777" w:rsidR="00803C16" w:rsidRDefault="00803C16" w:rsidP="00803C16"/>
    <w:p w14:paraId="1A2509A4" w14:textId="77777777" w:rsidR="00803C16" w:rsidRPr="002B4ABA" w:rsidRDefault="00803C16" w:rsidP="00803C16">
      <w:pPr>
        <w:rPr>
          <w:rFonts w:cs="Arial"/>
          <w:szCs w:val="24"/>
        </w:rPr>
      </w:pPr>
      <w:r>
        <w:rPr>
          <w:rFonts w:cs="Arial"/>
          <w:szCs w:val="24"/>
        </w:rPr>
        <w:t>The CQC</w:t>
      </w:r>
      <w:r w:rsidRPr="002B4ABA">
        <w:rPr>
          <w:rFonts w:cs="Arial"/>
          <w:szCs w:val="24"/>
        </w:rPr>
        <w:t xml:space="preserve"> register</w:t>
      </w:r>
      <w:r>
        <w:rPr>
          <w:rFonts w:cs="Arial"/>
          <w:szCs w:val="24"/>
        </w:rPr>
        <w:t>s</w:t>
      </w:r>
      <w:r w:rsidRPr="002B4ABA">
        <w:rPr>
          <w:rFonts w:cs="Arial"/>
          <w:szCs w:val="24"/>
        </w:rPr>
        <w:t>, monitor</w:t>
      </w:r>
      <w:r>
        <w:rPr>
          <w:rFonts w:cs="Arial"/>
          <w:szCs w:val="24"/>
        </w:rPr>
        <w:t>s</w:t>
      </w:r>
      <w:r w:rsidRPr="002B4ABA">
        <w:rPr>
          <w:rFonts w:cs="Arial"/>
          <w:szCs w:val="24"/>
        </w:rPr>
        <w:t xml:space="preserve">, </w:t>
      </w:r>
      <w:r>
        <w:rPr>
          <w:rFonts w:cs="Arial"/>
          <w:szCs w:val="24"/>
        </w:rPr>
        <w:t xml:space="preserve">and rates services through assessment and inspection </w:t>
      </w:r>
      <w:r w:rsidRPr="002B4ABA">
        <w:rPr>
          <w:rFonts w:cs="Arial"/>
          <w:szCs w:val="24"/>
        </w:rPr>
        <w:t>to make sure they meet fundamental standards of quality and safety and</w:t>
      </w:r>
      <w:r>
        <w:rPr>
          <w:rFonts w:cs="Arial"/>
          <w:szCs w:val="24"/>
        </w:rPr>
        <w:t xml:space="preserve"> they</w:t>
      </w:r>
      <w:r w:rsidRPr="002B4ABA">
        <w:rPr>
          <w:rFonts w:cs="Arial"/>
          <w:szCs w:val="24"/>
        </w:rPr>
        <w:t xml:space="preserve"> publish what</w:t>
      </w:r>
      <w:r>
        <w:rPr>
          <w:rFonts w:cs="Arial"/>
          <w:szCs w:val="24"/>
        </w:rPr>
        <w:t xml:space="preserve"> they</w:t>
      </w:r>
      <w:r w:rsidRPr="002B4ABA">
        <w:rPr>
          <w:rFonts w:cs="Arial"/>
          <w:szCs w:val="24"/>
        </w:rPr>
        <w:t xml:space="preserve"> find, including performance ratings to </w:t>
      </w:r>
      <w:r>
        <w:rPr>
          <w:rFonts w:cs="Arial"/>
          <w:szCs w:val="24"/>
        </w:rPr>
        <w:t>help people choose care.</w:t>
      </w:r>
    </w:p>
    <w:p w14:paraId="19EF9486" w14:textId="77777777" w:rsidR="00803C16" w:rsidRPr="002B4ABA" w:rsidRDefault="00803C16" w:rsidP="00803C16">
      <w:pPr>
        <w:rPr>
          <w:rFonts w:cs="Arial"/>
          <w:szCs w:val="24"/>
        </w:rPr>
      </w:pPr>
    </w:p>
    <w:p w14:paraId="17219826" w14:textId="77777777" w:rsidR="00803C16" w:rsidRPr="002B4ABA" w:rsidRDefault="00803C16" w:rsidP="00803C16">
      <w:pPr>
        <w:pStyle w:val="Heading2"/>
      </w:pPr>
      <w:bookmarkStart w:id="348" w:name="_Toc83105131"/>
      <w:bookmarkStart w:id="349" w:name="_Toc177127311"/>
      <w:bookmarkStart w:id="350" w:name="_Toc207111661"/>
      <w:r>
        <w:t>CQC’s work and safeguarding</w:t>
      </w:r>
      <w:bookmarkEnd w:id="348"/>
      <w:bookmarkEnd w:id="349"/>
      <w:bookmarkEnd w:id="350"/>
    </w:p>
    <w:p w14:paraId="7ED69782" w14:textId="77777777" w:rsidR="00803C16" w:rsidRDefault="00803C16" w:rsidP="00803C16">
      <w:pPr>
        <w:rPr>
          <w:rFonts w:cs="Arial"/>
          <w:szCs w:val="24"/>
        </w:rPr>
      </w:pPr>
    </w:p>
    <w:p w14:paraId="097F4ECA" w14:textId="77777777" w:rsidR="00803C16" w:rsidRDefault="00803C16" w:rsidP="00803C16">
      <w:pPr>
        <w:rPr>
          <w:rFonts w:cs="Arial"/>
          <w:szCs w:val="24"/>
        </w:rPr>
      </w:pPr>
      <w:r w:rsidRPr="002B4ABA">
        <w:rPr>
          <w:rFonts w:cs="Arial"/>
          <w:szCs w:val="24"/>
        </w:rPr>
        <w:t xml:space="preserve">Safeguarding is a key priority for </w:t>
      </w:r>
      <w:r>
        <w:rPr>
          <w:rFonts w:cs="Arial"/>
          <w:szCs w:val="24"/>
        </w:rPr>
        <w:t xml:space="preserve">the </w:t>
      </w:r>
      <w:r w:rsidRPr="002B4ABA">
        <w:rPr>
          <w:rFonts w:cs="Arial"/>
          <w:szCs w:val="24"/>
        </w:rPr>
        <w:t xml:space="preserve">CQC and people who use services are at the heart of what </w:t>
      </w:r>
      <w:r>
        <w:rPr>
          <w:rFonts w:cs="Arial"/>
          <w:szCs w:val="24"/>
        </w:rPr>
        <w:t>they</w:t>
      </w:r>
      <w:r w:rsidRPr="002B4ABA">
        <w:rPr>
          <w:rFonts w:cs="Arial"/>
          <w:szCs w:val="24"/>
        </w:rPr>
        <w:t xml:space="preserve"> do. </w:t>
      </w:r>
      <w:r>
        <w:rPr>
          <w:rFonts w:cs="Arial"/>
          <w:szCs w:val="24"/>
        </w:rPr>
        <w:t>The CQC’s</w:t>
      </w:r>
      <w:r w:rsidRPr="002B4ABA">
        <w:rPr>
          <w:rFonts w:cs="Arial"/>
          <w:szCs w:val="24"/>
        </w:rPr>
        <w:t xml:space="preserve"> work help</w:t>
      </w:r>
      <w:r>
        <w:rPr>
          <w:rFonts w:cs="Arial"/>
          <w:szCs w:val="24"/>
        </w:rPr>
        <w:t>s</w:t>
      </w:r>
      <w:r w:rsidRPr="002B4ABA">
        <w:rPr>
          <w:rFonts w:cs="Arial"/>
          <w:szCs w:val="24"/>
        </w:rPr>
        <w:t xml:space="preserve"> safeguard children and adults </w:t>
      </w:r>
      <w:r>
        <w:rPr>
          <w:rFonts w:cs="Arial"/>
          <w:szCs w:val="24"/>
        </w:rPr>
        <w:t xml:space="preserve">and </w:t>
      </w:r>
      <w:r w:rsidRPr="002B4ABA">
        <w:rPr>
          <w:rFonts w:cs="Arial"/>
          <w:szCs w:val="24"/>
        </w:rPr>
        <w:t xml:space="preserve">reflects both </w:t>
      </w:r>
      <w:r>
        <w:rPr>
          <w:rFonts w:cs="Arial"/>
          <w:szCs w:val="24"/>
        </w:rPr>
        <w:t>thei</w:t>
      </w:r>
      <w:r w:rsidRPr="002B4ABA">
        <w:rPr>
          <w:rFonts w:cs="Arial"/>
          <w:szCs w:val="24"/>
        </w:rPr>
        <w:t>r focus on human rights and the requirement</w:t>
      </w:r>
      <w:r>
        <w:rPr>
          <w:rFonts w:cs="Arial"/>
          <w:szCs w:val="24"/>
        </w:rPr>
        <w:t>s</w:t>
      </w:r>
      <w:r w:rsidRPr="002B4ABA">
        <w:rPr>
          <w:rFonts w:cs="Arial"/>
          <w:szCs w:val="24"/>
        </w:rPr>
        <w:t xml:space="preserve"> within the Health and Social Care Act 2008 to have regard to the need to protect and promote the rights of people who use health and social care services. Regulated providers of health and social care services all have a key role in safeguarding children and adults.</w:t>
      </w:r>
    </w:p>
    <w:p w14:paraId="73FE58E5" w14:textId="77777777" w:rsidR="00803C16" w:rsidRDefault="00803C16" w:rsidP="00803C16">
      <w:pPr>
        <w:rPr>
          <w:rFonts w:cs="Arial"/>
          <w:szCs w:val="24"/>
        </w:rPr>
      </w:pPr>
    </w:p>
    <w:p w14:paraId="7FA54E43" w14:textId="77777777" w:rsidR="00803C16" w:rsidRPr="002B4ABA" w:rsidRDefault="00803C16" w:rsidP="00803C16">
      <w:pPr>
        <w:rPr>
          <w:rFonts w:cs="Arial"/>
          <w:szCs w:val="24"/>
        </w:rPr>
      </w:pPr>
      <w:r>
        <w:rPr>
          <w:rFonts w:cs="Arial"/>
          <w:szCs w:val="24"/>
        </w:rPr>
        <w:t xml:space="preserve">The CQC now assess local authorities, and as part of this assessment look at how local authorities </w:t>
      </w:r>
      <w:r w:rsidRPr="00B835A6">
        <w:rPr>
          <w:rFonts w:cs="Arial"/>
          <w:szCs w:val="24"/>
        </w:rPr>
        <w:t>meet their duties under Part 1 of the Care Act (2014)</w:t>
      </w:r>
      <w:r>
        <w:rPr>
          <w:rFonts w:cs="Arial"/>
          <w:szCs w:val="24"/>
        </w:rPr>
        <w:t xml:space="preserve">, including the need to protect people from abuse and neglect. </w:t>
      </w:r>
    </w:p>
    <w:p w14:paraId="03B850F6" w14:textId="77777777" w:rsidR="00803C16" w:rsidRDefault="00803C16" w:rsidP="00803C16">
      <w:pPr>
        <w:rPr>
          <w:rFonts w:cs="Arial"/>
          <w:szCs w:val="24"/>
        </w:rPr>
      </w:pPr>
    </w:p>
    <w:p w14:paraId="4332367A" w14:textId="77777777" w:rsidR="00E84850" w:rsidRDefault="00E84850" w:rsidP="00803C16">
      <w:pPr>
        <w:rPr>
          <w:rFonts w:cs="Arial"/>
          <w:szCs w:val="24"/>
        </w:rPr>
      </w:pPr>
    </w:p>
    <w:p w14:paraId="30BECD54" w14:textId="77777777" w:rsidR="00E84850" w:rsidRDefault="00E84850" w:rsidP="00803C16">
      <w:pPr>
        <w:rPr>
          <w:rFonts w:cs="Arial"/>
          <w:szCs w:val="24"/>
        </w:rPr>
      </w:pPr>
    </w:p>
    <w:p w14:paraId="5800069C" w14:textId="77777777" w:rsidR="00E84850" w:rsidRDefault="00E84850" w:rsidP="00803C16">
      <w:pPr>
        <w:rPr>
          <w:rFonts w:cs="Arial"/>
          <w:szCs w:val="24"/>
        </w:rPr>
      </w:pPr>
    </w:p>
    <w:bookmarkStart w:id="351" w:name="_Toc83105132"/>
    <w:p w14:paraId="5106A124" w14:textId="77777777" w:rsidR="00803C16" w:rsidRDefault="00803C16" w:rsidP="00803C16">
      <w:pPr>
        <w:rPr>
          <w:rStyle w:val="Hyperlink"/>
        </w:rPr>
      </w:pPr>
      <w:r>
        <w:fldChar w:fldCharType="begin"/>
      </w:r>
      <w:r>
        <w:instrText xml:space="preserve"> HYPERLINK \l "Contents" </w:instrText>
      </w:r>
      <w:r>
        <w:fldChar w:fldCharType="separate"/>
      </w:r>
      <w:r w:rsidRPr="00491BA0">
        <w:rPr>
          <w:rStyle w:val="Hyperlink"/>
        </w:rPr>
        <w:t>Back to contents</w:t>
      </w:r>
      <w:r>
        <w:rPr>
          <w:rStyle w:val="Hyperlink"/>
        </w:rPr>
        <w:fldChar w:fldCharType="end"/>
      </w:r>
      <w:r>
        <w:rPr>
          <w:rStyle w:val="Hyperlink"/>
        </w:rPr>
        <w:br w:type="page"/>
      </w:r>
    </w:p>
    <w:p w14:paraId="0660CFA1" w14:textId="77777777" w:rsidR="00803C16" w:rsidRDefault="00803C16" w:rsidP="00803C16"/>
    <w:p w14:paraId="4B09F608" w14:textId="77777777" w:rsidR="00803C16" w:rsidRPr="002B4ABA" w:rsidRDefault="00803C16" w:rsidP="00803C16">
      <w:pPr>
        <w:pStyle w:val="Heading2"/>
      </w:pPr>
      <w:bookmarkStart w:id="352" w:name="_Toc177127312"/>
      <w:bookmarkStart w:id="353" w:name="_Toc207111662"/>
      <w:r>
        <w:t>CQC’s</w:t>
      </w:r>
      <w:r w:rsidRPr="002B4ABA">
        <w:t xml:space="preserve"> role and responsibilities in safeguarding</w:t>
      </w:r>
      <w:bookmarkEnd w:id="351"/>
      <w:bookmarkEnd w:id="352"/>
      <w:bookmarkEnd w:id="353"/>
      <w:r w:rsidRPr="002B4ABA">
        <w:t xml:space="preserve"> </w:t>
      </w:r>
    </w:p>
    <w:p w14:paraId="583060A1" w14:textId="77777777" w:rsidR="00803C16" w:rsidRDefault="00803C16" w:rsidP="00803C16"/>
    <w:p w14:paraId="52F7E484" w14:textId="77777777" w:rsidR="00803C16" w:rsidRDefault="00803C16" w:rsidP="00803C16">
      <w:r>
        <w:t>The CQC’s role in safeguarding is:</w:t>
      </w:r>
    </w:p>
    <w:p w14:paraId="0B06889A" w14:textId="77777777" w:rsidR="00803C16" w:rsidRPr="002B4ABA" w:rsidRDefault="00803C16" w:rsidP="00803C16"/>
    <w:p w14:paraId="14B33DF6" w14:textId="77777777" w:rsidR="00803C16" w:rsidRPr="002B4ABA" w:rsidRDefault="00803C16" w:rsidP="008A257E">
      <w:pPr>
        <w:pStyle w:val="NoSpacing"/>
      </w:pPr>
      <w:r w:rsidRPr="002B4ABA">
        <w:t xml:space="preserve">Checking </w:t>
      </w:r>
      <w:r w:rsidRPr="008A257E">
        <w:t>that</w:t>
      </w:r>
      <w:r w:rsidRPr="002B4ABA">
        <w:t xml:space="preserve"> care providers have effective</w:t>
      </w:r>
      <w:r>
        <w:t xml:space="preserve"> systems and processes in place</w:t>
      </w:r>
    </w:p>
    <w:p w14:paraId="3B5CBAD1" w14:textId="77777777" w:rsidR="00803C16" w:rsidRPr="002B4ABA" w:rsidRDefault="00803C16" w:rsidP="00803C16">
      <w:pPr>
        <w:pStyle w:val="NoSpacing"/>
      </w:pPr>
      <w:r w:rsidRPr="002B4ABA">
        <w:t>Using Intelligent monitoring to assess risks to people using services</w:t>
      </w:r>
    </w:p>
    <w:p w14:paraId="6F77C375" w14:textId="77777777" w:rsidR="00803C16" w:rsidRDefault="00803C16" w:rsidP="00803C16">
      <w:pPr>
        <w:pStyle w:val="NoSpacing"/>
      </w:pPr>
      <w:r w:rsidRPr="002B4ABA">
        <w:t>Acting promptly on safeguarding issue</w:t>
      </w:r>
      <w:r>
        <w:t>s they discover or are told about</w:t>
      </w:r>
    </w:p>
    <w:p w14:paraId="6092500B" w14:textId="77777777" w:rsidR="00803C16" w:rsidRDefault="00803C16" w:rsidP="00803C16">
      <w:pPr>
        <w:pStyle w:val="NoSpacing"/>
      </w:pPr>
      <w:r w:rsidRPr="002B4ABA">
        <w:t>Speaking with people using services, their carers and families a</w:t>
      </w:r>
      <w:r>
        <w:t>s a key part of their inspections</w:t>
      </w:r>
    </w:p>
    <w:p w14:paraId="6815AF9A" w14:textId="77777777" w:rsidR="00803C16" w:rsidRPr="002B4ABA" w:rsidRDefault="00803C16" w:rsidP="00803C16">
      <w:pPr>
        <w:pStyle w:val="NoSpacing"/>
      </w:pPr>
      <w:r w:rsidRPr="002B4ABA">
        <w:t>Holding providers to account by taking regulatory action to ensure that they rectify any shortfalls in their arrangements to safeguard people</w:t>
      </w:r>
    </w:p>
    <w:p w14:paraId="22FE9F95" w14:textId="77777777" w:rsidR="00803C16" w:rsidRPr="002B4ABA" w:rsidRDefault="00803C16" w:rsidP="00803C16">
      <w:pPr>
        <w:pStyle w:val="NoSpacing"/>
      </w:pPr>
      <w:r w:rsidRPr="002B4ABA">
        <w:t xml:space="preserve">Publishing </w:t>
      </w:r>
      <w:r>
        <w:t xml:space="preserve">their </w:t>
      </w:r>
      <w:r w:rsidRPr="002B4ABA">
        <w:t xml:space="preserve">findings about safeguarding in </w:t>
      </w:r>
      <w:r>
        <w:t xml:space="preserve">their </w:t>
      </w:r>
      <w:r w:rsidRPr="002B4ABA">
        <w:t>reports</w:t>
      </w:r>
    </w:p>
    <w:p w14:paraId="1D3CDB8A" w14:textId="77777777" w:rsidR="00803C16" w:rsidRPr="002B4ABA" w:rsidRDefault="00803C16" w:rsidP="00803C16">
      <w:pPr>
        <w:pStyle w:val="NoSpacing"/>
      </w:pPr>
      <w:r w:rsidRPr="002B4ABA">
        <w:t xml:space="preserve">Supporting the local authority’s lead role in conducting enquiries or investigations by co-operating with them and sharing information.  </w:t>
      </w:r>
      <w:r>
        <w:t>They</w:t>
      </w:r>
      <w:r w:rsidRPr="002B4ABA">
        <w:t xml:space="preserve"> assist the police in a</w:t>
      </w:r>
      <w:r>
        <w:t xml:space="preserve"> similar way</w:t>
      </w:r>
    </w:p>
    <w:p w14:paraId="42BF10C1" w14:textId="77777777" w:rsidR="00803C16" w:rsidRPr="002B4ABA" w:rsidRDefault="00803C16" w:rsidP="00803C16">
      <w:pPr>
        <w:pStyle w:val="NoSpacing"/>
      </w:pPr>
      <w:r w:rsidRPr="002B4ABA">
        <w:t xml:space="preserve">Explaining </w:t>
      </w:r>
      <w:r>
        <w:t>their</w:t>
      </w:r>
      <w:r w:rsidRPr="002B4ABA">
        <w:t xml:space="preserve"> role in safeguarding to the public, providers and other partners so that there is clarity about what </w:t>
      </w:r>
      <w:r>
        <w:t>they</w:t>
      </w:r>
      <w:r w:rsidRPr="002B4ABA">
        <w:t xml:space="preserve"> are responsible for and how </w:t>
      </w:r>
      <w:r>
        <w:t>their</w:t>
      </w:r>
      <w:r w:rsidRPr="002B4ABA">
        <w:t xml:space="preserve"> role fits with </w:t>
      </w:r>
      <w:r>
        <w:t>those of partner organisations</w:t>
      </w:r>
    </w:p>
    <w:p w14:paraId="36F28ADD" w14:textId="77777777" w:rsidR="00803C16" w:rsidRDefault="00803C16" w:rsidP="00803C16">
      <w:pPr>
        <w:pStyle w:val="NoSpacing"/>
      </w:pPr>
      <w:r w:rsidRPr="002B4ABA">
        <w:t>Working with other inspectorates (Ofsted, HMI Probation, HMI Constabulary, HMI Prisons) to review how health, education, police, and probation services work in partnership to help and protect children and you</w:t>
      </w:r>
      <w:r>
        <w:t>ng people and adults from harm</w:t>
      </w:r>
    </w:p>
    <w:p w14:paraId="11C61675" w14:textId="77777777" w:rsidR="00803C16" w:rsidRDefault="00803C16" w:rsidP="00803C16">
      <w:pPr>
        <w:pStyle w:val="NoSpacing"/>
      </w:pPr>
      <w:r w:rsidRPr="00DF620C">
        <w:t>CQC assessment of Local Authorities</w:t>
      </w:r>
      <w:r>
        <w:t>,</w:t>
      </w:r>
      <w:r w:rsidRPr="00DF620C">
        <w:t xml:space="preserve"> </w:t>
      </w:r>
      <w:r>
        <w:t>including a specific review of</w:t>
      </w:r>
      <w:r w:rsidRPr="00DF620C">
        <w:t xml:space="preserve"> safeguarding process and procedures and the working partnership with the S</w:t>
      </w:r>
      <w:r>
        <w:t>afeguarding Adults Board</w:t>
      </w:r>
    </w:p>
    <w:p w14:paraId="0D043676" w14:textId="77777777" w:rsidR="00803C16" w:rsidRPr="002B4ABA" w:rsidRDefault="00803C16" w:rsidP="00803C16"/>
    <w:p w14:paraId="75A9F301" w14:textId="77777777" w:rsidR="00803C16" w:rsidRPr="002B4ABA" w:rsidRDefault="00803C16" w:rsidP="00803C16">
      <w:pPr>
        <w:pStyle w:val="Heading2"/>
      </w:pPr>
      <w:bookmarkStart w:id="354" w:name="_Toc83105133"/>
      <w:bookmarkStart w:id="355" w:name="_Toc177127313"/>
      <w:bookmarkStart w:id="356" w:name="_Toc207111663"/>
      <w:r w:rsidRPr="002B4ABA">
        <w:t>Fundamental standards</w:t>
      </w:r>
      <w:bookmarkEnd w:id="354"/>
      <w:bookmarkEnd w:id="355"/>
      <w:bookmarkEnd w:id="356"/>
      <w:r w:rsidRPr="002B4ABA">
        <w:t xml:space="preserve"> </w:t>
      </w:r>
    </w:p>
    <w:p w14:paraId="13DC58AA" w14:textId="77777777" w:rsidR="00803C16" w:rsidRDefault="00803C16" w:rsidP="00803C16"/>
    <w:p w14:paraId="0742296F" w14:textId="77777777" w:rsidR="00803C16" w:rsidRPr="002B4ABA" w:rsidRDefault="00803C16" w:rsidP="00803C16">
      <w:r>
        <w:t>In April 2015</w:t>
      </w:r>
      <w:r w:rsidRPr="002B4ABA">
        <w:t xml:space="preserve"> fundamental standards of safety and quality were introduced</w:t>
      </w:r>
      <w:r>
        <w:t>,</w:t>
      </w:r>
      <w:r w:rsidRPr="002B4ABA">
        <w:t xml:space="preserve"> which all providers of regulated health and social care activities must meet. </w:t>
      </w:r>
      <w:r>
        <w:t xml:space="preserve"> </w:t>
      </w:r>
      <w:r w:rsidRPr="002B4ABA">
        <w:t xml:space="preserve">The standards set the benchmark </w:t>
      </w:r>
      <w:r>
        <w:t>below which care must not fall.</w:t>
      </w:r>
    </w:p>
    <w:p w14:paraId="103C393B" w14:textId="77777777" w:rsidR="00803C16" w:rsidRDefault="00803C16" w:rsidP="00803C16">
      <w:bookmarkStart w:id="357" w:name="_Toc83105134"/>
    </w:p>
    <w:p w14:paraId="5C1B559C" w14:textId="77777777" w:rsidR="00803C16" w:rsidRDefault="00803C16" w:rsidP="00803C16"/>
    <w:p w14:paraId="0B4D6063" w14:textId="77777777" w:rsidR="00803C16" w:rsidRDefault="00803C16" w:rsidP="00803C16"/>
    <w:p w14:paraId="5B21052E" w14:textId="77777777" w:rsidR="00803C16" w:rsidRDefault="00803C16" w:rsidP="00803C16">
      <w:pPr>
        <w:rPr>
          <w:rStyle w:val="Hyperlink"/>
        </w:rPr>
      </w:pPr>
      <w:hyperlink w:anchor="Contents" w:history="1">
        <w:r w:rsidRPr="00491BA0">
          <w:rPr>
            <w:rStyle w:val="Hyperlink"/>
          </w:rPr>
          <w:t>Back to contents</w:t>
        </w:r>
      </w:hyperlink>
      <w:r>
        <w:rPr>
          <w:rStyle w:val="Hyperlink"/>
        </w:rPr>
        <w:br w:type="page"/>
      </w:r>
    </w:p>
    <w:p w14:paraId="0F844E00" w14:textId="77777777" w:rsidR="00803C16" w:rsidRDefault="00803C16" w:rsidP="00803C16"/>
    <w:p w14:paraId="716C3EDC" w14:textId="77777777" w:rsidR="00803C16" w:rsidRPr="002B4ABA" w:rsidRDefault="00803C16" w:rsidP="00803C16">
      <w:pPr>
        <w:pStyle w:val="Heading2"/>
      </w:pPr>
      <w:bookmarkStart w:id="358" w:name="_Toc177127314"/>
      <w:bookmarkStart w:id="359" w:name="_Toc207111664"/>
      <w:r w:rsidRPr="002B4ABA">
        <w:t>Enforcement</w:t>
      </w:r>
      <w:bookmarkEnd w:id="357"/>
      <w:bookmarkEnd w:id="358"/>
      <w:bookmarkEnd w:id="359"/>
    </w:p>
    <w:p w14:paraId="60B46120" w14:textId="77777777" w:rsidR="00803C16" w:rsidRDefault="00803C16" w:rsidP="00803C16">
      <w:pPr>
        <w:rPr>
          <w:rFonts w:cs="Arial"/>
          <w:szCs w:val="24"/>
        </w:rPr>
      </w:pPr>
    </w:p>
    <w:p w14:paraId="02FEF55A" w14:textId="77777777" w:rsidR="00803C16" w:rsidRDefault="00803C16" w:rsidP="00803C16">
      <w:r w:rsidRPr="002B4ABA">
        <w:t xml:space="preserve">Where </w:t>
      </w:r>
      <w:r>
        <w:t>the CQC</w:t>
      </w:r>
      <w:r w:rsidRPr="002B4ABA">
        <w:t xml:space="preserve"> find</w:t>
      </w:r>
      <w:r>
        <w:t>s</w:t>
      </w:r>
      <w:r w:rsidRPr="002B4ABA">
        <w:t xml:space="preserve"> that systems and processes to safeguard is weak or ineffective</w:t>
      </w:r>
      <w:r>
        <w:t xml:space="preserve">, they </w:t>
      </w:r>
      <w:r w:rsidRPr="002B4ABA">
        <w:t xml:space="preserve">consider what regulatory action may be appropriate. Where risks are unacceptable, </w:t>
      </w:r>
      <w:r>
        <w:t>the CQC</w:t>
      </w:r>
      <w:r w:rsidRPr="002B4ABA">
        <w:t xml:space="preserve"> can prosecute the provider to ensure improvement takes place and people are protected.</w:t>
      </w:r>
    </w:p>
    <w:p w14:paraId="0A172051" w14:textId="77777777" w:rsidR="00803C16" w:rsidRDefault="00803C16" w:rsidP="00803C16"/>
    <w:p w14:paraId="343F73C2" w14:textId="77777777" w:rsidR="00803C16" w:rsidRDefault="00803C16" w:rsidP="00803C16">
      <w:r w:rsidRPr="002B4ABA">
        <w:t xml:space="preserve">Providers are required by law to notify </w:t>
      </w:r>
      <w:r>
        <w:t>the CQC</w:t>
      </w:r>
      <w:r w:rsidRPr="002B4ABA">
        <w:t xml:space="preserve"> of the following events: </w:t>
      </w:r>
    </w:p>
    <w:p w14:paraId="0148AA05" w14:textId="77777777" w:rsidR="00803C16" w:rsidRPr="002B4ABA" w:rsidRDefault="00803C16" w:rsidP="00803C16"/>
    <w:p w14:paraId="5BAF3028" w14:textId="77777777" w:rsidR="00803C16" w:rsidRPr="002B4ABA" w:rsidRDefault="00803C16" w:rsidP="00803C16">
      <w:pPr>
        <w:pStyle w:val="NoSpacing"/>
      </w:pPr>
      <w:r>
        <w:t>T</w:t>
      </w:r>
      <w:r w:rsidRPr="002B4ABA">
        <w:t>he death o</w:t>
      </w:r>
      <w:r>
        <w:t>f a person using their service</w:t>
      </w:r>
    </w:p>
    <w:p w14:paraId="6AD768C7" w14:textId="77777777" w:rsidR="00803C16" w:rsidRDefault="00803C16" w:rsidP="00803C16">
      <w:pPr>
        <w:pStyle w:val="NoSpacing"/>
      </w:pPr>
      <w:r>
        <w:t>Abuse or allegations of abuse</w:t>
      </w:r>
    </w:p>
    <w:p w14:paraId="64DB79C0" w14:textId="77777777" w:rsidR="00803C16" w:rsidRPr="002B4ABA" w:rsidRDefault="00803C16" w:rsidP="00803C16">
      <w:pPr>
        <w:pStyle w:val="NoSpacing"/>
      </w:pPr>
      <w:r>
        <w:t>Serious injury</w:t>
      </w:r>
    </w:p>
    <w:p w14:paraId="52DAA479" w14:textId="77777777" w:rsidR="00803C16" w:rsidRPr="002B4ABA" w:rsidRDefault="00803C16" w:rsidP="00803C16">
      <w:pPr>
        <w:pStyle w:val="NoSpacing"/>
      </w:pPr>
      <w:r>
        <w:t>U</w:t>
      </w:r>
      <w:r w:rsidRPr="002B4ABA">
        <w:t>nauthorised absence of a</w:t>
      </w:r>
      <w:r>
        <w:t xml:space="preserve"> detained mental health patient</w:t>
      </w:r>
    </w:p>
    <w:p w14:paraId="28E49B1D" w14:textId="77777777" w:rsidR="00803C16" w:rsidRPr="002B4ABA" w:rsidRDefault="00803C16" w:rsidP="00803C16">
      <w:pPr>
        <w:pStyle w:val="NoSpacing"/>
      </w:pPr>
      <w:r>
        <w:t>A</w:t>
      </w:r>
      <w:r w:rsidRPr="002B4ABA">
        <w:t xml:space="preserve">ny incident that is reported to, </w:t>
      </w:r>
      <w:r>
        <w:t>or investigated by, the police</w:t>
      </w:r>
    </w:p>
    <w:p w14:paraId="651F6340" w14:textId="77777777" w:rsidR="00803C16" w:rsidRDefault="00803C16" w:rsidP="00803C16"/>
    <w:p w14:paraId="002F858A" w14:textId="77777777" w:rsidR="00803C16" w:rsidRPr="002B4ABA" w:rsidRDefault="00803C16" w:rsidP="00803C16">
      <w:r>
        <w:t>The CQC has</w:t>
      </w:r>
      <w:r w:rsidRPr="002B4ABA">
        <w:t xml:space="preserve"> a range of enforcement powers </w:t>
      </w:r>
      <w:r>
        <w:t>they</w:t>
      </w:r>
      <w:r w:rsidRPr="002B4ABA">
        <w:t xml:space="preserve"> can use to hold providers and individuals to account for failures in protecting people from abuse and neglect.</w:t>
      </w:r>
      <w:r>
        <w:t xml:space="preserve"> </w:t>
      </w:r>
      <w:r w:rsidRPr="002B4ABA">
        <w:t xml:space="preserve"> There is, therefore, a clear and direct link between safeguarding and </w:t>
      </w:r>
      <w:r>
        <w:t>some of the CQC’s enforcement powers.</w:t>
      </w:r>
    </w:p>
    <w:p w14:paraId="37FC9779" w14:textId="77777777" w:rsidR="00803C16" w:rsidRPr="002B4ABA" w:rsidRDefault="00803C16" w:rsidP="00803C16"/>
    <w:p w14:paraId="704BD465" w14:textId="77777777" w:rsidR="00803C16" w:rsidRPr="002B4ABA" w:rsidRDefault="00803C16" w:rsidP="00803C16">
      <w:r w:rsidRPr="002B4ABA">
        <w:t xml:space="preserve">The action </w:t>
      </w:r>
      <w:r>
        <w:t>the CQC</w:t>
      </w:r>
      <w:r w:rsidRPr="002B4ABA">
        <w:t xml:space="preserve"> may take responds to the severity of the risk posed to the individual(s) and evidence of multiple or persistent breaches. </w:t>
      </w:r>
      <w:r>
        <w:t xml:space="preserve"> The CQC</w:t>
      </w:r>
      <w:r w:rsidRPr="002B4ABA">
        <w:t xml:space="preserve"> will only take action that </w:t>
      </w:r>
      <w:r>
        <w:t>they</w:t>
      </w:r>
      <w:r w:rsidRPr="002B4ABA">
        <w:t xml:space="preserve"> judge to be proportionate.  Sometimes</w:t>
      </w:r>
      <w:r>
        <w:t>,</w:t>
      </w:r>
      <w:r w:rsidRPr="002B4ABA">
        <w:t xml:space="preserve"> </w:t>
      </w:r>
      <w:r>
        <w:t>the CQC</w:t>
      </w:r>
      <w:r w:rsidRPr="002B4ABA">
        <w:t xml:space="preserve"> may take informal enforcement action instead of formal action. </w:t>
      </w:r>
      <w:r>
        <w:t xml:space="preserve"> </w:t>
      </w:r>
      <w:r w:rsidRPr="002B4ABA">
        <w:t xml:space="preserve">For example, if the provider is able to improve the service on their own and the risks to people are not immediate, </w:t>
      </w:r>
      <w:r>
        <w:t>they CQC</w:t>
      </w:r>
      <w:r w:rsidRPr="002B4ABA">
        <w:t xml:space="preserve"> will generally work with them to improve standards rather than taking enforcement action. </w:t>
      </w:r>
    </w:p>
    <w:p w14:paraId="282025EC" w14:textId="77777777" w:rsidR="00803C16" w:rsidRPr="002B4ABA" w:rsidRDefault="00803C16" w:rsidP="00803C16">
      <w:pPr>
        <w:rPr>
          <w:rFonts w:cs="Arial"/>
          <w:szCs w:val="24"/>
        </w:rPr>
      </w:pPr>
    </w:p>
    <w:p w14:paraId="745B92B1" w14:textId="77777777" w:rsidR="00803C16" w:rsidRPr="002B4ABA" w:rsidRDefault="00803C16" w:rsidP="00803C16">
      <w:r w:rsidRPr="002B4ABA">
        <w:t xml:space="preserve">Please see further information on the </w:t>
      </w:r>
      <w:hyperlink r:id="rId218" w:history="1">
        <w:r w:rsidRPr="005763D4">
          <w:rPr>
            <w:rStyle w:val="Hyperlink"/>
            <w:rFonts w:cs="Arial"/>
            <w:szCs w:val="24"/>
          </w:rPr>
          <w:t>CQC’s role in safeguarding</w:t>
        </w:r>
      </w:hyperlink>
      <w:r w:rsidRPr="002B4ABA">
        <w:t xml:space="preserve"> and how </w:t>
      </w:r>
      <w:r>
        <w:t>they monitor regulated services.</w:t>
      </w:r>
    </w:p>
    <w:p w14:paraId="781786D6" w14:textId="77777777" w:rsidR="00803C16" w:rsidRDefault="00803C16" w:rsidP="00803C16">
      <w:pPr>
        <w:rPr>
          <w:rFonts w:cs="Arial"/>
          <w:lang w:val="en"/>
        </w:rPr>
      </w:pPr>
    </w:p>
    <w:p w14:paraId="15D68842" w14:textId="77777777" w:rsidR="00803C16" w:rsidRDefault="00803C16" w:rsidP="00803C16">
      <w:pPr>
        <w:rPr>
          <w:rFonts w:cs="Arial"/>
          <w:lang w:val="en"/>
        </w:rPr>
      </w:pPr>
    </w:p>
    <w:p w14:paraId="4D117140" w14:textId="77777777" w:rsidR="00803C16" w:rsidRDefault="00803C16" w:rsidP="00803C16">
      <w:pPr>
        <w:rPr>
          <w:rFonts w:cs="Arial"/>
          <w:lang w:val="en"/>
        </w:rPr>
      </w:pPr>
    </w:p>
    <w:p w14:paraId="7B3B5195" w14:textId="77777777" w:rsidR="00803C16" w:rsidRDefault="00803C16" w:rsidP="00803C16">
      <w:pPr>
        <w:rPr>
          <w:rFonts w:cs="Arial"/>
          <w:lang w:val="en"/>
        </w:rPr>
      </w:pPr>
    </w:p>
    <w:p w14:paraId="2EF7E086" w14:textId="77777777" w:rsidR="00803C16" w:rsidRDefault="00803C16" w:rsidP="00803C16">
      <w:pPr>
        <w:rPr>
          <w:rFonts w:cs="Arial"/>
          <w:lang w:val="en"/>
        </w:rPr>
      </w:pPr>
    </w:p>
    <w:p w14:paraId="3B11862A" w14:textId="77777777" w:rsidR="00803C16" w:rsidRDefault="00803C16" w:rsidP="00803C16">
      <w:pPr>
        <w:rPr>
          <w:rStyle w:val="Hyperlink"/>
        </w:rPr>
      </w:pPr>
      <w:hyperlink w:anchor="Contents" w:history="1">
        <w:r w:rsidRPr="00491BA0">
          <w:rPr>
            <w:rStyle w:val="Hyperlink"/>
          </w:rPr>
          <w:t>Back to contents</w:t>
        </w:r>
      </w:hyperlink>
      <w:r>
        <w:rPr>
          <w:rStyle w:val="Hyperlink"/>
        </w:rPr>
        <w:br w:type="page"/>
      </w:r>
    </w:p>
    <w:p w14:paraId="5861CD65" w14:textId="77777777" w:rsidR="00803C16" w:rsidRDefault="00803C16" w:rsidP="00803C16">
      <w:pPr>
        <w:rPr>
          <w:rFonts w:cs="Arial"/>
          <w:lang w:val="en"/>
        </w:rPr>
      </w:pPr>
    </w:p>
    <w:p w14:paraId="399CA75E" w14:textId="77777777" w:rsidR="00803C16" w:rsidRDefault="00803C16" w:rsidP="00803C16">
      <w:pPr>
        <w:rPr>
          <w:rFonts w:cs="Arial"/>
          <w:lang w:val="en"/>
        </w:rPr>
      </w:pPr>
      <w:r w:rsidRPr="002B4ABA">
        <w:rPr>
          <w:rFonts w:cs="Arial"/>
          <w:lang w:val="en"/>
        </w:rPr>
        <w:t xml:space="preserve">You can contact </w:t>
      </w:r>
      <w:r>
        <w:rPr>
          <w:rFonts w:cs="Arial"/>
          <w:lang w:val="en"/>
        </w:rPr>
        <w:t>the CQC</w:t>
      </w:r>
      <w:r w:rsidRPr="002B4ABA">
        <w:rPr>
          <w:rFonts w:cs="Arial"/>
          <w:lang w:val="en"/>
        </w:rPr>
        <w:t xml:space="preserve"> at </w:t>
      </w:r>
      <w:r>
        <w:rPr>
          <w:rFonts w:cs="Arial"/>
          <w:lang w:val="en"/>
        </w:rPr>
        <w:t>thei</w:t>
      </w:r>
      <w:r w:rsidRPr="002B4ABA">
        <w:rPr>
          <w:rFonts w:cs="Arial"/>
          <w:lang w:val="en"/>
        </w:rPr>
        <w:t>r National Customer Service Centre in Newcastle:</w:t>
      </w:r>
    </w:p>
    <w:p w14:paraId="49CDA314" w14:textId="77777777" w:rsidR="00803C16" w:rsidRDefault="00803C16" w:rsidP="00803C16">
      <w:pPr>
        <w:rPr>
          <w:rFonts w:cs="Arial"/>
          <w:lang w:val="en"/>
        </w:rPr>
      </w:pPr>
    </w:p>
    <w:p w14:paraId="70F61F9D" w14:textId="77777777" w:rsidR="00803C16" w:rsidRDefault="00803C16" w:rsidP="00803C16">
      <w:pPr>
        <w:pStyle w:val="NoSpacing"/>
        <w:rPr>
          <w:lang w:val="en"/>
        </w:rPr>
      </w:pPr>
      <w:r w:rsidRPr="00BB2DD3">
        <w:rPr>
          <w:lang w:val="en"/>
        </w:rPr>
        <w:t>Te</w:t>
      </w:r>
      <w:r>
        <w:rPr>
          <w:lang w:val="en"/>
        </w:rPr>
        <w:t>lephone</w:t>
      </w:r>
      <w:r w:rsidRPr="00BB2DD3">
        <w:rPr>
          <w:lang w:val="en"/>
        </w:rPr>
        <w:t>: 03000 616161</w:t>
      </w:r>
    </w:p>
    <w:p w14:paraId="2D27B2B6" w14:textId="77777777" w:rsidR="00803C16" w:rsidRPr="00BB2DD3" w:rsidRDefault="00803C16" w:rsidP="00803C16">
      <w:pPr>
        <w:pStyle w:val="NoSpacing"/>
        <w:rPr>
          <w:lang w:val="en"/>
        </w:rPr>
      </w:pPr>
      <w:r w:rsidRPr="00BB2DD3">
        <w:rPr>
          <w:lang w:val="en"/>
        </w:rPr>
        <w:t>Fax: 03000 616171</w:t>
      </w:r>
    </w:p>
    <w:p w14:paraId="66FFC083" w14:textId="77777777" w:rsidR="00803C16" w:rsidRPr="002B4ABA" w:rsidRDefault="00803C16" w:rsidP="00803C16">
      <w:pPr>
        <w:pStyle w:val="NoSpacing"/>
      </w:pPr>
      <w:r>
        <w:rPr>
          <w:lang w:val="en"/>
        </w:rPr>
        <w:t xml:space="preserve">Or write to: </w:t>
      </w:r>
      <w:r w:rsidRPr="002B4ABA">
        <w:rPr>
          <w:lang w:val="en"/>
        </w:rPr>
        <w:t>CQC National Customer Service Centre</w:t>
      </w:r>
      <w:r>
        <w:rPr>
          <w:lang w:val="en"/>
        </w:rPr>
        <w:t xml:space="preserve">, </w:t>
      </w:r>
      <w:r w:rsidRPr="002B4ABA">
        <w:rPr>
          <w:lang w:val="en"/>
        </w:rPr>
        <w:t>Citygate</w:t>
      </w:r>
      <w:r>
        <w:rPr>
          <w:lang w:val="en"/>
        </w:rPr>
        <w:t xml:space="preserve">, </w:t>
      </w:r>
      <w:r w:rsidRPr="002B4ABA">
        <w:rPr>
          <w:lang w:val="en"/>
        </w:rPr>
        <w:t>Gallowgate</w:t>
      </w:r>
      <w:r>
        <w:rPr>
          <w:lang w:val="en"/>
        </w:rPr>
        <w:t xml:space="preserve">, </w:t>
      </w:r>
      <w:r w:rsidRPr="002B4ABA">
        <w:rPr>
          <w:lang w:val="en"/>
        </w:rPr>
        <w:t>Newcastle upon Tyne</w:t>
      </w:r>
      <w:r>
        <w:rPr>
          <w:lang w:val="en"/>
        </w:rPr>
        <w:t>,</w:t>
      </w:r>
      <w:r w:rsidRPr="002B4ABA">
        <w:rPr>
          <w:lang w:val="en"/>
        </w:rPr>
        <w:t xml:space="preserve"> NE1 4PA</w:t>
      </w:r>
    </w:p>
    <w:p w14:paraId="7C895DF8" w14:textId="77777777" w:rsidR="00803C16" w:rsidRPr="002B4ABA" w:rsidRDefault="00803C16" w:rsidP="00803C16">
      <w:pPr>
        <w:spacing w:line="240" w:lineRule="auto"/>
        <w:rPr>
          <w:rFonts w:cs="Arial"/>
          <w:szCs w:val="24"/>
        </w:rPr>
      </w:pPr>
    </w:p>
    <w:p w14:paraId="3CE6E104" w14:textId="77777777" w:rsidR="00803C16" w:rsidRPr="00DB720E" w:rsidRDefault="00803C16" w:rsidP="00803C16">
      <w:pPr>
        <w:pStyle w:val="Sub-Bullets"/>
        <w:rPr>
          <w:rFonts w:cs="Arial"/>
          <w:szCs w:val="24"/>
        </w:rPr>
      </w:pPr>
      <w:hyperlink r:id="rId219" w:history="1">
        <w:r w:rsidRPr="00E159CE">
          <w:rPr>
            <w:rStyle w:val="Hyperlink"/>
            <w:rFonts w:cs="Arial"/>
            <w:szCs w:val="24"/>
          </w:rPr>
          <w:t>Report a concern if you are a member of the public</w:t>
        </w:r>
      </w:hyperlink>
    </w:p>
    <w:p w14:paraId="00531BEA" w14:textId="77777777" w:rsidR="00803C16" w:rsidRPr="00DB720E" w:rsidRDefault="00803C16" w:rsidP="00803C16">
      <w:pPr>
        <w:pStyle w:val="Sub-Bullets"/>
        <w:rPr>
          <w:rFonts w:cs="Arial"/>
          <w:szCs w:val="24"/>
        </w:rPr>
      </w:pPr>
      <w:hyperlink r:id="rId220" w:history="1">
        <w:r w:rsidRPr="00E159CE">
          <w:rPr>
            <w:rStyle w:val="Hyperlink"/>
            <w:rFonts w:cs="Arial"/>
            <w:szCs w:val="24"/>
          </w:rPr>
          <w:t>Report a concern if you are a member of staff in a regulated service</w:t>
        </w:r>
      </w:hyperlink>
    </w:p>
    <w:p w14:paraId="0F62A219" w14:textId="77777777" w:rsidR="00803C16" w:rsidRDefault="00803C16" w:rsidP="00803C16">
      <w:pPr>
        <w:pStyle w:val="Sub-Bullets"/>
        <w:rPr>
          <w:rFonts w:cs="Arial"/>
          <w:szCs w:val="24"/>
        </w:rPr>
      </w:pPr>
      <w:hyperlink r:id="rId221" w:history="1">
        <w:r w:rsidRPr="00E159CE">
          <w:rPr>
            <w:rStyle w:val="Hyperlink"/>
            <w:rFonts w:cs="Arial"/>
            <w:szCs w:val="24"/>
          </w:rPr>
          <w:t>Report an unregistered service</w:t>
        </w:r>
      </w:hyperlink>
    </w:p>
    <w:p w14:paraId="3E3748E8" w14:textId="77777777" w:rsidR="00C679AF" w:rsidRDefault="00C679AF" w:rsidP="00FD0E14"/>
    <w:p w14:paraId="53B60757" w14:textId="77777777" w:rsidR="00C66D8B" w:rsidRDefault="00C66D8B" w:rsidP="00FD0E14"/>
    <w:p w14:paraId="2316E886" w14:textId="77777777" w:rsidR="00C66D8B" w:rsidRDefault="00C66D8B" w:rsidP="00FD0E14"/>
    <w:p w14:paraId="7F7514A6" w14:textId="77777777" w:rsidR="00803C16" w:rsidRDefault="00803C16" w:rsidP="00FD0E14"/>
    <w:p w14:paraId="0809A76D" w14:textId="77777777" w:rsidR="00803C16" w:rsidRDefault="00803C16" w:rsidP="00FD0E14"/>
    <w:p w14:paraId="4BD13A15" w14:textId="77777777" w:rsidR="00803C16" w:rsidRDefault="00803C16" w:rsidP="00FD0E14"/>
    <w:p w14:paraId="180B95CC" w14:textId="77777777" w:rsidR="00803C16" w:rsidRDefault="00803C16" w:rsidP="00FD0E14"/>
    <w:p w14:paraId="0331AC21" w14:textId="77777777" w:rsidR="00803C16" w:rsidRDefault="00803C16" w:rsidP="00FD0E14"/>
    <w:p w14:paraId="0F8BF4B8" w14:textId="77777777" w:rsidR="00803C16" w:rsidRDefault="00803C16" w:rsidP="00FD0E14"/>
    <w:p w14:paraId="0A5298DE" w14:textId="77777777" w:rsidR="00803C16" w:rsidRDefault="00803C16" w:rsidP="00FD0E14"/>
    <w:p w14:paraId="48478896" w14:textId="77777777" w:rsidR="00803C16" w:rsidRDefault="00803C16" w:rsidP="00FD0E14"/>
    <w:p w14:paraId="3AFC1171" w14:textId="77777777" w:rsidR="00803C16" w:rsidRDefault="00803C16" w:rsidP="00FD0E14"/>
    <w:p w14:paraId="782CBD3D" w14:textId="77777777" w:rsidR="00803C16" w:rsidRDefault="00803C16" w:rsidP="00FD0E14"/>
    <w:p w14:paraId="1FD9C989" w14:textId="77777777" w:rsidR="00803C16" w:rsidRDefault="00803C16" w:rsidP="00FD0E14"/>
    <w:p w14:paraId="2AEEF8CA" w14:textId="77777777" w:rsidR="00803C16" w:rsidRDefault="00803C16" w:rsidP="00FD0E14"/>
    <w:p w14:paraId="06FEF1D4" w14:textId="77777777" w:rsidR="00803C16" w:rsidRDefault="00803C16" w:rsidP="00FD0E14"/>
    <w:p w14:paraId="1B479C54" w14:textId="77777777" w:rsidR="00803C16" w:rsidRDefault="00803C16" w:rsidP="00FD0E14"/>
    <w:p w14:paraId="643E84AE" w14:textId="77777777" w:rsidR="00803C16" w:rsidRDefault="00803C16" w:rsidP="00FD0E14"/>
    <w:p w14:paraId="1CCFC903" w14:textId="77777777" w:rsidR="00803C16" w:rsidRDefault="00803C16" w:rsidP="00FD0E14"/>
    <w:p w14:paraId="60F76142" w14:textId="77777777" w:rsidR="00803C16" w:rsidRDefault="00803C16" w:rsidP="00FD0E14"/>
    <w:p w14:paraId="79D5CD3F" w14:textId="77777777" w:rsidR="00803C16" w:rsidRDefault="00803C16" w:rsidP="00FD0E14"/>
    <w:p w14:paraId="382C2905" w14:textId="77777777" w:rsidR="00803C16" w:rsidRDefault="00803C16" w:rsidP="00FD0E14"/>
    <w:p w14:paraId="549923F9" w14:textId="77777777" w:rsidR="00C66D8B" w:rsidRDefault="00C66D8B" w:rsidP="00C66D8B">
      <w:pPr>
        <w:rPr>
          <w:rStyle w:val="Hyperlink"/>
        </w:rPr>
      </w:pPr>
      <w:hyperlink w:anchor="Contents" w:history="1">
        <w:r w:rsidRPr="00491BA0">
          <w:rPr>
            <w:rStyle w:val="Hyperlink"/>
          </w:rPr>
          <w:t>Back to contents</w:t>
        </w:r>
      </w:hyperlink>
      <w:r>
        <w:rPr>
          <w:rStyle w:val="Hyperlink"/>
        </w:rPr>
        <w:br w:type="page"/>
      </w:r>
    </w:p>
    <w:p w14:paraId="2DD17AAB" w14:textId="77777777" w:rsidR="00C66D8B" w:rsidRDefault="00C66D8B" w:rsidP="00FD0E14"/>
    <w:p w14:paraId="05CBE22D" w14:textId="04F0D826" w:rsidR="00FD0E14" w:rsidRDefault="00FD0E14" w:rsidP="00410E1A">
      <w:pPr>
        <w:pStyle w:val="Heading1"/>
        <w:shd w:val="clear" w:color="auto" w:fill="FFCCFF"/>
      </w:pPr>
      <w:bookmarkStart w:id="360" w:name="_Toc83105135"/>
      <w:bookmarkStart w:id="361" w:name="_Toc207111665"/>
      <w:r>
        <w:t>SARs (Safeguarding Adult Reviews) and Learning Reviews</w:t>
      </w:r>
      <w:bookmarkStart w:id="362" w:name="SARs_SLRs"/>
      <w:bookmarkEnd w:id="360"/>
      <w:bookmarkEnd w:id="361"/>
    </w:p>
    <w:p w14:paraId="5A611572" w14:textId="77777777" w:rsidR="00FD0E14" w:rsidRPr="002B4ABA" w:rsidRDefault="00FD0E14" w:rsidP="00FD0E14">
      <w:pPr>
        <w:rPr>
          <w:rFonts w:cs="Arial"/>
          <w:szCs w:val="24"/>
        </w:rPr>
      </w:pPr>
    </w:p>
    <w:p w14:paraId="1C16C757" w14:textId="76448111" w:rsidR="00E0158B" w:rsidRPr="00E0158B" w:rsidRDefault="00E0158B" w:rsidP="00E0158B">
      <w:r w:rsidRPr="00E0158B">
        <w:t>Section 44 of the Care Act 2014 requires Local Safeguarding Adult Boards to arrange a Safeguarding Adult Review (SAR) when an adult in its area dies as a result of abuse or neglect, whether known or suspected, and there is concern that partner agencies could have worked more effectively to protect the person at risk.</w:t>
      </w:r>
    </w:p>
    <w:p w14:paraId="30EA259B" w14:textId="77777777" w:rsidR="00E0158B" w:rsidRPr="00E0158B" w:rsidRDefault="00E0158B" w:rsidP="00E0158B"/>
    <w:p w14:paraId="76179F26" w14:textId="536941DF" w:rsidR="00E0158B" w:rsidRPr="00E0158B" w:rsidRDefault="00E0158B" w:rsidP="00E0158B">
      <w:r w:rsidRPr="00E0158B">
        <w:t>A SAR must also be conducted when an adult has not died, but the Board knows or suspects that the adult has experienced serious abuse/neglect. In the context of SARs, this would include situations where a person would have been likely to have died but for an intervention or has suffered permanent harm or has reduced capacity or quality of life (whether because of physical or psychological effects) as a result of the abuse or neglect.</w:t>
      </w:r>
    </w:p>
    <w:p w14:paraId="034175D6" w14:textId="77777777" w:rsidR="00E0158B" w:rsidRPr="00E0158B" w:rsidRDefault="00E0158B" w:rsidP="00E0158B"/>
    <w:p w14:paraId="430CC39F" w14:textId="163D3BB5" w:rsidR="00E0158B" w:rsidRPr="00E0158B" w:rsidRDefault="00E0158B" w:rsidP="00E0158B">
      <w:r w:rsidRPr="00E0158B">
        <w:t>Local Safeguarding Adults Boards are also free to arrange a SAR or another type of review such as a learning review or single agency review for cases in other situations where it believes there would be value in doing so, including cases where good practice can be explored and highlighted.</w:t>
      </w:r>
    </w:p>
    <w:p w14:paraId="4EEFDD0D" w14:textId="77777777" w:rsidR="00FD0E14" w:rsidRPr="002B4ABA" w:rsidRDefault="00FD0E14" w:rsidP="00FD0E14">
      <w:pPr>
        <w:rPr>
          <w:rFonts w:eastAsia="Times New Roman" w:cs="Arial"/>
          <w:color w:val="1D1D1B"/>
          <w:szCs w:val="24"/>
        </w:rPr>
      </w:pPr>
    </w:p>
    <w:p w14:paraId="18479992" w14:textId="77777777" w:rsidR="00FD0E14" w:rsidRDefault="00FD0E14" w:rsidP="00FD0E14">
      <w:r w:rsidRPr="002B4ABA">
        <w:t>The SAR brings together and analyses the findings from individual agencies involved, in order to make recommendations for future practice where this is necessary and also highlights good practice.</w:t>
      </w:r>
    </w:p>
    <w:p w14:paraId="79D5F026" w14:textId="77777777" w:rsidR="00897B5D" w:rsidRPr="002B4ABA" w:rsidRDefault="00897B5D" w:rsidP="00FD0E14">
      <w:pPr>
        <w:rPr>
          <w:rFonts w:eastAsia="Times New Roman" w:cs="Arial"/>
          <w:color w:val="1D1D1B"/>
          <w:szCs w:val="24"/>
        </w:rPr>
      </w:pPr>
    </w:p>
    <w:p w14:paraId="633A96D1" w14:textId="30E76D55" w:rsidR="00AD690F" w:rsidRDefault="00FD0E14" w:rsidP="00FD0E14">
      <w:pPr>
        <w:rPr>
          <w:rFonts w:cs="Arial"/>
          <w:szCs w:val="24"/>
        </w:rPr>
      </w:pPr>
      <w:r w:rsidRPr="002B4ABA">
        <w:rPr>
          <w:rFonts w:cs="Arial"/>
          <w:szCs w:val="24"/>
        </w:rPr>
        <w:t xml:space="preserve">Information </w:t>
      </w:r>
      <w:r w:rsidR="00AD690F">
        <w:rPr>
          <w:rFonts w:cs="Arial"/>
          <w:szCs w:val="24"/>
        </w:rPr>
        <w:t>about</w:t>
      </w:r>
      <w:r w:rsidRPr="002B4ABA">
        <w:rPr>
          <w:rFonts w:cs="Arial"/>
          <w:szCs w:val="24"/>
        </w:rPr>
        <w:t xml:space="preserve"> Safeguarding Adults Reviews </w:t>
      </w:r>
      <w:r w:rsidR="00AC1249">
        <w:rPr>
          <w:rFonts w:cs="Arial"/>
          <w:szCs w:val="24"/>
        </w:rPr>
        <w:t xml:space="preserve">in Derby </w:t>
      </w:r>
      <w:r w:rsidRPr="002B4ABA">
        <w:rPr>
          <w:rFonts w:cs="Arial"/>
          <w:szCs w:val="24"/>
        </w:rPr>
        <w:t xml:space="preserve">can be found </w:t>
      </w:r>
      <w:r w:rsidR="00AD690F">
        <w:rPr>
          <w:rFonts w:cs="Arial"/>
          <w:szCs w:val="24"/>
        </w:rPr>
        <w:t xml:space="preserve">on the </w:t>
      </w:r>
      <w:hyperlink r:id="rId222" w:anchor="page-1" w:history="1">
        <w:r w:rsidR="00AD690F" w:rsidRPr="00AC1249">
          <w:rPr>
            <w:rStyle w:val="Hyperlink"/>
            <w:rFonts w:cs="Arial"/>
            <w:szCs w:val="24"/>
          </w:rPr>
          <w:t>Derby Safeguarding Adults Board</w:t>
        </w:r>
      </w:hyperlink>
      <w:r w:rsidR="00AD690F">
        <w:rPr>
          <w:rFonts w:cs="Arial"/>
          <w:szCs w:val="24"/>
        </w:rPr>
        <w:t xml:space="preserve"> </w:t>
      </w:r>
      <w:r w:rsidR="00AC1249">
        <w:rPr>
          <w:rFonts w:cs="Arial"/>
          <w:szCs w:val="24"/>
        </w:rPr>
        <w:t xml:space="preserve">website </w:t>
      </w:r>
      <w:r w:rsidR="00AD690F">
        <w:rPr>
          <w:rFonts w:cs="Arial"/>
          <w:szCs w:val="24"/>
        </w:rPr>
        <w:t>and</w:t>
      </w:r>
      <w:r w:rsidR="00AC1249">
        <w:rPr>
          <w:rFonts w:cs="Arial"/>
          <w:szCs w:val="24"/>
        </w:rPr>
        <w:t xml:space="preserve"> in Derbyshire on the</w:t>
      </w:r>
      <w:r w:rsidR="00AD690F">
        <w:rPr>
          <w:rFonts w:cs="Arial"/>
          <w:szCs w:val="24"/>
        </w:rPr>
        <w:t xml:space="preserve"> </w:t>
      </w:r>
      <w:hyperlink r:id="rId223" w:history="1">
        <w:r w:rsidR="00AD690F" w:rsidRPr="00AC1249">
          <w:rPr>
            <w:rStyle w:val="Hyperlink"/>
            <w:rFonts w:cs="Arial"/>
            <w:szCs w:val="24"/>
          </w:rPr>
          <w:t>Derbyshire Safeguarding Adults Board</w:t>
        </w:r>
      </w:hyperlink>
      <w:r w:rsidR="00AD690F">
        <w:rPr>
          <w:rFonts w:cs="Arial"/>
          <w:szCs w:val="24"/>
        </w:rPr>
        <w:t xml:space="preserve"> website</w:t>
      </w:r>
      <w:r w:rsidR="00FB1801">
        <w:rPr>
          <w:rFonts w:cs="Arial"/>
          <w:szCs w:val="24"/>
        </w:rPr>
        <w:t>.</w:t>
      </w:r>
      <w:r w:rsidRPr="002B4ABA">
        <w:rPr>
          <w:rFonts w:cs="Arial"/>
          <w:szCs w:val="24"/>
        </w:rPr>
        <w:t xml:space="preserve"> </w:t>
      </w:r>
    </w:p>
    <w:bookmarkEnd w:id="362"/>
    <w:p w14:paraId="52C4CE49" w14:textId="77777777" w:rsidR="00C679AF" w:rsidRDefault="00C679AF" w:rsidP="00FD0E14"/>
    <w:p w14:paraId="7A976CB5" w14:textId="77777777" w:rsidR="00C66D8B" w:rsidRDefault="00C66D8B" w:rsidP="00FD0E14"/>
    <w:p w14:paraId="0B15EDBD" w14:textId="77777777" w:rsidR="00C66D8B" w:rsidRDefault="00C66D8B" w:rsidP="00FD0E14"/>
    <w:p w14:paraId="75C16C18" w14:textId="77777777" w:rsidR="00C66D8B" w:rsidRDefault="00C66D8B" w:rsidP="00FD0E14"/>
    <w:p w14:paraId="13FCD049" w14:textId="77777777" w:rsidR="00C66D8B" w:rsidRDefault="00C66D8B" w:rsidP="00FD0E14"/>
    <w:p w14:paraId="07BF2FAE" w14:textId="77777777" w:rsidR="00C66D8B" w:rsidRDefault="00C66D8B" w:rsidP="00FD0E14"/>
    <w:p w14:paraId="36CCE2EA" w14:textId="77777777" w:rsidR="00C66D8B" w:rsidRDefault="00C66D8B" w:rsidP="00FD0E14"/>
    <w:p w14:paraId="46B92652" w14:textId="77777777" w:rsidR="00C66D8B" w:rsidRPr="00C679AF" w:rsidRDefault="00C66D8B" w:rsidP="00C66D8B">
      <w:hyperlink w:anchor="Contents" w:history="1">
        <w:r w:rsidRPr="00491BA0">
          <w:rPr>
            <w:rStyle w:val="Hyperlink"/>
          </w:rPr>
          <w:t>Back to contents</w:t>
        </w:r>
      </w:hyperlink>
      <w:r w:rsidRPr="00681BB5">
        <w:rPr>
          <w:rFonts w:cstheme="minorHAnsi"/>
          <w:sz w:val="20"/>
        </w:rPr>
        <w:br w:type="page"/>
      </w:r>
    </w:p>
    <w:p w14:paraId="6794D33F" w14:textId="77777777" w:rsidR="00C66D8B" w:rsidRDefault="00C66D8B" w:rsidP="00FD0E14"/>
    <w:p w14:paraId="5ACF61DA" w14:textId="638AD3D1" w:rsidR="00FD0E14" w:rsidRDefault="00FD0E14" w:rsidP="00E44809">
      <w:pPr>
        <w:pStyle w:val="Heading1"/>
        <w:shd w:val="clear" w:color="auto" w:fill="FFCCFF"/>
      </w:pPr>
      <w:bookmarkStart w:id="363" w:name="_Toc83105136"/>
      <w:bookmarkStart w:id="364" w:name="_Toc207111666"/>
      <w:r>
        <w:t>Section 42 guidance and form</w:t>
      </w:r>
      <w:bookmarkEnd w:id="363"/>
      <w:bookmarkEnd w:id="364"/>
    </w:p>
    <w:p w14:paraId="4A135C69" w14:textId="77777777" w:rsidR="00FD0E14" w:rsidRDefault="00FD0E14" w:rsidP="00FD0E14">
      <w:pPr>
        <w:rPr>
          <w:rFonts w:cs="Arial"/>
          <w:szCs w:val="24"/>
        </w:rPr>
      </w:pPr>
    </w:p>
    <w:p w14:paraId="7F78220D" w14:textId="70E0FCDB" w:rsidR="00FD0E14" w:rsidRPr="002B4ABA" w:rsidRDefault="00FD0E14" w:rsidP="00FD0E14">
      <w:pPr>
        <w:rPr>
          <w:rFonts w:cs="Arial"/>
          <w:szCs w:val="24"/>
        </w:rPr>
      </w:pPr>
      <w:r>
        <w:rPr>
          <w:rFonts w:cs="Arial"/>
          <w:szCs w:val="24"/>
        </w:rPr>
        <w:t xml:space="preserve">In Derbyshire, </w:t>
      </w:r>
      <w:hyperlink r:id="rId224" w:history="1">
        <w:r w:rsidRPr="00115910">
          <w:rPr>
            <w:rStyle w:val="Hyperlink"/>
            <w:rFonts w:cs="Arial"/>
            <w:szCs w:val="24"/>
          </w:rPr>
          <w:t>practice guidance and a form</w:t>
        </w:r>
      </w:hyperlink>
      <w:r>
        <w:rPr>
          <w:rFonts w:cs="Arial"/>
          <w:szCs w:val="24"/>
        </w:rPr>
        <w:t xml:space="preserve"> are available from the Derbyshire S</w:t>
      </w:r>
      <w:r w:rsidR="00115910">
        <w:rPr>
          <w:rFonts w:cs="Arial"/>
          <w:szCs w:val="24"/>
        </w:rPr>
        <w:t xml:space="preserve">afeguarding </w:t>
      </w:r>
      <w:r>
        <w:rPr>
          <w:rFonts w:cs="Arial"/>
          <w:szCs w:val="24"/>
        </w:rPr>
        <w:t>A</w:t>
      </w:r>
      <w:r w:rsidR="00115910">
        <w:rPr>
          <w:rFonts w:cs="Arial"/>
          <w:szCs w:val="24"/>
        </w:rPr>
        <w:t xml:space="preserve">dults </w:t>
      </w:r>
      <w:r>
        <w:rPr>
          <w:rFonts w:cs="Arial"/>
          <w:szCs w:val="24"/>
        </w:rPr>
        <w:t>B</w:t>
      </w:r>
      <w:r w:rsidR="00115910">
        <w:rPr>
          <w:rFonts w:cs="Arial"/>
          <w:szCs w:val="24"/>
        </w:rPr>
        <w:t>oard</w:t>
      </w:r>
      <w:r>
        <w:rPr>
          <w:rFonts w:cs="Arial"/>
          <w:szCs w:val="24"/>
        </w:rPr>
        <w:t xml:space="preserve">’s website.  Information about </w:t>
      </w:r>
      <w:hyperlink r:id="rId225" w:history="1">
        <w:r w:rsidRPr="00115910">
          <w:rPr>
            <w:rStyle w:val="Hyperlink"/>
            <w:rFonts w:cs="Arial"/>
            <w:szCs w:val="24"/>
          </w:rPr>
          <w:t>agencies roles and responsibilities</w:t>
        </w:r>
      </w:hyperlink>
      <w:r>
        <w:rPr>
          <w:rFonts w:cs="Arial"/>
          <w:szCs w:val="24"/>
        </w:rPr>
        <w:t xml:space="preserve"> is also available.</w:t>
      </w:r>
    </w:p>
    <w:p w14:paraId="0F191D8F" w14:textId="77777777" w:rsidR="00FD0E14" w:rsidRPr="00A20E2A" w:rsidRDefault="00FD0E14" w:rsidP="00FD0E14">
      <w:pPr>
        <w:rPr>
          <w:rFonts w:cs="Arial"/>
          <w:szCs w:val="24"/>
        </w:rPr>
      </w:pPr>
    </w:p>
    <w:p w14:paraId="12D87E6E" w14:textId="70F2FCC3" w:rsidR="00FD0E14" w:rsidRDefault="00FD0E14" w:rsidP="00FD0E14">
      <w:pPr>
        <w:rPr>
          <w:rFonts w:eastAsia="Times New Roman" w:cs="Arial"/>
          <w:color w:val="1D1D1B"/>
          <w:szCs w:val="24"/>
        </w:rPr>
      </w:pPr>
      <w:r w:rsidRPr="002B4ABA">
        <w:rPr>
          <w:rFonts w:eastAsia="Times New Roman" w:cs="Arial"/>
          <w:color w:val="1D1D1B"/>
          <w:szCs w:val="24"/>
        </w:rPr>
        <w:t xml:space="preserve">The Care Act 2014 requires that a local authority must “make enquiries, or cause others to do so, if it believes an adult is experiencing, or is at risk of, abuse or neglect.” </w:t>
      </w:r>
      <w:r>
        <w:rPr>
          <w:rFonts w:eastAsia="Times New Roman" w:cs="Arial"/>
          <w:color w:val="1D1D1B"/>
          <w:szCs w:val="24"/>
        </w:rPr>
        <w:t xml:space="preserve"> </w:t>
      </w:r>
      <w:r w:rsidRPr="002B4ABA">
        <w:rPr>
          <w:rFonts w:eastAsia="Times New Roman" w:cs="Arial"/>
          <w:color w:val="1D1D1B"/>
          <w:szCs w:val="24"/>
        </w:rPr>
        <w:t>An enquiry should establish whether any action needs to be taken to prevent or stop abuse or neglect.</w:t>
      </w:r>
    </w:p>
    <w:p w14:paraId="7A06B295" w14:textId="77777777" w:rsidR="00FD0E14" w:rsidRPr="002B4ABA" w:rsidRDefault="00FD0E14" w:rsidP="00FD0E14">
      <w:pPr>
        <w:rPr>
          <w:rFonts w:eastAsia="Times New Roman" w:cs="Arial"/>
          <w:color w:val="1D1D1B"/>
          <w:szCs w:val="24"/>
        </w:rPr>
      </w:pPr>
    </w:p>
    <w:p w14:paraId="1676EBD9" w14:textId="77777777" w:rsidR="00FD0E14" w:rsidRDefault="00FD0E14" w:rsidP="00FD0E14">
      <w:pPr>
        <w:rPr>
          <w:rFonts w:eastAsia="Times New Roman" w:cs="Arial"/>
          <w:color w:val="1D1D1B"/>
          <w:szCs w:val="24"/>
        </w:rPr>
      </w:pPr>
      <w:r w:rsidRPr="002B4ABA">
        <w:rPr>
          <w:rFonts w:eastAsia="Times New Roman" w:cs="Arial"/>
          <w:color w:val="1D1D1B"/>
          <w:szCs w:val="24"/>
        </w:rPr>
        <w:t>The Section 42 enquiry request form should be completed on every occasion when adult care (prevention and personalisation) requests external agencies or colleagues undertake further enquiries.</w:t>
      </w:r>
    </w:p>
    <w:p w14:paraId="6DFDFD94" w14:textId="77777777" w:rsidR="00FD0E14" w:rsidRPr="002B4ABA" w:rsidRDefault="00FD0E14" w:rsidP="00FD0E14">
      <w:pPr>
        <w:rPr>
          <w:rFonts w:eastAsia="Times New Roman" w:cs="Arial"/>
          <w:color w:val="1D1D1B"/>
          <w:szCs w:val="24"/>
        </w:rPr>
      </w:pPr>
    </w:p>
    <w:p w14:paraId="6B42ABE9" w14:textId="77777777" w:rsidR="00FD0E14" w:rsidRPr="002B4ABA" w:rsidRDefault="00FD0E14" w:rsidP="00FD0E14">
      <w:pPr>
        <w:rPr>
          <w:rFonts w:eastAsia="Times New Roman" w:cs="Arial"/>
          <w:color w:val="1D1D1B"/>
          <w:szCs w:val="24"/>
        </w:rPr>
      </w:pPr>
      <w:r w:rsidRPr="002B4ABA">
        <w:rPr>
          <w:rFonts w:eastAsia="Times New Roman" w:cs="Arial"/>
          <w:color w:val="1D1D1B"/>
          <w:szCs w:val="24"/>
        </w:rPr>
        <w:t>The practice guidance aims to provide information to support best practice for staff; from the point of receipt of a safeguarding referral, through to initial enquiries, Section 42 enquiries, safety planning and closure of safeguarding.</w:t>
      </w:r>
    </w:p>
    <w:p w14:paraId="72305A9C" w14:textId="77777777" w:rsidR="00C679AF" w:rsidRDefault="00C679AF"/>
    <w:p w14:paraId="27C3329C" w14:textId="77777777" w:rsidR="00693304" w:rsidRDefault="00693304"/>
    <w:p w14:paraId="771AE967" w14:textId="77777777" w:rsidR="00693304" w:rsidRDefault="00693304"/>
    <w:p w14:paraId="5A69A0DF" w14:textId="77777777" w:rsidR="00693304" w:rsidRDefault="00693304"/>
    <w:p w14:paraId="4A5D1349" w14:textId="77777777" w:rsidR="00693304" w:rsidRDefault="00693304"/>
    <w:p w14:paraId="40E94C3E" w14:textId="77777777" w:rsidR="00693304" w:rsidRDefault="00693304"/>
    <w:p w14:paraId="35FA33F1" w14:textId="77777777" w:rsidR="00693304" w:rsidRDefault="00693304"/>
    <w:p w14:paraId="0761D6CD" w14:textId="77777777" w:rsidR="00693304" w:rsidRDefault="00693304"/>
    <w:p w14:paraId="60A93660" w14:textId="77777777" w:rsidR="00693304" w:rsidRDefault="00693304"/>
    <w:p w14:paraId="178C58E2" w14:textId="77777777" w:rsidR="00693304" w:rsidRDefault="00693304"/>
    <w:p w14:paraId="1EBE476E" w14:textId="77777777" w:rsidR="00693304" w:rsidRDefault="00693304"/>
    <w:p w14:paraId="630834E0" w14:textId="77777777" w:rsidR="00693304" w:rsidRDefault="00693304"/>
    <w:p w14:paraId="4BE988AC" w14:textId="77777777" w:rsidR="00693304" w:rsidRDefault="00693304"/>
    <w:p w14:paraId="07B035E8" w14:textId="77777777" w:rsidR="00693304" w:rsidRDefault="00693304"/>
    <w:p w14:paraId="4CA8CB0F" w14:textId="77777777" w:rsidR="00693304" w:rsidRDefault="00693304"/>
    <w:p w14:paraId="34547075" w14:textId="77777777" w:rsidR="00693304" w:rsidRPr="00C679AF" w:rsidRDefault="00693304" w:rsidP="00693304">
      <w:hyperlink w:anchor="Contents" w:history="1">
        <w:r w:rsidRPr="00491BA0">
          <w:rPr>
            <w:rStyle w:val="Hyperlink"/>
          </w:rPr>
          <w:t>Back to contents</w:t>
        </w:r>
      </w:hyperlink>
      <w:r w:rsidRPr="00681BB5">
        <w:rPr>
          <w:rFonts w:cstheme="minorHAnsi"/>
          <w:sz w:val="20"/>
        </w:rPr>
        <w:br w:type="page"/>
      </w:r>
    </w:p>
    <w:p w14:paraId="0E43CFF1" w14:textId="77777777" w:rsidR="00693304" w:rsidRDefault="00693304"/>
    <w:p w14:paraId="2BBE86E1" w14:textId="1F9567BB" w:rsidR="00FD0E14" w:rsidRDefault="00FD0E14" w:rsidP="00E44809">
      <w:pPr>
        <w:pStyle w:val="Heading1"/>
        <w:shd w:val="clear" w:color="auto" w:fill="FFCCFF"/>
      </w:pPr>
      <w:bookmarkStart w:id="365" w:name="_Toc207111667"/>
      <w:r>
        <w:t>Self-neglect and hoarding</w:t>
      </w:r>
      <w:bookmarkEnd w:id="365"/>
    </w:p>
    <w:p w14:paraId="59564B1D" w14:textId="77DC2E05" w:rsidR="00FD0E14" w:rsidRDefault="00FD0E14">
      <w:pPr>
        <w:rPr>
          <w:rFonts w:cstheme="minorHAnsi"/>
          <w:szCs w:val="24"/>
        </w:rPr>
      </w:pPr>
    </w:p>
    <w:p w14:paraId="54DE5AD2" w14:textId="6740550A" w:rsidR="00FD0E14" w:rsidRDefault="00FD0E14" w:rsidP="00FD0E14">
      <w:pPr>
        <w:rPr>
          <w:shd w:val="clear" w:color="auto" w:fill="FFFFFF"/>
        </w:rPr>
      </w:pPr>
      <w:r>
        <w:rPr>
          <w:shd w:val="clear" w:color="auto" w:fill="FFFFFF"/>
        </w:rPr>
        <w:t xml:space="preserve">The </w:t>
      </w:r>
      <w:hyperlink r:id="rId226" w:history="1">
        <w:r w:rsidRPr="00115910">
          <w:rPr>
            <w:rStyle w:val="Hyperlink"/>
            <w:shd w:val="clear" w:color="auto" w:fill="FFFFFF"/>
          </w:rPr>
          <w:t>Multi-Agency Hoarding Framework (MAHF)</w:t>
        </w:r>
      </w:hyperlink>
      <w:r>
        <w:rPr>
          <w:shd w:val="clear" w:color="auto" w:fill="FFFFFF"/>
        </w:rPr>
        <w:t xml:space="preserve"> provides a collaborative multi-agency ‘person centred approach’ for addressing matters arising as a result of hoarding in Derby City and Derbyshire County.  The MAHF offers clear guidance for all professionals and agencies, working with people who hoard, with an expectation that everyone engages fully to achieve the best possible outcome for the individual involved, whilst meeting the requirements and duties of their </w:t>
      </w:r>
      <w:r w:rsidR="00115910">
        <w:rPr>
          <w:shd w:val="clear" w:color="auto" w:fill="FFFFFF"/>
        </w:rPr>
        <w:t>a</w:t>
      </w:r>
      <w:r>
        <w:rPr>
          <w:shd w:val="clear" w:color="auto" w:fill="FFFFFF"/>
        </w:rPr>
        <w:t>gency or Board.</w:t>
      </w:r>
    </w:p>
    <w:p w14:paraId="32EA68EF" w14:textId="3198CBE9" w:rsidR="00FD0E14" w:rsidRDefault="00FD0E14" w:rsidP="00FD0E14">
      <w:pPr>
        <w:rPr>
          <w:shd w:val="clear" w:color="auto" w:fill="FFFFFF"/>
        </w:rPr>
      </w:pPr>
    </w:p>
    <w:p w14:paraId="4DD36FC7" w14:textId="404FE612" w:rsidR="00FD0E14" w:rsidRDefault="00FD0E14" w:rsidP="00FD0E14">
      <w:pPr>
        <w:rPr>
          <w:shd w:val="clear" w:color="auto" w:fill="FFFFFF"/>
        </w:rPr>
      </w:pPr>
      <w:r>
        <w:rPr>
          <w:shd w:val="clear" w:color="auto" w:fill="FFFFFF"/>
        </w:rPr>
        <w:t>The MAHF includes a section about the recognition of self-neglect within the Care Act 2014.</w:t>
      </w:r>
    </w:p>
    <w:p w14:paraId="16C46EE2" w14:textId="77777777" w:rsidR="00C679AF" w:rsidRDefault="00C679AF" w:rsidP="00FD0E14"/>
    <w:p w14:paraId="04ECEAD0" w14:textId="77777777" w:rsidR="00693304" w:rsidRDefault="00693304" w:rsidP="00FD0E14"/>
    <w:p w14:paraId="5C8FEF44" w14:textId="77777777" w:rsidR="00693304" w:rsidRDefault="00693304" w:rsidP="00FD0E14"/>
    <w:p w14:paraId="20A2A176" w14:textId="77777777" w:rsidR="00693304" w:rsidRDefault="00693304" w:rsidP="00FD0E14"/>
    <w:p w14:paraId="4AB25CCF" w14:textId="77777777" w:rsidR="00693304" w:rsidRDefault="00693304" w:rsidP="00FD0E14"/>
    <w:p w14:paraId="747ED6C5" w14:textId="77777777" w:rsidR="00693304" w:rsidRDefault="00693304" w:rsidP="00FD0E14"/>
    <w:p w14:paraId="0B3FD8BC" w14:textId="77777777" w:rsidR="00693304" w:rsidRDefault="00693304" w:rsidP="00FD0E14"/>
    <w:p w14:paraId="2C091DD5" w14:textId="77777777" w:rsidR="00693304" w:rsidRDefault="00693304" w:rsidP="00FD0E14"/>
    <w:p w14:paraId="0EBA7C71" w14:textId="77777777" w:rsidR="00693304" w:rsidRDefault="00693304" w:rsidP="00FD0E14"/>
    <w:p w14:paraId="208B98D1" w14:textId="77777777" w:rsidR="00693304" w:rsidRDefault="00693304" w:rsidP="00FD0E14"/>
    <w:p w14:paraId="08B89DF0" w14:textId="77777777" w:rsidR="00693304" w:rsidRDefault="00693304" w:rsidP="00FD0E14"/>
    <w:p w14:paraId="7C4B59AB" w14:textId="77777777" w:rsidR="00693304" w:rsidRDefault="00693304" w:rsidP="00FD0E14"/>
    <w:p w14:paraId="52C502A4" w14:textId="77777777" w:rsidR="00693304" w:rsidRDefault="00693304" w:rsidP="00FD0E14"/>
    <w:p w14:paraId="72CCC863" w14:textId="77777777" w:rsidR="00693304" w:rsidRDefault="00693304" w:rsidP="00FD0E14"/>
    <w:p w14:paraId="1CAAB44E" w14:textId="77777777" w:rsidR="00693304" w:rsidRDefault="00693304" w:rsidP="00FD0E14"/>
    <w:p w14:paraId="6B70B103" w14:textId="77777777" w:rsidR="00693304" w:rsidRDefault="00693304" w:rsidP="00FD0E14"/>
    <w:p w14:paraId="0624693F" w14:textId="77777777" w:rsidR="00693304" w:rsidRDefault="00693304" w:rsidP="00FD0E14"/>
    <w:p w14:paraId="491A499E" w14:textId="77777777" w:rsidR="00693304" w:rsidRDefault="00693304" w:rsidP="00FD0E14"/>
    <w:p w14:paraId="281E2FA3" w14:textId="77777777" w:rsidR="00693304" w:rsidRDefault="00693304" w:rsidP="00FD0E14"/>
    <w:p w14:paraId="54B8743D" w14:textId="77777777" w:rsidR="00693304" w:rsidRDefault="00693304" w:rsidP="00FD0E14"/>
    <w:p w14:paraId="749F86E2" w14:textId="77777777" w:rsidR="00693304" w:rsidRDefault="00693304" w:rsidP="00FD0E14"/>
    <w:p w14:paraId="4C06C395" w14:textId="37854F95" w:rsidR="00FD0E14" w:rsidRPr="00C679AF" w:rsidRDefault="00C679AF" w:rsidP="00FD0E14">
      <w:hyperlink w:anchor="Contents" w:history="1">
        <w:r w:rsidRPr="00491BA0">
          <w:rPr>
            <w:rStyle w:val="Hyperlink"/>
          </w:rPr>
          <w:t>Back to contents</w:t>
        </w:r>
      </w:hyperlink>
      <w:r w:rsidR="00FD0E14" w:rsidRPr="00B023B0">
        <w:rPr>
          <w:rFonts w:cstheme="minorHAnsi"/>
          <w:szCs w:val="24"/>
        </w:rPr>
        <w:br w:type="page"/>
      </w:r>
    </w:p>
    <w:p w14:paraId="2036E41E" w14:textId="02676649" w:rsidR="00FD0E14" w:rsidRDefault="00FD0E14" w:rsidP="00E44809">
      <w:pPr>
        <w:pStyle w:val="Heading1"/>
        <w:shd w:val="clear" w:color="auto" w:fill="FFCCFF"/>
      </w:pPr>
      <w:bookmarkStart w:id="366" w:name="_Toc83105137"/>
      <w:bookmarkStart w:id="367" w:name="_Toc207111668"/>
      <w:r>
        <w:lastRenderedPageBreak/>
        <w:t>Support for carers in relation to safeguarding adults</w:t>
      </w:r>
      <w:bookmarkEnd w:id="366"/>
      <w:bookmarkEnd w:id="367"/>
    </w:p>
    <w:p w14:paraId="79503A43" w14:textId="77777777" w:rsidR="00FD0E14" w:rsidRPr="00B11AA5" w:rsidRDefault="00FD0E14" w:rsidP="00812C20"/>
    <w:p w14:paraId="6C462988" w14:textId="6AC04D6F" w:rsidR="00FD0E14" w:rsidRPr="002A4208" w:rsidRDefault="00FD0E14" w:rsidP="00812C20">
      <w:pPr>
        <w:pStyle w:val="Heading2"/>
      </w:pPr>
      <w:bookmarkStart w:id="368" w:name="_Toc83105138"/>
      <w:bookmarkStart w:id="369" w:name="_Toc207111669"/>
      <w:r w:rsidRPr="002A4208">
        <w:t>How carers meet the criteria for safeguarding</w:t>
      </w:r>
      <w:bookmarkEnd w:id="368"/>
      <w:bookmarkEnd w:id="369"/>
    </w:p>
    <w:p w14:paraId="0865F5AB" w14:textId="77777777" w:rsidR="00FD0E14" w:rsidRDefault="00FD0E14" w:rsidP="00FD0E14">
      <w:pPr>
        <w:rPr>
          <w:rFonts w:cs="Arial"/>
          <w:szCs w:val="24"/>
        </w:rPr>
      </w:pPr>
    </w:p>
    <w:p w14:paraId="5AB42D95" w14:textId="491010EB" w:rsidR="00FD0E14" w:rsidRDefault="00FD0E14" w:rsidP="00FD0E14">
      <w:pPr>
        <w:rPr>
          <w:rFonts w:cs="Arial"/>
          <w:szCs w:val="24"/>
        </w:rPr>
      </w:pPr>
      <w:r w:rsidRPr="00B11AA5">
        <w:rPr>
          <w:rFonts w:cs="Arial"/>
          <w:szCs w:val="24"/>
        </w:rPr>
        <w:t>There are three main ways in which informal carers may be involved in a situation which requires a safeguarding response:</w:t>
      </w:r>
    </w:p>
    <w:p w14:paraId="50633B8D" w14:textId="77777777" w:rsidR="00FD0E14" w:rsidRPr="00B11AA5" w:rsidRDefault="00FD0E14" w:rsidP="00FD0E14">
      <w:pPr>
        <w:rPr>
          <w:rFonts w:cs="Arial"/>
          <w:szCs w:val="24"/>
        </w:rPr>
      </w:pPr>
    </w:p>
    <w:p w14:paraId="4D458B9D" w14:textId="4933BC97" w:rsidR="00FD0E14" w:rsidRPr="00E10435" w:rsidRDefault="00FD0E14" w:rsidP="00812C20">
      <w:pPr>
        <w:pStyle w:val="NoSpacing"/>
      </w:pPr>
      <w:r w:rsidRPr="00E10435">
        <w:t>A carer may witness or speak up about abuse or neglect within the community or a care setting</w:t>
      </w:r>
    </w:p>
    <w:p w14:paraId="32DF97F4" w14:textId="77777777" w:rsidR="00FD0E14" w:rsidRDefault="00FD0E14" w:rsidP="00812C20">
      <w:pPr>
        <w:pStyle w:val="NoSpacing"/>
      </w:pPr>
      <w:r w:rsidRPr="00E10435">
        <w:t>A carer may experience intentional or unintentional harm from the adult they support or from professionals and organisations they are in contact with</w:t>
      </w:r>
    </w:p>
    <w:p w14:paraId="162642D1" w14:textId="46D54016" w:rsidR="00FD0E14" w:rsidRPr="00E10435" w:rsidRDefault="00FD0E14" w:rsidP="00812C20">
      <w:pPr>
        <w:pStyle w:val="NoSpacing"/>
      </w:pPr>
      <w:r w:rsidRPr="00E10435">
        <w:t>A carer may unintentionally or intentionally harm or neglect the adult they support, either on their own or with others</w:t>
      </w:r>
    </w:p>
    <w:p w14:paraId="09F05EFA" w14:textId="77777777" w:rsidR="00FD0E14" w:rsidRPr="00B11AA5" w:rsidRDefault="00FD0E14" w:rsidP="00FD0E14">
      <w:pPr>
        <w:rPr>
          <w:rFonts w:cs="Arial"/>
          <w:szCs w:val="24"/>
        </w:rPr>
      </w:pPr>
    </w:p>
    <w:p w14:paraId="54DE0B04" w14:textId="2556C2CA" w:rsidR="00FD0E14" w:rsidRDefault="00FD0E14" w:rsidP="00FD0E14">
      <w:pPr>
        <w:rPr>
          <w:rFonts w:cs="Arial"/>
          <w:szCs w:val="24"/>
        </w:rPr>
      </w:pPr>
      <w:r w:rsidRPr="00B11AA5">
        <w:rPr>
          <w:rFonts w:cs="Arial"/>
          <w:szCs w:val="24"/>
        </w:rPr>
        <w:t>Factors which increase the likelihood of abuse or neglect</w:t>
      </w:r>
      <w:r>
        <w:rPr>
          <w:rFonts w:cs="Arial"/>
          <w:szCs w:val="24"/>
        </w:rPr>
        <w:t>:</w:t>
      </w:r>
    </w:p>
    <w:p w14:paraId="42D5F64D" w14:textId="77777777" w:rsidR="00FD0E14" w:rsidRPr="00B11AA5" w:rsidRDefault="00FD0E14" w:rsidP="00FD0E14">
      <w:pPr>
        <w:rPr>
          <w:rFonts w:cs="Arial"/>
          <w:szCs w:val="24"/>
        </w:rPr>
      </w:pPr>
    </w:p>
    <w:p w14:paraId="65597DB3" w14:textId="3E00B317" w:rsidR="00FD0E14" w:rsidRPr="00CD3EB7" w:rsidRDefault="00FD0E14" w:rsidP="00812C20">
      <w:pPr>
        <w:pStyle w:val="NoSpacing"/>
      </w:pPr>
      <w:r>
        <w:t>A change in circumstances</w:t>
      </w:r>
    </w:p>
    <w:p w14:paraId="35381D36" w14:textId="4D789969" w:rsidR="00FD0E14" w:rsidRPr="00CD3EB7" w:rsidRDefault="00FD0E14" w:rsidP="00812C20">
      <w:pPr>
        <w:pStyle w:val="NoSpacing"/>
      </w:pPr>
      <w:r>
        <w:t>C</w:t>
      </w:r>
      <w:r w:rsidRPr="00CD3EB7">
        <w:t>arers who feel emotionally and socially isolated or undervalued</w:t>
      </w:r>
    </w:p>
    <w:p w14:paraId="44C56AA5" w14:textId="26A23058" w:rsidR="00FD0E14" w:rsidRPr="00CD3EB7" w:rsidRDefault="00FD0E14" w:rsidP="00812C20">
      <w:pPr>
        <w:pStyle w:val="NoSpacing"/>
      </w:pPr>
      <w:r>
        <w:t>C</w:t>
      </w:r>
      <w:r w:rsidRPr="00CD3EB7">
        <w:t>arers who do not have access to pra</w:t>
      </w:r>
      <w:r>
        <w:t>ctical and/or emotional support</w:t>
      </w:r>
    </w:p>
    <w:p w14:paraId="64992776" w14:textId="2A7AE6DE" w:rsidR="00FD0E14" w:rsidRPr="00CD3EB7" w:rsidRDefault="00FD0E14" w:rsidP="00812C20">
      <w:pPr>
        <w:pStyle w:val="NoSpacing"/>
      </w:pPr>
      <w:r>
        <w:t>W</w:t>
      </w:r>
      <w:r w:rsidRPr="00CD3EB7">
        <w:t>here the needs of the person</w:t>
      </w:r>
      <w:r>
        <w:t xml:space="preserve"> depending on care</w:t>
      </w:r>
      <w:r w:rsidRPr="00CD3EB7">
        <w:t xml:space="preserve"> exceed</w:t>
      </w:r>
      <w:r>
        <w:t>ing</w:t>
      </w:r>
      <w:r w:rsidRPr="00CD3EB7">
        <w:t xml:space="preserve"> the carer’s ability to meet them</w:t>
      </w:r>
    </w:p>
    <w:p w14:paraId="628BCCCE" w14:textId="6F4782AC" w:rsidR="00FD0E14" w:rsidRPr="00CD3EB7" w:rsidRDefault="00FD0E14" w:rsidP="00812C20">
      <w:pPr>
        <w:pStyle w:val="NoSpacing"/>
      </w:pPr>
      <w:r>
        <w:t>W</w:t>
      </w:r>
      <w:r w:rsidRPr="00CD3EB7">
        <w:t xml:space="preserve">here the carer or </w:t>
      </w:r>
      <w:r>
        <w:t>person depending on care</w:t>
      </w:r>
      <w:r w:rsidRPr="00CD3EB7">
        <w:t xml:space="preserve"> rejects formal or informal help and support</w:t>
      </w:r>
      <w:r w:rsidR="00186E0B">
        <w:t>,</w:t>
      </w:r>
      <w:r w:rsidRPr="00CD3EB7">
        <w:t xml:space="preserve"> including breaks</w:t>
      </w:r>
    </w:p>
    <w:p w14:paraId="283CED1A" w14:textId="02A70B57" w:rsidR="00FD0E14" w:rsidRPr="00CD3EB7" w:rsidRDefault="00FD0E14" w:rsidP="00812C20">
      <w:pPr>
        <w:pStyle w:val="NoSpacing"/>
      </w:pPr>
      <w:r>
        <w:t>W</w:t>
      </w:r>
      <w:r w:rsidRPr="00CD3EB7">
        <w:t xml:space="preserve">here the carer or </w:t>
      </w:r>
      <w:r>
        <w:t>person depending on care</w:t>
      </w:r>
      <w:r w:rsidRPr="00CD3EB7">
        <w:t xml:space="preserve"> is angry about their situation an</w:t>
      </w:r>
      <w:r>
        <w:t>d seeks to punish others for it</w:t>
      </w:r>
    </w:p>
    <w:p w14:paraId="4460D85C" w14:textId="4696373C" w:rsidR="00FD0E14" w:rsidRDefault="00FD0E14" w:rsidP="00812C20">
      <w:pPr>
        <w:pStyle w:val="NoSpacing"/>
      </w:pPr>
      <w:r>
        <w:t>W</w:t>
      </w:r>
      <w:r w:rsidRPr="00CD3EB7">
        <w:t xml:space="preserve">here the carer or </w:t>
      </w:r>
      <w:r>
        <w:t>person depending on care</w:t>
      </w:r>
      <w:r w:rsidRPr="00CD3EB7">
        <w:t xml:space="preserve"> has sought </w:t>
      </w:r>
      <w:r>
        <w:t xml:space="preserve">formal </w:t>
      </w:r>
      <w:r w:rsidRPr="00CD3EB7">
        <w:t xml:space="preserve">help </w:t>
      </w:r>
      <w:r>
        <w:t>and/</w:t>
      </w:r>
      <w:r w:rsidRPr="00CD3EB7">
        <w:t>or support but did not meet thresholds for formal support</w:t>
      </w:r>
    </w:p>
    <w:p w14:paraId="0BD1D4BD" w14:textId="5C2D074D" w:rsidR="00C679AF" w:rsidRDefault="00C679AF" w:rsidP="00C679AF">
      <w:pPr>
        <w:pStyle w:val="NoSpacing"/>
        <w:numPr>
          <w:ilvl w:val="0"/>
          <w:numId w:val="0"/>
        </w:numPr>
      </w:pPr>
    </w:p>
    <w:p w14:paraId="467E06F0" w14:textId="77777777" w:rsidR="0075008E" w:rsidRDefault="0075008E" w:rsidP="00C679AF">
      <w:pPr>
        <w:pStyle w:val="NoSpacing"/>
        <w:numPr>
          <w:ilvl w:val="0"/>
          <w:numId w:val="0"/>
        </w:numPr>
      </w:pPr>
    </w:p>
    <w:p w14:paraId="2A04B2DF" w14:textId="1D76D202" w:rsidR="00C679AF" w:rsidRDefault="00C679AF" w:rsidP="00C679AF">
      <w:pPr>
        <w:pStyle w:val="NoSpacing"/>
        <w:numPr>
          <w:ilvl w:val="0"/>
          <w:numId w:val="0"/>
        </w:numPr>
      </w:pPr>
    </w:p>
    <w:p w14:paraId="72635849" w14:textId="683EE63F" w:rsidR="00C679AF" w:rsidRDefault="00C679AF" w:rsidP="00C679AF">
      <w:pPr>
        <w:pStyle w:val="NoSpacing"/>
        <w:numPr>
          <w:ilvl w:val="0"/>
          <w:numId w:val="0"/>
        </w:numPr>
      </w:pPr>
    </w:p>
    <w:p w14:paraId="4364C87B" w14:textId="77777777" w:rsidR="00CD0007" w:rsidRDefault="00CD0007" w:rsidP="0075008E">
      <w:pPr>
        <w:rPr>
          <w:rStyle w:val="Hyperlink"/>
        </w:rPr>
      </w:pPr>
      <w:hyperlink w:anchor="Contents" w:history="1">
        <w:r w:rsidRPr="0075008E">
          <w:rPr>
            <w:rStyle w:val="Hyperlink"/>
          </w:rPr>
          <w:t>Back</w:t>
        </w:r>
        <w:r w:rsidRPr="00491BA0">
          <w:rPr>
            <w:rStyle w:val="Hyperlink"/>
          </w:rPr>
          <w:t xml:space="preserve"> to contents</w:t>
        </w:r>
      </w:hyperlink>
      <w:r>
        <w:rPr>
          <w:rStyle w:val="Hyperlink"/>
        </w:rPr>
        <w:br w:type="page"/>
      </w:r>
    </w:p>
    <w:p w14:paraId="52591A10" w14:textId="634DFCD6" w:rsidR="00FD0E14" w:rsidRPr="00737893" w:rsidRDefault="00FD0E14" w:rsidP="00812C20">
      <w:pPr>
        <w:pStyle w:val="NoSpacing"/>
      </w:pPr>
      <w:r>
        <w:lastRenderedPageBreak/>
        <w:t>W</w:t>
      </w:r>
      <w:r w:rsidRPr="00CD3EB7">
        <w:t xml:space="preserve">here the carer or </w:t>
      </w:r>
      <w:r>
        <w:t>person depending on care</w:t>
      </w:r>
      <w:r w:rsidRPr="00CD3EB7">
        <w:t xml:space="preserve"> has unmet or unrecognised needs of their own</w:t>
      </w:r>
    </w:p>
    <w:p w14:paraId="5A745F5F" w14:textId="7429A69B" w:rsidR="00FD0E14" w:rsidRPr="00A20E2A" w:rsidRDefault="00FD0E14" w:rsidP="00812C20">
      <w:pPr>
        <w:pStyle w:val="NoSpacing"/>
      </w:pPr>
      <w:r>
        <w:t>Where the carer or person depending on care is targeted, because of their class, gender identity, age, disability, sexual orientation, race, religion or culture.</w:t>
      </w:r>
    </w:p>
    <w:p w14:paraId="76AB18A9" w14:textId="24552489" w:rsidR="00FD0E14" w:rsidRPr="00CD3EB7" w:rsidRDefault="00FD0E14" w:rsidP="00812C20">
      <w:pPr>
        <w:pStyle w:val="NoSpacing"/>
        <w:rPr>
          <w:color w:val="000000"/>
        </w:rPr>
      </w:pPr>
      <w:r>
        <w:t>Barriers which may prevent carers from reporting abuse or neglect</w:t>
      </w:r>
      <w:r w:rsidR="0012417D">
        <w:t>, n</w:t>
      </w:r>
      <w:r>
        <w:rPr>
          <w:color w:val="000000"/>
        </w:rPr>
        <w:t>egative and discriminatory attitudes and practice base</w:t>
      </w:r>
      <w:r w:rsidR="0012417D">
        <w:rPr>
          <w:color w:val="000000"/>
        </w:rPr>
        <w:t>d</w:t>
      </w:r>
      <w:r>
        <w:rPr>
          <w:color w:val="000000"/>
        </w:rPr>
        <w:t xml:space="preserve"> on assumptions about class, gender identity, age, disability, sexual orientation, race, religion, culture or eligibility for service.</w:t>
      </w:r>
      <w:r w:rsidR="0012417D">
        <w:rPr>
          <w:color w:val="000000"/>
        </w:rPr>
        <w:t xml:space="preserve">  </w:t>
      </w:r>
      <w:r>
        <w:rPr>
          <w:color w:val="000000"/>
        </w:rPr>
        <w:t>L</w:t>
      </w:r>
      <w:r w:rsidRPr="00CD3EB7">
        <w:rPr>
          <w:color w:val="000000"/>
        </w:rPr>
        <w:t>ack of someone to talk to or a source of trusted advice and support</w:t>
      </w:r>
    </w:p>
    <w:p w14:paraId="1CDE0F7F" w14:textId="1529FD0D" w:rsidR="00FD0E14" w:rsidRPr="00CD3EB7" w:rsidRDefault="00FD0E14" w:rsidP="00812C20">
      <w:pPr>
        <w:pStyle w:val="NoSpacing"/>
      </w:pPr>
      <w:r>
        <w:rPr>
          <w:color w:val="000000"/>
        </w:rPr>
        <w:t>D</w:t>
      </w:r>
      <w:r w:rsidRPr="00CD3EB7">
        <w:rPr>
          <w:color w:val="000000"/>
        </w:rPr>
        <w:t>enial, guilt or a sense of shame in asking for help</w:t>
      </w:r>
    </w:p>
    <w:p w14:paraId="0E05379B" w14:textId="1920D825" w:rsidR="00FD0E14" w:rsidRPr="00CD3EB7" w:rsidRDefault="00FD0E14" w:rsidP="00812C20">
      <w:pPr>
        <w:pStyle w:val="NoSpacing"/>
      </w:pPr>
      <w:r>
        <w:t xml:space="preserve">Perceived </w:t>
      </w:r>
      <w:r w:rsidRPr="00CD3EB7">
        <w:t>impact and</w:t>
      </w:r>
      <w:r>
        <w:t>/or future</w:t>
      </w:r>
      <w:r w:rsidRPr="00CD3EB7">
        <w:t xml:space="preserve"> consequences for themselves and the person they care for</w:t>
      </w:r>
    </w:p>
    <w:p w14:paraId="2B6BDBF8" w14:textId="77777777" w:rsidR="00FD0E14" w:rsidRPr="00CD3EB7" w:rsidRDefault="00FD0E14" w:rsidP="00FD0E14">
      <w:pPr>
        <w:ind w:left="360"/>
        <w:rPr>
          <w:rFonts w:cs="Arial"/>
          <w:szCs w:val="24"/>
        </w:rPr>
      </w:pPr>
    </w:p>
    <w:p w14:paraId="7932FF2F" w14:textId="77FE5A1B" w:rsidR="00FD0E14" w:rsidRPr="002A4208" w:rsidRDefault="00FD0E14" w:rsidP="00812C20">
      <w:pPr>
        <w:pStyle w:val="Heading2"/>
      </w:pPr>
      <w:bookmarkStart w:id="370" w:name="_Toc83105139"/>
      <w:bookmarkStart w:id="371" w:name="_Toc207111670"/>
      <w:r w:rsidRPr="002A4208">
        <w:t>Good practice when supporting a carer through safeguarding</w:t>
      </w:r>
      <w:bookmarkEnd w:id="370"/>
      <w:bookmarkEnd w:id="371"/>
    </w:p>
    <w:p w14:paraId="4D00B263" w14:textId="77777777" w:rsidR="00FD0E14" w:rsidRDefault="00FD0E14" w:rsidP="00FD0E14">
      <w:pPr>
        <w:ind w:left="720"/>
        <w:rPr>
          <w:rFonts w:cs="Arial"/>
          <w:szCs w:val="24"/>
        </w:rPr>
      </w:pPr>
    </w:p>
    <w:p w14:paraId="3474B206" w14:textId="48DBB752" w:rsidR="00FD0E14" w:rsidRPr="00CD3EB7" w:rsidRDefault="00FD0E14" w:rsidP="00812C20">
      <w:pPr>
        <w:pStyle w:val="NoSpacing"/>
      </w:pPr>
      <w:r>
        <w:t>D</w:t>
      </w:r>
      <w:r w:rsidRPr="00CD3EB7">
        <w:t xml:space="preserve">o not make assumptions about </w:t>
      </w:r>
      <w:r>
        <w:t xml:space="preserve">a carer’s </w:t>
      </w:r>
      <w:r w:rsidRPr="00CD3EB7">
        <w:t>ability or willingness</w:t>
      </w:r>
    </w:p>
    <w:p w14:paraId="7BDE6512" w14:textId="6BA21EFD" w:rsidR="00FD0E14" w:rsidRPr="00CD3EB7" w:rsidRDefault="00FD0E14" w:rsidP="00812C20">
      <w:pPr>
        <w:pStyle w:val="NoSpacing"/>
      </w:pPr>
      <w:r>
        <w:rPr>
          <w:rFonts w:cs="Arial"/>
          <w:szCs w:val="24"/>
        </w:rPr>
        <w:t>R</w:t>
      </w:r>
      <w:r w:rsidRPr="00CD3EB7">
        <w:rPr>
          <w:rFonts w:cs="Arial"/>
          <w:szCs w:val="24"/>
        </w:rPr>
        <w:t xml:space="preserve">ecognise the stress </w:t>
      </w:r>
      <w:r w:rsidRPr="00871C88">
        <w:t>arising</w:t>
      </w:r>
      <w:r w:rsidRPr="00CD3EB7">
        <w:rPr>
          <w:rFonts w:cs="Arial"/>
          <w:szCs w:val="24"/>
        </w:rPr>
        <w:t xml:space="preserve"> from the caring role and consider ways to reduce the impact of caring by exploring </w:t>
      </w:r>
      <w:r>
        <w:rPr>
          <w:rFonts w:cs="Arial"/>
          <w:szCs w:val="24"/>
        </w:rPr>
        <w:t xml:space="preserve">how they can obtain support </w:t>
      </w:r>
      <w:r w:rsidRPr="00CD3EB7">
        <w:rPr>
          <w:rFonts w:cs="Arial"/>
          <w:szCs w:val="24"/>
        </w:rPr>
        <w:t xml:space="preserve">to improve </w:t>
      </w:r>
      <w:r>
        <w:rPr>
          <w:rFonts w:cs="Arial"/>
          <w:szCs w:val="24"/>
        </w:rPr>
        <w:t>their health and wellbeing</w:t>
      </w:r>
    </w:p>
    <w:p w14:paraId="1DD85C07" w14:textId="65BAFC55" w:rsidR="00FD0E14" w:rsidRPr="00CD3EB7" w:rsidRDefault="00FD0E14" w:rsidP="00812C20">
      <w:pPr>
        <w:pStyle w:val="NoSpacing"/>
      </w:pPr>
      <w:r>
        <w:t>I</w:t>
      </w:r>
      <w:r w:rsidRPr="00CD3EB7">
        <w:t>nvolve carers in safeguarding enquiries that relate to the person they care for and avoid excessive emphasis on the requirements of confidentiality</w:t>
      </w:r>
    </w:p>
    <w:p w14:paraId="104F2F05" w14:textId="516F3AEB" w:rsidR="00FD0E14" w:rsidRPr="00CD3EB7" w:rsidRDefault="00FD0E14" w:rsidP="00812C20">
      <w:pPr>
        <w:pStyle w:val="NoSpacing"/>
      </w:pPr>
      <w:r>
        <w:rPr>
          <w:rFonts w:cs="Arial"/>
          <w:szCs w:val="24"/>
        </w:rPr>
        <w:t>E</w:t>
      </w:r>
      <w:r w:rsidRPr="00CD3EB7">
        <w:rPr>
          <w:rFonts w:cs="Arial"/>
          <w:szCs w:val="24"/>
        </w:rPr>
        <w:t>ncourage carers to share their concerns regarding the risk of abuse and neglect without fear of an automatic s</w:t>
      </w:r>
      <w:r>
        <w:rPr>
          <w:rFonts w:cs="Arial"/>
          <w:szCs w:val="24"/>
        </w:rPr>
        <w:t>afeguarding referral or process</w:t>
      </w:r>
    </w:p>
    <w:p w14:paraId="48CB8851" w14:textId="333434BF" w:rsidR="00FD0E14" w:rsidRPr="00CD3EB7" w:rsidRDefault="00FD0E14" w:rsidP="00812C20">
      <w:pPr>
        <w:pStyle w:val="NoSpacing"/>
        <w:rPr>
          <w:rFonts w:cs="Arial"/>
          <w:szCs w:val="24"/>
        </w:rPr>
      </w:pPr>
      <w:r>
        <w:rPr>
          <w:rFonts w:cs="Arial"/>
          <w:szCs w:val="24"/>
        </w:rPr>
        <w:t>I</w:t>
      </w:r>
      <w:r w:rsidRPr="00CD3EB7">
        <w:rPr>
          <w:rFonts w:cs="Arial"/>
          <w:szCs w:val="24"/>
        </w:rPr>
        <w:t>nclude carers in assessments and support planning by taking a whole family approach</w:t>
      </w:r>
    </w:p>
    <w:p w14:paraId="4339596D" w14:textId="458BBDFB" w:rsidR="00FD0E14" w:rsidRPr="00CD3EB7" w:rsidRDefault="00FD0E14" w:rsidP="00812C20">
      <w:pPr>
        <w:pStyle w:val="NoSpacing"/>
        <w:rPr>
          <w:rFonts w:cs="Arial"/>
          <w:szCs w:val="24"/>
        </w:rPr>
      </w:pPr>
      <w:r>
        <w:rPr>
          <w:rFonts w:cs="Arial"/>
          <w:szCs w:val="24"/>
        </w:rPr>
        <w:t>P</w:t>
      </w:r>
      <w:r w:rsidRPr="00CD3EB7">
        <w:rPr>
          <w:rFonts w:cs="Arial"/>
          <w:szCs w:val="24"/>
        </w:rPr>
        <w:t xml:space="preserve">rovide access to information, advice and advocacy that is </w:t>
      </w:r>
      <w:r>
        <w:rPr>
          <w:rFonts w:cs="Arial"/>
          <w:szCs w:val="24"/>
        </w:rPr>
        <w:t xml:space="preserve">clear </w:t>
      </w:r>
      <w:r w:rsidRPr="00CD3EB7">
        <w:rPr>
          <w:rFonts w:cs="Arial"/>
          <w:szCs w:val="24"/>
        </w:rPr>
        <w:t>and empowers carers to share concerns and change harmful circumstances</w:t>
      </w:r>
    </w:p>
    <w:p w14:paraId="0A2887D0" w14:textId="1D041995" w:rsidR="00FD0E14" w:rsidRPr="00737893" w:rsidRDefault="00FD0E14" w:rsidP="00812C20">
      <w:pPr>
        <w:pStyle w:val="NoSpacing"/>
      </w:pPr>
      <w:r>
        <w:t>Signposting to i</w:t>
      </w:r>
      <w:r w:rsidRPr="00CD3EB7">
        <w:t>nformation</w:t>
      </w:r>
      <w:r>
        <w:t>, advice</w:t>
      </w:r>
      <w:r w:rsidRPr="00CD3EB7">
        <w:t xml:space="preserve"> and support </w:t>
      </w:r>
      <w:r>
        <w:t xml:space="preserve">guidance </w:t>
      </w:r>
      <w:r w:rsidRPr="00CD3EB7">
        <w:t>available for carers in Derbyshire</w:t>
      </w:r>
    </w:p>
    <w:p w14:paraId="4FEEE88A" w14:textId="496EFC80" w:rsidR="00FD0E14" w:rsidRPr="00CD3EB7" w:rsidRDefault="00FD0E14" w:rsidP="00812C20">
      <w:pPr>
        <w:pStyle w:val="NoSpacing"/>
      </w:pPr>
      <w:r>
        <w:t>A</w:t>
      </w:r>
      <w:r w:rsidRPr="00CD3EB7">
        <w:t xml:space="preserve"> Carer assessment is an important opportunity to explore the carer’s circumstances and provide information, signposting and support that prevents abuse or neglect from occurring</w:t>
      </w:r>
    </w:p>
    <w:p w14:paraId="1B5BD5E5" w14:textId="31959A48" w:rsidR="00FD0E14" w:rsidRPr="00CD3EB7" w:rsidRDefault="00FD0E14" w:rsidP="00812C20">
      <w:pPr>
        <w:pStyle w:val="NoSpacing"/>
      </w:pPr>
      <w:r w:rsidRPr="00CD3EB7">
        <w:t>Carer training can assist carers to understand</w:t>
      </w:r>
      <w:r>
        <w:t xml:space="preserve"> more</w:t>
      </w:r>
      <w:r w:rsidRPr="00CD3EB7">
        <w:t xml:space="preserve"> about the condition of the </w:t>
      </w:r>
      <w:r>
        <w:t>person they care for</w:t>
      </w:r>
      <w:r w:rsidRPr="00CD3EB7">
        <w:t>, to enable them to care safely</w:t>
      </w:r>
      <w:r>
        <w:t xml:space="preserve"> and</w:t>
      </w:r>
      <w:r w:rsidRPr="00CD3EB7">
        <w:t xml:space="preserve"> effectively</w:t>
      </w:r>
      <w:r>
        <w:t>,</w:t>
      </w:r>
      <w:r w:rsidRPr="00CD3EB7">
        <w:t xml:space="preserve"> </w:t>
      </w:r>
      <w:r>
        <w:t>minimising</w:t>
      </w:r>
      <w:r w:rsidRPr="00CD3EB7">
        <w:t xml:space="preserve"> the </w:t>
      </w:r>
      <w:r>
        <w:t>stress experienced by the carer</w:t>
      </w:r>
    </w:p>
    <w:p w14:paraId="2D296AEA" w14:textId="396B889B" w:rsidR="00FD0E14" w:rsidRPr="00A20E2A" w:rsidRDefault="00FD0E14" w:rsidP="00812C20">
      <w:pPr>
        <w:pStyle w:val="NoSpacing"/>
      </w:pPr>
      <w:r>
        <w:t>P</w:t>
      </w:r>
      <w:r w:rsidRPr="00CD3EB7">
        <w:t xml:space="preserve">eer support can help carers to talk through the unique challenges that face carers in </w:t>
      </w:r>
      <w:r>
        <w:t>similar positions</w:t>
      </w:r>
    </w:p>
    <w:p w14:paraId="4F6D4363" w14:textId="6BDD0997" w:rsidR="00FD0E14" w:rsidRDefault="00FD0E14" w:rsidP="00FD0E14">
      <w:pPr>
        <w:rPr>
          <w:rFonts w:cs="Arial"/>
          <w:szCs w:val="24"/>
        </w:rPr>
      </w:pPr>
    </w:p>
    <w:p w14:paraId="1494752F" w14:textId="77777777" w:rsidR="00CD0007" w:rsidRDefault="00CD0007" w:rsidP="00CD0007">
      <w:pPr>
        <w:rPr>
          <w:rStyle w:val="Hyperlink"/>
        </w:rPr>
      </w:pPr>
      <w:hyperlink w:anchor="Contents" w:history="1">
        <w:r w:rsidRPr="00491BA0">
          <w:rPr>
            <w:rStyle w:val="Hyperlink"/>
          </w:rPr>
          <w:t>Back to contents</w:t>
        </w:r>
      </w:hyperlink>
      <w:r>
        <w:rPr>
          <w:rStyle w:val="Hyperlink"/>
        </w:rPr>
        <w:br w:type="page"/>
      </w:r>
    </w:p>
    <w:p w14:paraId="07EB7A9B" w14:textId="77777777" w:rsidR="00CD0007" w:rsidRDefault="00CD0007" w:rsidP="00CD0007"/>
    <w:p w14:paraId="7C72B509" w14:textId="66528CAB" w:rsidR="00812C20" w:rsidRDefault="00FD0E14" w:rsidP="00812C20">
      <w:pPr>
        <w:pStyle w:val="Heading3"/>
        <w:rPr>
          <w:rFonts w:cs="Arial"/>
        </w:rPr>
      </w:pPr>
      <w:r w:rsidRPr="00812C20">
        <w:t>Derbyshire County</w:t>
      </w:r>
    </w:p>
    <w:p w14:paraId="7F569BA2" w14:textId="77777777" w:rsidR="00812C20" w:rsidRDefault="00812C20" w:rsidP="00FD0E14">
      <w:pPr>
        <w:rPr>
          <w:rFonts w:cs="Arial"/>
          <w:szCs w:val="24"/>
        </w:rPr>
      </w:pPr>
    </w:p>
    <w:p w14:paraId="343A937C" w14:textId="389D8319" w:rsidR="00FD0E14" w:rsidRPr="00A20E2A" w:rsidRDefault="00812C20" w:rsidP="00FD0E14">
      <w:pPr>
        <w:rPr>
          <w:rFonts w:cs="Arial"/>
          <w:szCs w:val="24"/>
        </w:rPr>
      </w:pPr>
      <w:r>
        <w:rPr>
          <w:rFonts w:cs="Arial"/>
          <w:szCs w:val="24"/>
        </w:rPr>
        <w:t>F</w:t>
      </w:r>
      <w:r w:rsidR="00FD0E14" w:rsidRPr="00A20E2A">
        <w:rPr>
          <w:rFonts w:cs="Arial"/>
          <w:szCs w:val="24"/>
        </w:rPr>
        <w:t xml:space="preserve">or information, advice and support in Derbyshire, contact </w:t>
      </w:r>
      <w:hyperlink r:id="rId227" w:history="1">
        <w:r w:rsidR="00FD0E14" w:rsidRPr="00812C20">
          <w:rPr>
            <w:rStyle w:val="Hyperlink"/>
            <w:rFonts w:cs="Arial"/>
            <w:spacing w:val="5"/>
            <w:szCs w:val="24"/>
          </w:rPr>
          <w:t>Derbyshire Carers Association</w:t>
        </w:r>
      </w:hyperlink>
      <w:r w:rsidR="00FD0E14" w:rsidRPr="00A20E2A">
        <w:rPr>
          <w:rFonts w:cs="Arial"/>
          <w:szCs w:val="24"/>
        </w:rPr>
        <w:t xml:space="preserve"> on 01773 833833.</w:t>
      </w:r>
    </w:p>
    <w:p w14:paraId="438D0441" w14:textId="77777777" w:rsidR="00FD0E14" w:rsidRPr="00A20E2A" w:rsidRDefault="00FD0E14" w:rsidP="00FD0E14">
      <w:pPr>
        <w:rPr>
          <w:rFonts w:cs="Arial"/>
          <w:szCs w:val="24"/>
        </w:rPr>
      </w:pPr>
    </w:p>
    <w:p w14:paraId="3B0A7FF8" w14:textId="59F4EF30" w:rsidR="00BB1B60" w:rsidRDefault="00BB1B60" w:rsidP="00BB1B60">
      <w:pPr>
        <w:rPr>
          <w:rFonts w:cs="Arial"/>
          <w:szCs w:val="24"/>
        </w:rPr>
      </w:pPr>
      <w:r>
        <w:rPr>
          <w:rFonts w:cs="Arial"/>
          <w:szCs w:val="24"/>
        </w:rPr>
        <w:t xml:space="preserve">Carers may require independent advocacy or representation to ensure their voices are heard in the safeguarding process. </w:t>
      </w:r>
      <w:r>
        <w:rPr>
          <w:rFonts w:cs="Arial"/>
          <w:spacing w:val="5"/>
          <w:szCs w:val="24"/>
        </w:rPr>
        <w:t>Contact</w:t>
      </w:r>
      <w:r w:rsidR="0075008E">
        <w:rPr>
          <w:rFonts w:cs="Arial"/>
          <w:spacing w:val="5"/>
          <w:szCs w:val="24"/>
        </w:rPr>
        <w:t xml:space="preserve"> </w:t>
      </w:r>
      <w:hyperlink r:id="rId228" w:history="1">
        <w:r w:rsidR="0075008E" w:rsidRPr="0075008E">
          <w:rPr>
            <w:rStyle w:val="Hyperlink"/>
            <w:rFonts w:cs="Arial"/>
            <w:spacing w:val="5"/>
            <w:szCs w:val="24"/>
          </w:rPr>
          <w:t>Cloverleaf Advocacy</w:t>
        </w:r>
      </w:hyperlink>
      <w:r>
        <w:rPr>
          <w:rFonts w:cs="Arial"/>
          <w:szCs w:val="24"/>
        </w:rPr>
        <w:t>, tel: 01924 454875</w:t>
      </w:r>
      <w:r w:rsidR="0075008E">
        <w:rPr>
          <w:rFonts w:cs="Arial"/>
          <w:szCs w:val="24"/>
        </w:rPr>
        <w:t xml:space="preserve">, email: </w:t>
      </w:r>
      <w:hyperlink r:id="rId229" w:history="1">
        <w:r w:rsidR="0075008E" w:rsidRPr="0075008E">
          <w:rPr>
            <w:rStyle w:val="Hyperlink"/>
            <w:rFonts w:cs="Arial"/>
            <w:spacing w:val="5"/>
            <w:szCs w:val="24"/>
          </w:rPr>
          <w:t>referrals@cloverleaf-advocacy.co.uk</w:t>
        </w:r>
      </w:hyperlink>
    </w:p>
    <w:p w14:paraId="1CDC1ED8" w14:textId="77777777" w:rsidR="00BB1B60" w:rsidRDefault="00BB1B60" w:rsidP="00BB1B60">
      <w:pPr>
        <w:rPr>
          <w:rFonts w:cs="Arial"/>
          <w:szCs w:val="24"/>
        </w:rPr>
      </w:pPr>
    </w:p>
    <w:p w14:paraId="79B5D2F6" w14:textId="35BDAF7D" w:rsidR="00FD0E14" w:rsidRPr="00A20E2A" w:rsidRDefault="00FD0E14" w:rsidP="00FD0E14">
      <w:pPr>
        <w:rPr>
          <w:rFonts w:cs="Arial"/>
          <w:szCs w:val="24"/>
        </w:rPr>
      </w:pPr>
      <w:r w:rsidRPr="00A20E2A">
        <w:rPr>
          <w:rFonts w:cs="Arial"/>
          <w:szCs w:val="24"/>
        </w:rPr>
        <w:t>Jude Boyle</w:t>
      </w:r>
      <w:r>
        <w:rPr>
          <w:rFonts w:cs="Arial"/>
          <w:szCs w:val="24"/>
        </w:rPr>
        <w:t>,</w:t>
      </w:r>
      <w:r w:rsidRPr="00A20E2A">
        <w:rPr>
          <w:rFonts w:cs="Arial"/>
          <w:szCs w:val="24"/>
        </w:rPr>
        <w:t xml:space="preserve"> Commissioning Manager (Carers)</w:t>
      </w:r>
    </w:p>
    <w:p w14:paraId="0A27FDF9" w14:textId="77777777" w:rsidR="00FD0E14" w:rsidRPr="00A20E2A" w:rsidRDefault="00FD0E14" w:rsidP="00FD0E14">
      <w:pPr>
        <w:rPr>
          <w:rFonts w:cs="Arial"/>
          <w:szCs w:val="24"/>
        </w:rPr>
      </w:pPr>
      <w:r w:rsidRPr="00A20E2A">
        <w:rPr>
          <w:rFonts w:cs="Arial"/>
          <w:szCs w:val="24"/>
        </w:rPr>
        <w:t>Commissioning and Performance, Derbyshire County Council, The Old Gym, Matlock, DE4 3AG</w:t>
      </w:r>
    </w:p>
    <w:p w14:paraId="71DA97D5" w14:textId="66137744" w:rsidR="00FD0E14" w:rsidRPr="00A20E2A" w:rsidRDefault="00FD0E14" w:rsidP="00FD0E14">
      <w:pPr>
        <w:rPr>
          <w:rFonts w:cs="Arial"/>
          <w:szCs w:val="24"/>
        </w:rPr>
      </w:pPr>
      <w:r w:rsidRPr="00A20E2A">
        <w:rPr>
          <w:rFonts w:cs="Arial"/>
          <w:szCs w:val="24"/>
        </w:rPr>
        <w:t>Tel: 01629 532483</w:t>
      </w:r>
    </w:p>
    <w:p w14:paraId="4F6B2A31" w14:textId="490215F7" w:rsidR="00FD0E14" w:rsidRPr="00A20E2A" w:rsidRDefault="00FD0E14" w:rsidP="00FD0E14">
      <w:pPr>
        <w:rPr>
          <w:rFonts w:cs="Arial"/>
          <w:szCs w:val="24"/>
        </w:rPr>
      </w:pPr>
      <w:r w:rsidRPr="00A20E2A">
        <w:rPr>
          <w:rFonts w:cs="Arial"/>
          <w:szCs w:val="24"/>
        </w:rPr>
        <w:t xml:space="preserve">Fax: 01629 538368 Ext: 32483 </w:t>
      </w:r>
    </w:p>
    <w:p w14:paraId="5D3E7955" w14:textId="3E075CED" w:rsidR="00FD0E14" w:rsidRDefault="00FD0E14" w:rsidP="00FD0E14">
      <w:pPr>
        <w:rPr>
          <w:rFonts w:cs="Arial"/>
          <w:spacing w:val="5"/>
          <w:szCs w:val="24"/>
        </w:rPr>
      </w:pPr>
      <w:r w:rsidRPr="00A20E2A">
        <w:rPr>
          <w:rFonts w:cs="Arial"/>
          <w:szCs w:val="24"/>
        </w:rPr>
        <w:t xml:space="preserve">Email: </w:t>
      </w:r>
      <w:hyperlink r:id="rId230" w:history="1">
        <w:r w:rsidR="00812C20" w:rsidRPr="00B93BE8">
          <w:rPr>
            <w:rStyle w:val="Hyperlink"/>
            <w:rFonts w:cs="Arial"/>
            <w:spacing w:val="5"/>
            <w:szCs w:val="24"/>
          </w:rPr>
          <w:t>jude.boyle@derbyshire.gov.uk</w:t>
        </w:r>
      </w:hyperlink>
      <w:r w:rsidR="00812C20">
        <w:rPr>
          <w:rFonts w:cs="Arial"/>
          <w:spacing w:val="5"/>
          <w:szCs w:val="24"/>
        </w:rPr>
        <w:t xml:space="preserve"> </w:t>
      </w:r>
    </w:p>
    <w:p w14:paraId="7EEA0BDB" w14:textId="76AB744E" w:rsidR="00FD0E14" w:rsidRDefault="00FD0E14" w:rsidP="00FD0E14">
      <w:pPr>
        <w:rPr>
          <w:rFonts w:cs="Arial"/>
          <w:spacing w:val="5"/>
          <w:szCs w:val="24"/>
        </w:rPr>
      </w:pPr>
    </w:p>
    <w:p w14:paraId="696A7017" w14:textId="77777777" w:rsidR="0075008E" w:rsidRDefault="0075008E" w:rsidP="0075008E">
      <w:pPr>
        <w:rPr>
          <w:rFonts w:cs="Arial"/>
          <w:szCs w:val="24"/>
        </w:rPr>
      </w:pPr>
      <w:r>
        <w:rPr>
          <w:rFonts w:cs="Arial"/>
          <w:szCs w:val="24"/>
        </w:rPr>
        <w:t xml:space="preserve">Further reading: </w:t>
      </w:r>
      <w:hyperlink r:id="rId231" w:history="1">
        <w:r>
          <w:rPr>
            <w:rStyle w:val="Hyperlink"/>
            <w:rFonts w:cs="Arial"/>
            <w:szCs w:val="24"/>
          </w:rPr>
          <w:t>Carers and safeguarding: a briefing for people who work with carers</w:t>
        </w:r>
      </w:hyperlink>
      <w:r>
        <w:t>.</w:t>
      </w:r>
    </w:p>
    <w:p w14:paraId="2A99CD6C" w14:textId="77777777" w:rsidR="0075008E" w:rsidRDefault="0075008E" w:rsidP="00FD0E14">
      <w:pPr>
        <w:rPr>
          <w:rFonts w:cs="Arial"/>
          <w:spacing w:val="5"/>
          <w:szCs w:val="24"/>
        </w:rPr>
      </w:pPr>
    </w:p>
    <w:p w14:paraId="387A9B7B" w14:textId="77777777" w:rsidR="00812C20" w:rsidRDefault="00FD0E14" w:rsidP="00812C20">
      <w:pPr>
        <w:pStyle w:val="Heading3"/>
        <w:rPr>
          <w:rFonts w:cs="Arial"/>
          <w:spacing w:val="5"/>
        </w:rPr>
      </w:pPr>
      <w:r w:rsidRPr="002A3F1D">
        <w:t>Derby City</w:t>
      </w:r>
    </w:p>
    <w:p w14:paraId="185FE9B4" w14:textId="77777777" w:rsidR="00812C20" w:rsidRDefault="00812C20" w:rsidP="00FD0E14">
      <w:pPr>
        <w:rPr>
          <w:rFonts w:cs="Arial"/>
          <w:spacing w:val="5"/>
          <w:szCs w:val="24"/>
        </w:rPr>
      </w:pPr>
    </w:p>
    <w:p w14:paraId="51D592BD" w14:textId="3A8AF2E2" w:rsidR="00FD0E14" w:rsidRPr="008656A5" w:rsidRDefault="00812C20" w:rsidP="008656A5">
      <w:r w:rsidRPr="008656A5">
        <w:t>F</w:t>
      </w:r>
      <w:r w:rsidR="00FD0E14" w:rsidRPr="008656A5">
        <w:t xml:space="preserve">or information, advice and support in Derby City, contact </w:t>
      </w:r>
      <w:hyperlink r:id="rId232" w:history="1">
        <w:r w:rsidR="008656A5" w:rsidRPr="008656A5">
          <w:rPr>
            <w:rStyle w:val="Hyperlink"/>
          </w:rPr>
          <w:t>Universal Services for Carers</w:t>
        </w:r>
      </w:hyperlink>
      <w:r w:rsidR="008656A5" w:rsidRPr="008656A5">
        <w:t xml:space="preserve"> on 01332 228777</w:t>
      </w:r>
      <w:r w:rsidR="008656A5">
        <w:t xml:space="preserve"> or by visiting their website.</w:t>
      </w:r>
    </w:p>
    <w:p w14:paraId="777DDCA0" w14:textId="77777777" w:rsidR="008656A5" w:rsidRDefault="008656A5" w:rsidP="00FD0E14">
      <w:pPr>
        <w:rPr>
          <w:rFonts w:cs="Arial"/>
          <w:szCs w:val="24"/>
        </w:rPr>
      </w:pPr>
    </w:p>
    <w:p w14:paraId="1B6EAC36" w14:textId="3E6E5741" w:rsidR="00DF2F00" w:rsidRDefault="00FD0E14" w:rsidP="00FD0E14">
      <w:pPr>
        <w:rPr>
          <w:rFonts w:cs="Arial"/>
          <w:szCs w:val="24"/>
        </w:rPr>
      </w:pPr>
      <w:r w:rsidRPr="006C324C">
        <w:rPr>
          <w:rFonts w:cs="Arial"/>
          <w:szCs w:val="24"/>
        </w:rPr>
        <w:t xml:space="preserve">Carers may require </w:t>
      </w:r>
      <w:r w:rsidR="008B5B43">
        <w:rPr>
          <w:rFonts w:cs="Arial"/>
          <w:szCs w:val="24"/>
        </w:rPr>
        <w:t>i</w:t>
      </w:r>
      <w:r w:rsidRPr="006C324C">
        <w:rPr>
          <w:rFonts w:cs="Arial"/>
          <w:szCs w:val="24"/>
        </w:rPr>
        <w:t xml:space="preserve">ndependent </w:t>
      </w:r>
      <w:r w:rsidR="008B5B43">
        <w:rPr>
          <w:rFonts w:cs="Arial"/>
          <w:szCs w:val="24"/>
        </w:rPr>
        <w:t>a</w:t>
      </w:r>
      <w:r w:rsidRPr="006C324C">
        <w:rPr>
          <w:rFonts w:cs="Arial"/>
          <w:szCs w:val="24"/>
        </w:rPr>
        <w:t xml:space="preserve">dvocacy or representation to ensure their voices are heard in the safeguarding process. </w:t>
      </w:r>
      <w:r w:rsidR="00DF2F00">
        <w:t>Citizens Advice Mid Mercia, One Advocacy Derby on 01332 228748.</w:t>
      </w:r>
    </w:p>
    <w:p w14:paraId="3D25EEC2" w14:textId="77777777" w:rsidR="0075008E" w:rsidRPr="006C324C" w:rsidRDefault="0075008E" w:rsidP="00FD0E14">
      <w:pPr>
        <w:rPr>
          <w:rFonts w:cs="Arial"/>
          <w:szCs w:val="24"/>
        </w:rPr>
      </w:pPr>
    </w:p>
    <w:p w14:paraId="50428FE5" w14:textId="77777777" w:rsidR="00380C9C" w:rsidRDefault="00380C9C" w:rsidP="00FD0E14"/>
    <w:p w14:paraId="2ED2B727" w14:textId="77777777" w:rsidR="00B61929" w:rsidRDefault="00B61929" w:rsidP="00FD0E14"/>
    <w:p w14:paraId="10752994" w14:textId="77777777" w:rsidR="00B61929" w:rsidRDefault="00B61929" w:rsidP="00FD0E14"/>
    <w:p w14:paraId="2A411DF8" w14:textId="77777777" w:rsidR="00B61929" w:rsidRDefault="00B61929" w:rsidP="00FD0E14"/>
    <w:p w14:paraId="4706B028" w14:textId="77777777" w:rsidR="00B61929" w:rsidRDefault="00B61929" w:rsidP="00FD0E14"/>
    <w:p w14:paraId="42926668" w14:textId="77777777" w:rsidR="00B61929" w:rsidRDefault="00B61929" w:rsidP="00FD0E14"/>
    <w:p w14:paraId="4C67A737" w14:textId="77777777" w:rsidR="00190FE9" w:rsidRDefault="00190FE9" w:rsidP="00FD0E14"/>
    <w:p w14:paraId="4E360BCB" w14:textId="5623F68D" w:rsidR="00FD0E14" w:rsidRPr="00C679AF" w:rsidRDefault="00C679AF" w:rsidP="00FD0E14">
      <w:hyperlink w:anchor="Contents" w:history="1">
        <w:r w:rsidRPr="00491BA0">
          <w:rPr>
            <w:rStyle w:val="Hyperlink"/>
          </w:rPr>
          <w:t>Back to contents</w:t>
        </w:r>
      </w:hyperlink>
      <w:r w:rsidR="00FD0E14" w:rsidRPr="00B023B0">
        <w:rPr>
          <w:rFonts w:cstheme="minorHAnsi"/>
          <w:sz w:val="20"/>
        </w:rPr>
        <w:br w:type="page"/>
      </w:r>
    </w:p>
    <w:p w14:paraId="7B4CE615" w14:textId="77777777" w:rsidR="00B945A8" w:rsidRPr="00072309" w:rsidRDefault="00B945A8" w:rsidP="00B945A8">
      <w:pPr>
        <w:pStyle w:val="Heading1"/>
        <w:shd w:val="clear" w:color="auto" w:fill="FFCCFF"/>
      </w:pPr>
      <w:bookmarkStart w:id="372" w:name="_Toc83105140"/>
      <w:bookmarkStart w:id="373" w:name="_Toc207111671"/>
      <w:r w:rsidRPr="00072309">
        <w:lastRenderedPageBreak/>
        <w:t xml:space="preserve">Supporting decision making as a child enters adulthood (transition and the </w:t>
      </w:r>
      <w:r>
        <w:t>M</w:t>
      </w:r>
      <w:r w:rsidRPr="00072309">
        <w:t xml:space="preserve">ental </w:t>
      </w:r>
      <w:r>
        <w:t>C</w:t>
      </w:r>
      <w:r w:rsidRPr="00072309">
        <w:t xml:space="preserve">apacity </w:t>
      </w:r>
      <w:r>
        <w:t>A</w:t>
      </w:r>
      <w:r w:rsidRPr="00072309">
        <w:t>ct</w:t>
      </w:r>
      <w:r>
        <w:t xml:space="preserve"> 2005</w:t>
      </w:r>
      <w:r w:rsidRPr="00072309">
        <w:t>)</w:t>
      </w:r>
      <w:bookmarkEnd w:id="373"/>
    </w:p>
    <w:p w14:paraId="7A2ACF8B" w14:textId="77777777" w:rsidR="00B945A8" w:rsidRDefault="00B945A8" w:rsidP="00B945A8"/>
    <w:p w14:paraId="2F8B2760" w14:textId="2095C8CC" w:rsidR="00B945A8" w:rsidRDefault="00B945A8" w:rsidP="00B945A8">
      <w:pPr>
        <w:pStyle w:val="Heading2"/>
      </w:pPr>
      <w:bookmarkStart w:id="374" w:name="_Toc207111672"/>
      <w:r w:rsidRPr="00DE2D13">
        <w:t>Introduction</w:t>
      </w:r>
      <w:bookmarkEnd w:id="374"/>
    </w:p>
    <w:p w14:paraId="2D450976" w14:textId="77777777" w:rsidR="00B945A8" w:rsidRPr="00B945A8" w:rsidRDefault="00B945A8" w:rsidP="00B945A8"/>
    <w:p w14:paraId="087257D5" w14:textId="2B334A12" w:rsidR="00B945A8" w:rsidRDefault="00B945A8" w:rsidP="00B945A8">
      <w:r>
        <w:t xml:space="preserve">Across Derby and Derbyshire, Health and Social Care providers want to make available a Mental Capacity resource pack for young people with a profound and multiple learning disability (PMLD) and those that support them.  We know that young people and their family/carers want to know more about the Mental </w:t>
      </w:r>
      <w:r w:rsidRPr="00072309">
        <w:t>Capacity Act 2005</w:t>
      </w:r>
      <w:r>
        <w:t xml:space="preserve"> and its implications for decision-making during the transition from children’s to adult services. </w:t>
      </w:r>
    </w:p>
    <w:p w14:paraId="3396B4FA" w14:textId="77777777" w:rsidR="00B945A8" w:rsidRDefault="00B945A8" w:rsidP="00B945A8"/>
    <w:p w14:paraId="25A04492" w14:textId="69AD555A" w:rsidR="00B945A8" w:rsidRDefault="00B945A8" w:rsidP="00B945A8">
      <w:pPr>
        <w:pStyle w:val="Heading2"/>
      </w:pPr>
      <w:bookmarkStart w:id="375" w:name="_Toc207111673"/>
      <w:r w:rsidRPr="00DE2D13">
        <w:t>What do we mean by profound and multiple learning disabilities?</w:t>
      </w:r>
      <w:bookmarkEnd w:id="375"/>
    </w:p>
    <w:p w14:paraId="39B0479B" w14:textId="77777777" w:rsidR="00B945A8" w:rsidRPr="00B945A8" w:rsidRDefault="00B945A8" w:rsidP="00B945A8"/>
    <w:p w14:paraId="107365BD" w14:textId="3AB7E8AA" w:rsidR="00B945A8" w:rsidRDefault="00B945A8" w:rsidP="00B945A8">
      <w:r w:rsidRPr="00586C9C">
        <w:t>People with profound and multiple learning disabilities:</w:t>
      </w:r>
    </w:p>
    <w:p w14:paraId="3C65960D" w14:textId="77777777" w:rsidR="00B945A8" w:rsidRPr="00586C9C" w:rsidRDefault="00B945A8" w:rsidP="00B945A8"/>
    <w:p w14:paraId="3612CF30" w14:textId="77777777" w:rsidR="00B945A8" w:rsidRDefault="00B945A8" w:rsidP="00B945A8">
      <w:pPr>
        <w:pStyle w:val="NoSpacing"/>
      </w:pPr>
      <w:r>
        <w:t>Have more than one disability</w:t>
      </w:r>
    </w:p>
    <w:p w14:paraId="0AA341E0" w14:textId="77777777" w:rsidR="00B945A8" w:rsidRDefault="00B945A8" w:rsidP="00B945A8">
      <w:pPr>
        <w:pStyle w:val="NoSpacing"/>
      </w:pPr>
      <w:r>
        <w:t>Have a profound learning disability</w:t>
      </w:r>
    </w:p>
    <w:p w14:paraId="3422F542" w14:textId="77777777" w:rsidR="00B945A8" w:rsidRDefault="00B945A8" w:rsidP="00B945A8">
      <w:pPr>
        <w:pStyle w:val="NoSpacing"/>
      </w:pPr>
      <w:r>
        <w:t>Have great difficulty communicating</w:t>
      </w:r>
    </w:p>
    <w:p w14:paraId="3C27B85F" w14:textId="77777777" w:rsidR="00B945A8" w:rsidRDefault="00B945A8" w:rsidP="00B945A8">
      <w:pPr>
        <w:pStyle w:val="NoSpacing"/>
      </w:pPr>
      <w:r>
        <w:t>Need high levels of support</w:t>
      </w:r>
    </w:p>
    <w:p w14:paraId="5AD8F4B8" w14:textId="77777777" w:rsidR="00B945A8" w:rsidRDefault="00B945A8" w:rsidP="00B945A8">
      <w:pPr>
        <w:pStyle w:val="NoSpacing"/>
      </w:pPr>
      <w:r>
        <w:t>May have additional sensory and physical disabilities, complex health needs or mental health needs</w:t>
      </w:r>
    </w:p>
    <w:p w14:paraId="52837445" w14:textId="5FBF1A29" w:rsidR="00B945A8" w:rsidRDefault="00B945A8" w:rsidP="00B945A8">
      <w:pPr>
        <w:pStyle w:val="NoSpacing"/>
      </w:pPr>
      <w:r>
        <w:t>May exhibit behaviour t</w:t>
      </w:r>
      <w:r w:rsidRPr="00072309">
        <w:t>hat challenges us</w:t>
      </w:r>
    </w:p>
    <w:p w14:paraId="415B7BD3" w14:textId="77777777" w:rsidR="00B945A8" w:rsidRDefault="00B945A8" w:rsidP="00B945A8">
      <w:pPr>
        <w:pStyle w:val="NoSpacing"/>
        <w:numPr>
          <w:ilvl w:val="0"/>
          <w:numId w:val="0"/>
        </w:numPr>
        <w:ind w:left="720"/>
      </w:pPr>
    </w:p>
    <w:p w14:paraId="06A74C40" w14:textId="0A0D03B8" w:rsidR="00B945A8" w:rsidRPr="00A84883" w:rsidRDefault="00B945A8" w:rsidP="00B945A8">
      <w:pPr>
        <w:rPr>
          <w:u w:val="single"/>
        </w:rPr>
      </w:pPr>
      <w:hyperlink r:id="rId233" w:history="1">
        <w:r w:rsidRPr="00B945A8">
          <w:rPr>
            <w:rStyle w:val="Hyperlink"/>
          </w:rPr>
          <w:t>Choice Forum</w:t>
        </w:r>
      </w:hyperlink>
      <w:r>
        <w:t xml:space="preserve"> has a fuller explanation of this and the challenges that people with profound and </w:t>
      </w:r>
      <w:r w:rsidRPr="00A84883">
        <w:t>multiple learning disabilities.</w:t>
      </w:r>
    </w:p>
    <w:p w14:paraId="69A52B36" w14:textId="04073AB4" w:rsidR="00B945A8" w:rsidRPr="00A84883" w:rsidRDefault="00B945A8" w:rsidP="00B945A8">
      <w:pPr>
        <w:rPr>
          <w:u w:val="single"/>
        </w:rPr>
      </w:pPr>
    </w:p>
    <w:p w14:paraId="2463BA13" w14:textId="20E62499" w:rsidR="00823C95" w:rsidRPr="00A84883" w:rsidRDefault="00823C95" w:rsidP="00B945A8">
      <w:pPr>
        <w:rPr>
          <w:u w:val="single"/>
        </w:rPr>
      </w:pPr>
    </w:p>
    <w:p w14:paraId="3816D62D" w14:textId="5F2358F5" w:rsidR="00823C95" w:rsidRPr="00A84883" w:rsidRDefault="00823C95" w:rsidP="00B945A8">
      <w:pPr>
        <w:rPr>
          <w:u w:val="single"/>
        </w:rPr>
      </w:pPr>
    </w:p>
    <w:p w14:paraId="6A189C52" w14:textId="4D31F684" w:rsidR="00823C95" w:rsidRPr="00A84883" w:rsidRDefault="00823C95" w:rsidP="00B945A8">
      <w:pPr>
        <w:rPr>
          <w:u w:val="single"/>
        </w:rPr>
      </w:pPr>
    </w:p>
    <w:p w14:paraId="10CB020B" w14:textId="571A1C89" w:rsidR="00823C95" w:rsidRPr="00A84883" w:rsidRDefault="00823C95" w:rsidP="00B945A8">
      <w:pPr>
        <w:rPr>
          <w:u w:val="single"/>
        </w:rPr>
      </w:pPr>
    </w:p>
    <w:p w14:paraId="7D3D38A5" w14:textId="77777777" w:rsidR="00823C95" w:rsidRPr="00C679AF" w:rsidRDefault="00823C95" w:rsidP="00823C95">
      <w:hyperlink w:anchor="Contents" w:history="1">
        <w:r w:rsidRPr="00491BA0">
          <w:rPr>
            <w:rStyle w:val="Hyperlink"/>
          </w:rPr>
          <w:t>Back to contents</w:t>
        </w:r>
      </w:hyperlink>
      <w:r w:rsidRPr="00B023B0">
        <w:rPr>
          <w:rFonts w:cstheme="minorHAnsi"/>
          <w:sz w:val="20"/>
        </w:rPr>
        <w:br w:type="page"/>
      </w:r>
    </w:p>
    <w:p w14:paraId="1FC5AAFC" w14:textId="77777777" w:rsidR="00823C95" w:rsidRDefault="00823C95" w:rsidP="00B945A8">
      <w:pPr>
        <w:rPr>
          <w:color w:val="8496B0" w:themeColor="text2" w:themeTint="99"/>
          <w:u w:val="single"/>
        </w:rPr>
      </w:pPr>
    </w:p>
    <w:p w14:paraId="5B24D497" w14:textId="30546EB4" w:rsidR="00B945A8" w:rsidRDefault="00B945A8" w:rsidP="00B945A8">
      <w:pPr>
        <w:pStyle w:val="Heading2"/>
      </w:pPr>
      <w:bookmarkStart w:id="376" w:name="_Toc207111674"/>
      <w:r w:rsidRPr="008647C4">
        <w:t>What does the Mental Capacity Act 2005 say about making decisions?</w:t>
      </w:r>
      <w:bookmarkEnd w:id="376"/>
    </w:p>
    <w:p w14:paraId="3227C675" w14:textId="77777777" w:rsidR="00B945A8" w:rsidRPr="00B945A8" w:rsidRDefault="00B945A8" w:rsidP="00B945A8"/>
    <w:p w14:paraId="2EFC9E8A" w14:textId="46F1FFF2" w:rsidR="00B945A8" w:rsidRDefault="00B945A8" w:rsidP="00B945A8">
      <w:r w:rsidRPr="008647C4">
        <w:t xml:space="preserve">The law </w:t>
      </w:r>
      <w:r w:rsidRPr="00560DD9">
        <w:t xml:space="preserve">applies to anyone who is </w:t>
      </w:r>
      <w:r w:rsidR="00823C95">
        <w:t xml:space="preserve">16 </w:t>
      </w:r>
      <w:r>
        <w:t xml:space="preserve">years </w:t>
      </w:r>
      <w:r w:rsidRPr="00560DD9">
        <w:t>and over in England and Wales</w:t>
      </w:r>
      <w:r>
        <w:t>,</w:t>
      </w:r>
      <w:r w:rsidRPr="00560DD9">
        <w:t xml:space="preserve"> </w:t>
      </w:r>
      <w:r>
        <w:t xml:space="preserve">and </w:t>
      </w:r>
      <w:r w:rsidRPr="008647C4">
        <w:t>says we must help people make their own decisions wherever possible</w:t>
      </w:r>
      <w:r>
        <w:t>, based on the five principles below:</w:t>
      </w:r>
    </w:p>
    <w:p w14:paraId="7079CD3E" w14:textId="77777777" w:rsidR="00B945A8" w:rsidRDefault="00B945A8" w:rsidP="00823C95"/>
    <w:p w14:paraId="2C5AED60" w14:textId="77777777" w:rsidR="00B945A8" w:rsidRDefault="00B945A8" w:rsidP="002B7D00">
      <w:pPr>
        <w:pStyle w:val="ListParagraph"/>
        <w:numPr>
          <w:ilvl w:val="0"/>
          <w:numId w:val="6"/>
        </w:numPr>
        <w:spacing w:after="200" w:line="360" w:lineRule="auto"/>
        <w:jc w:val="left"/>
      </w:pPr>
      <w:r>
        <w:t xml:space="preserve">A person must be </w:t>
      </w:r>
      <w:r w:rsidRPr="00B945A8">
        <w:rPr>
          <w:b/>
          <w:bCs/>
        </w:rPr>
        <w:t>assumed to have capacity</w:t>
      </w:r>
      <w:r>
        <w:t xml:space="preserve"> unless it is established that they lack capacity</w:t>
      </w:r>
    </w:p>
    <w:p w14:paraId="37513C2A" w14:textId="77777777" w:rsidR="00B945A8" w:rsidRDefault="00B945A8" w:rsidP="002B7D00">
      <w:pPr>
        <w:pStyle w:val="ListParagraph"/>
        <w:numPr>
          <w:ilvl w:val="0"/>
          <w:numId w:val="6"/>
        </w:numPr>
        <w:spacing w:after="200" w:line="360" w:lineRule="auto"/>
        <w:jc w:val="left"/>
      </w:pPr>
      <w:r>
        <w:t xml:space="preserve">A person in not to be treated as unable to make a decision unless </w:t>
      </w:r>
      <w:r w:rsidRPr="00B945A8">
        <w:rPr>
          <w:b/>
          <w:bCs/>
        </w:rPr>
        <w:t>all practicable steps</w:t>
      </w:r>
      <w:r>
        <w:t xml:space="preserve"> to help them to do so have been taken without success</w:t>
      </w:r>
    </w:p>
    <w:p w14:paraId="427DEB41" w14:textId="77777777" w:rsidR="00B945A8" w:rsidRPr="00B945A8" w:rsidRDefault="00B945A8" w:rsidP="002B7D00">
      <w:pPr>
        <w:pStyle w:val="ListParagraph"/>
        <w:numPr>
          <w:ilvl w:val="0"/>
          <w:numId w:val="6"/>
        </w:numPr>
        <w:spacing w:after="200" w:line="360" w:lineRule="auto"/>
        <w:jc w:val="left"/>
        <w:rPr>
          <w:b/>
          <w:bCs/>
        </w:rPr>
      </w:pPr>
      <w:r>
        <w:t xml:space="preserve">A person is not to be treated as unable to make a decision merely because they make an </w:t>
      </w:r>
      <w:r w:rsidRPr="00B945A8">
        <w:rPr>
          <w:b/>
          <w:bCs/>
        </w:rPr>
        <w:t>unwise decision</w:t>
      </w:r>
    </w:p>
    <w:p w14:paraId="73B6E7D7" w14:textId="77777777" w:rsidR="00B945A8" w:rsidRPr="00B945A8" w:rsidRDefault="00B945A8" w:rsidP="002B7D00">
      <w:pPr>
        <w:pStyle w:val="ListParagraph"/>
        <w:numPr>
          <w:ilvl w:val="0"/>
          <w:numId w:val="6"/>
        </w:numPr>
        <w:spacing w:after="200" w:line="360" w:lineRule="auto"/>
        <w:jc w:val="left"/>
        <w:rPr>
          <w:b/>
          <w:bCs/>
        </w:rPr>
      </w:pPr>
      <w:r>
        <w:t xml:space="preserve">An act done, or decision made, under this Act for or on behalf of a person who lacks capacity must be done in their </w:t>
      </w:r>
      <w:r w:rsidRPr="00B945A8">
        <w:rPr>
          <w:b/>
          <w:bCs/>
        </w:rPr>
        <w:t>best interest</w:t>
      </w:r>
    </w:p>
    <w:p w14:paraId="4AE90B08" w14:textId="0F823601" w:rsidR="00B945A8" w:rsidRDefault="00B945A8" w:rsidP="002B7D00">
      <w:pPr>
        <w:pStyle w:val="ListParagraph"/>
        <w:numPr>
          <w:ilvl w:val="0"/>
          <w:numId w:val="6"/>
        </w:numPr>
        <w:spacing w:after="200" w:line="360" w:lineRule="auto"/>
        <w:jc w:val="left"/>
      </w:pPr>
      <w:r w:rsidRPr="0063773C">
        <w:t xml:space="preserve">Before the act is done, or the decision is made, regard must be had to whether the purpose for which it is needed can be as effectively achieved in a way that is </w:t>
      </w:r>
      <w:r w:rsidRPr="00B945A8">
        <w:rPr>
          <w:b/>
          <w:bCs/>
        </w:rPr>
        <w:t>less restrictive</w:t>
      </w:r>
      <w:r w:rsidRPr="0063773C">
        <w:t xml:space="preserve"> of the persons rights and freedom of </w:t>
      </w:r>
      <w:r w:rsidRPr="00072309">
        <w:t>action.</w:t>
      </w:r>
    </w:p>
    <w:p w14:paraId="115E6E54" w14:textId="77777777" w:rsidR="00B945A8" w:rsidRPr="0063773C" w:rsidRDefault="00B945A8" w:rsidP="00823C95">
      <w:pPr>
        <w:jc w:val="left"/>
      </w:pPr>
    </w:p>
    <w:p w14:paraId="69590958" w14:textId="72039AEC" w:rsidR="00B945A8" w:rsidRDefault="00B945A8" w:rsidP="00B945A8">
      <w:r w:rsidRPr="008647C4">
        <w:t xml:space="preserve">When a person cannot make their own decision, other people must decide what is in their </w:t>
      </w:r>
      <w:r w:rsidRPr="008647C4">
        <w:rPr>
          <w:i/>
          <w:iCs/>
        </w:rPr>
        <w:t>best interests</w:t>
      </w:r>
      <w:r w:rsidRPr="008647C4">
        <w:t>.</w:t>
      </w:r>
      <w:r>
        <w:t xml:space="preserve">  Often the person's family will make these decisions, but sometimes other people must </w:t>
      </w:r>
      <w:r w:rsidRPr="00072309">
        <w:t xml:space="preserve">make the decision. </w:t>
      </w:r>
      <w:r w:rsidR="00823C95">
        <w:t xml:space="preserve"> </w:t>
      </w:r>
      <w:r w:rsidRPr="00072309">
        <w:t xml:space="preserve">They may be carers or close friends because not everyone will have family </w:t>
      </w:r>
      <w:r w:rsidRPr="00823C95">
        <w:t xml:space="preserve">to consult with.  If it is a medical decision this will be made by the doctor.  Sometimes the Local </w:t>
      </w:r>
      <w:r w:rsidRPr="00072309">
        <w:t xml:space="preserve">Authority will make some decisions.  Anyone making a best interest decision on behalf of someone with profound and multiple learning disabilities must consult with the person’s family or </w:t>
      </w:r>
      <w:r w:rsidRPr="00B945A8">
        <w:t>person closest to them as above.</w:t>
      </w:r>
    </w:p>
    <w:p w14:paraId="68BFAF33" w14:textId="77777777" w:rsidR="00823C95" w:rsidRPr="00B945A8" w:rsidRDefault="00823C95" w:rsidP="00B945A8"/>
    <w:p w14:paraId="17C87433" w14:textId="0F5B45AD" w:rsidR="00B945A8" w:rsidRDefault="00B945A8" w:rsidP="00823C95">
      <w:pPr>
        <w:pStyle w:val="Heading2"/>
      </w:pPr>
      <w:bookmarkStart w:id="377" w:name="_Toc207111675"/>
      <w:r w:rsidRPr="00021C94">
        <w:t>Can't I just go on making decisions for my relative as I have done since they were a child?</w:t>
      </w:r>
      <w:bookmarkEnd w:id="377"/>
    </w:p>
    <w:p w14:paraId="3B8CADBA" w14:textId="77777777" w:rsidR="00823C95" w:rsidRPr="00021C94" w:rsidRDefault="00823C95" w:rsidP="00B945A8">
      <w:pPr>
        <w:rPr>
          <w:b/>
          <w:bCs/>
        </w:rPr>
      </w:pPr>
    </w:p>
    <w:p w14:paraId="3D42CDBE" w14:textId="77777777" w:rsidR="00823C95" w:rsidRDefault="00B945A8" w:rsidP="00B945A8">
      <w:r>
        <w:t xml:space="preserve">No.  The </w:t>
      </w:r>
      <w:bookmarkStart w:id="378" w:name="_Hlk85447651"/>
      <w:r>
        <w:t xml:space="preserve">Mental Capacity Act </w:t>
      </w:r>
      <w:bookmarkEnd w:id="378"/>
      <w:r>
        <w:t>is a law that says that every person 16 years and over, whatever</w:t>
      </w:r>
    </w:p>
    <w:p w14:paraId="52AF4D72" w14:textId="3344BB86" w:rsidR="00823C95" w:rsidRDefault="00823C95" w:rsidP="00B945A8"/>
    <w:p w14:paraId="6EDACB75" w14:textId="77777777" w:rsidR="004E4FBE" w:rsidRDefault="004E4FBE" w:rsidP="00B945A8"/>
    <w:p w14:paraId="2A982D11" w14:textId="77777777" w:rsidR="00823C95" w:rsidRPr="00C679AF" w:rsidRDefault="00823C95" w:rsidP="00823C95">
      <w:hyperlink w:anchor="Contents" w:history="1">
        <w:r w:rsidRPr="00491BA0">
          <w:rPr>
            <w:rStyle w:val="Hyperlink"/>
          </w:rPr>
          <w:t>Back to contents</w:t>
        </w:r>
      </w:hyperlink>
      <w:r w:rsidRPr="00B023B0">
        <w:rPr>
          <w:rFonts w:cstheme="minorHAnsi"/>
          <w:sz w:val="20"/>
        </w:rPr>
        <w:br w:type="page"/>
      </w:r>
    </w:p>
    <w:p w14:paraId="307F9C33" w14:textId="77777777" w:rsidR="00823C95" w:rsidRDefault="00823C95" w:rsidP="00B945A8"/>
    <w:p w14:paraId="001E8C57" w14:textId="2A3AE568" w:rsidR="00B945A8" w:rsidRDefault="00B945A8" w:rsidP="00B945A8">
      <w:r>
        <w:t>their disability, has the right to make their own decisions wherever possible.</w:t>
      </w:r>
      <w:r w:rsidR="00823C95">
        <w:t xml:space="preserve">  </w:t>
      </w:r>
      <w:r>
        <w:t xml:space="preserve">There are many important decisions that people with profound and multiple learning disabilities will not be able to make for themselves.  The </w:t>
      </w:r>
      <w:r w:rsidRPr="00560DD9">
        <w:t xml:space="preserve">Mental Capacity Act </w:t>
      </w:r>
      <w:r>
        <w:t>provides a legal way for people to make decisions for adults when they lack the capacity to do so themselves.  It provides guidance to make sure that decisions taken this way are in the person's best interests.</w:t>
      </w:r>
    </w:p>
    <w:p w14:paraId="34EF334A" w14:textId="77777777" w:rsidR="00823C95" w:rsidRDefault="00823C95" w:rsidP="00B945A8"/>
    <w:p w14:paraId="2EFAA7D8" w14:textId="2B05A52B" w:rsidR="00B945A8" w:rsidRDefault="00B945A8" w:rsidP="00823C95">
      <w:pPr>
        <w:pStyle w:val="Heading2"/>
      </w:pPr>
      <w:bookmarkStart w:id="379" w:name="_Toc207111676"/>
      <w:r w:rsidRPr="008032F8">
        <w:t>When should I start thinking about all this?</w:t>
      </w:r>
      <w:bookmarkEnd w:id="379"/>
    </w:p>
    <w:p w14:paraId="129E1ABF" w14:textId="77777777" w:rsidR="00823C95" w:rsidRPr="00823C95" w:rsidRDefault="00823C95" w:rsidP="00823C95"/>
    <w:p w14:paraId="6105D2D3" w14:textId="5674C6BC" w:rsidR="00B945A8" w:rsidRDefault="00B945A8" w:rsidP="00B945A8">
      <w:r>
        <w:t xml:space="preserve">As soon as possible.  The Mental Capacity Act is designed to respect the rights of both you and your relative.  Most of the </w:t>
      </w:r>
      <w:r w:rsidRPr="00560DD9">
        <w:t xml:space="preserve">Mental Capacity Act </w:t>
      </w:r>
      <w:r>
        <w:t>applies to people from the age of 16 upwards.  Transition into adult life can be stressful and emotional time and there is a lot to think about.  There are many important changes to face as your relative becomes an adult.  It is worth thinking about the Mental Capacity Act and what it means for your relative as early as you can.  This is so you can plan for adult life and things are not left to the last minute.</w:t>
      </w:r>
    </w:p>
    <w:p w14:paraId="58F900B9" w14:textId="77777777" w:rsidR="00823C95" w:rsidRDefault="00823C95" w:rsidP="00B945A8"/>
    <w:p w14:paraId="3775CA36" w14:textId="18B2FA5A" w:rsidR="00B945A8" w:rsidRDefault="00B945A8" w:rsidP="00823C95">
      <w:pPr>
        <w:pStyle w:val="Heading2"/>
      </w:pPr>
      <w:bookmarkStart w:id="380" w:name="_Toc207111677"/>
      <w:r w:rsidRPr="00F66304">
        <w:t>What does this mean for family carers?</w:t>
      </w:r>
      <w:bookmarkEnd w:id="380"/>
    </w:p>
    <w:p w14:paraId="253B0A44" w14:textId="77777777" w:rsidR="00823C95" w:rsidRPr="00823C95" w:rsidRDefault="00823C95" w:rsidP="00823C95"/>
    <w:p w14:paraId="3CDB4020" w14:textId="650595B0" w:rsidR="00B945A8" w:rsidRDefault="00B945A8" w:rsidP="00B945A8">
      <w:r>
        <w:t xml:space="preserve">As a family carer you need to think about how the </w:t>
      </w:r>
      <w:bookmarkStart w:id="381" w:name="_Hlk85447761"/>
      <w:r w:rsidRPr="00142ACB">
        <w:t xml:space="preserve">Mental Capacity Act </w:t>
      </w:r>
      <w:bookmarkEnd w:id="381"/>
      <w:r>
        <w:t xml:space="preserve">will impact on the life of your relative when they are an adult.  The </w:t>
      </w:r>
      <w:bookmarkStart w:id="382" w:name="_Hlk85447841"/>
      <w:r w:rsidRPr="00142ACB">
        <w:t>Mental Capacity Act</w:t>
      </w:r>
      <w:bookmarkEnd w:id="382"/>
      <w:r>
        <w:t xml:space="preserve"> gives you an opportunity to plan for decision making throughout their lives.  You will have a major role to play in decisions made for your relative.  This is because you will be making best interest decisions for them or because you will need to be consulted when other people do so.</w:t>
      </w:r>
    </w:p>
    <w:p w14:paraId="224C699D" w14:textId="77777777" w:rsidR="00823C95" w:rsidRDefault="00823C95" w:rsidP="00B945A8"/>
    <w:p w14:paraId="4237E28B" w14:textId="687C7C5B" w:rsidR="00B945A8" w:rsidRDefault="00B945A8" w:rsidP="00B945A8">
      <w:r>
        <w:t xml:space="preserve">There are many important decisions, especially involving large amounts of money, where somebody must be given the legal powers to make the decision.  It's a good </w:t>
      </w:r>
      <w:r w:rsidRPr="00072309">
        <w:t>idea to plan whom you wish to do this.</w:t>
      </w:r>
      <w:r>
        <w:t xml:space="preserve">  </w:t>
      </w:r>
    </w:p>
    <w:p w14:paraId="0ABBA47A" w14:textId="5BA181A2" w:rsidR="00823C95" w:rsidRDefault="00823C95" w:rsidP="00B945A8"/>
    <w:p w14:paraId="5DF70F39" w14:textId="6A0FE2B5" w:rsidR="00823C95" w:rsidRDefault="00823C95" w:rsidP="00B945A8"/>
    <w:p w14:paraId="7E793442" w14:textId="0AD6C782" w:rsidR="00823C95" w:rsidRDefault="00823C95" w:rsidP="00B945A8"/>
    <w:p w14:paraId="6CB07FB2" w14:textId="4A1FB5B7" w:rsidR="00823C95" w:rsidRDefault="00823C95" w:rsidP="00B945A8"/>
    <w:p w14:paraId="3D8B169B" w14:textId="1BEF0C15" w:rsidR="00823C95" w:rsidRDefault="00823C95" w:rsidP="00B945A8"/>
    <w:p w14:paraId="6DAB44D5" w14:textId="77777777" w:rsidR="00823C95" w:rsidRPr="00C679AF" w:rsidRDefault="00823C95" w:rsidP="00823C95">
      <w:hyperlink w:anchor="Contents" w:history="1">
        <w:r w:rsidRPr="00491BA0">
          <w:rPr>
            <w:rStyle w:val="Hyperlink"/>
          </w:rPr>
          <w:t>Back to contents</w:t>
        </w:r>
      </w:hyperlink>
      <w:r w:rsidRPr="00B023B0">
        <w:rPr>
          <w:rFonts w:cstheme="minorHAnsi"/>
          <w:sz w:val="20"/>
        </w:rPr>
        <w:br w:type="page"/>
      </w:r>
    </w:p>
    <w:p w14:paraId="5A32E5EB" w14:textId="77777777" w:rsidR="00823C95" w:rsidRDefault="00823C95" w:rsidP="00B945A8"/>
    <w:p w14:paraId="74FABCF1" w14:textId="722276A3" w:rsidR="00B945A8" w:rsidRDefault="00B945A8" w:rsidP="00823C95">
      <w:pPr>
        <w:pStyle w:val="Heading2"/>
      </w:pPr>
      <w:bookmarkStart w:id="383" w:name="_Toc207111678"/>
      <w:r w:rsidRPr="00DC0FB2">
        <w:t>We're our child's parents can't we just decide for them?</w:t>
      </w:r>
      <w:bookmarkEnd w:id="383"/>
    </w:p>
    <w:p w14:paraId="6917E185" w14:textId="77777777" w:rsidR="00823C95" w:rsidRPr="00823C95" w:rsidRDefault="00823C95" w:rsidP="00823C95"/>
    <w:p w14:paraId="522F7092" w14:textId="0E3987C6" w:rsidR="00B945A8" w:rsidRDefault="00B945A8" w:rsidP="00B945A8">
      <w:r>
        <w:t xml:space="preserve">The </w:t>
      </w:r>
      <w:bookmarkStart w:id="384" w:name="_Hlk85448173"/>
      <w:r w:rsidRPr="00142ACB">
        <w:t xml:space="preserve">Mental Capacity Act </w:t>
      </w:r>
      <w:bookmarkEnd w:id="384"/>
      <w:r>
        <w:t xml:space="preserve">says that adults have the right to make their own decisions wherever possible.  If they are unable to make their own decisions, then others must still remain at the centre of any decisions made in their best interests.  The phrase 'mental capacity' used in the </w:t>
      </w:r>
      <w:r w:rsidRPr="00142ACB">
        <w:t xml:space="preserve">Mental Capacity Act </w:t>
      </w:r>
      <w:r>
        <w:t>refers to our ability to make decisions.  These can be everyday decisions about what to eat and what clothes to wear.  They can also be bigger decisions about where to live, how to spend money or what medical treatment to have.</w:t>
      </w:r>
    </w:p>
    <w:p w14:paraId="58CCF297" w14:textId="77777777" w:rsidR="00823C95" w:rsidRDefault="00823C95" w:rsidP="00B945A8"/>
    <w:p w14:paraId="3D2E7634" w14:textId="7F2F2394" w:rsidR="00B945A8" w:rsidRPr="00F66304" w:rsidRDefault="00B945A8" w:rsidP="001634C3">
      <w:r>
        <w:t xml:space="preserve">For some decisions, you can apply to be given the legal power to make decisions by becoming a deputy.  You will need to think whether this will be necessary for your relative.  A deputy is someone (often a family member), appointed by the Court of Protection, who has legal authority to make particular decisions for someone who lacks capacity.  This can be for a one-off decision or to take ongoing responsibility for making decisions on a person's behalf.  To become a deputy to allow you to make specific decisions on behalf of your relative, you will need to apply to the </w:t>
      </w:r>
      <w:hyperlink r:id="rId234" w:history="1">
        <w:r w:rsidRPr="001634C3">
          <w:rPr>
            <w:rStyle w:val="Hyperlink"/>
          </w:rPr>
          <w:t>Court of Protection</w:t>
        </w:r>
      </w:hyperlink>
      <w:r w:rsidR="001634C3">
        <w:t>.</w:t>
      </w:r>
    </w:p>
    <w:p w14:paraId="2EB9D5B4" w14:textId="77777777" w:rsidR="00637E51" w:rsidRDefault="00637E51" w:rsidP="00B945A8">
      <w:pPr>
        <w:rPr>
          <w:b/>
          <w:bCs/>
        </w:rPr>
      </w:pPr>
    </w:p>
    <w:p w14:paraId="3A796A9B" w14:textId="5FE3F372" w:rsidR="00B945A8" w:rsidRDefault="00B945A8" w:rsidP="00637E51">
      <w:pPr>
        <w:pStyle w:val="Heading2"/>
      </w:pPr>
      <w:bookmarkStart w:id="385" w:name="_Toc207111679"/>
      <w:r w:rsidRPr="008032F8">
        <w:t>So</w:t>
      </w:r>
      <w:r>
        <w:t>,</w:t>
      </w:r>
      <w:r w:rsidRPr="008032F8">
        <w:t xml:space="preserve"> who decides if my relative can make a decision?</w:t>
      </w:r>
      <w:bookmarkEnd w:id="385"/>
    </w:p>
    <w:p w14:paraId="46FF5007" w14:textId="77777777" w:rsidR="00637E51" w:rsidRPr="00637E51" w:rsidRDefault="00637E51" w:rsidP="00637E51"/>
    <w:p w14:paraId="5EFB86B6" w14:textId="4520050C" w:rsidR="00B945A8" w:rsidRDefault="00B945A8" w:rsidP="00B945A8">
      <w:r>
        <w:t xml:space="preserve">As a family carer you know your relative very well and are used to the </w:t>
      </w:r>
      <w:r w:rsidRPr="005947B1">
        <w:t>various, often</w:t>
      </w:r>
      <w:r>
        <w:t xml:space="preserve"> subtle ways in which they communicate their likes and dislikes, needs and wishes.  It can feel strange or even hurtful that other people become more involved in decisions about your relative once they become an adult.  This is not because your views are no longer important, but because the law says your relative must be treated as an adult.  Part of this involves following the principles of the Mental Capacity Act.</w:t>
      </w:r>
    </w:p>
    <w:p w14:paraId="786E7CBD" w14:textId="77777777" w:rsidR="00637E51" w:rsidRDefault="00637E51" w:rsidP="00B945A8"/>
    <w:p w14:paraId="726BDC1D" w14:textId="29DCEB8F" w:rsidR="00B945A8" w:rsidRDefault="00B945A8" w:rsidP="00B945A8">
      <w:r>
        <w:t xml:space="preserve">The </w:t>
      </w:r>
      <w:hyperlink r:id="rId235" w:history="1">
        <w:r w:rsidR="00EA0D5D">
          <w:rPr>
            <w:rStyle w:val="Hyperlink"/>
          </w:rPr>
          <w:t>GOV.UK</w:t>
        </w:r>
      </w:hyperlink>
      <w:r>
        <w:t xml:space="preserve"> is an important source of information about the Mental Capacity Act </w:t>
      </w:r>
    </w:p>
    <w:p w14:paraId="4B9D1633" w14:textId="52FAC7DF" w:rsidR="00637E51" w:rsidRDefault="00637E51" w:rsidP="00B945A8"/>
    <w:p w14:paraId="79D2A25B" w14:textId="0F69006B" w:rsidR="00637E51" w:rsidRDefault="00637E51" w:rsidP="00B945A8"/>
    <w:p w14:paraId="4A41D4D9" w14:textId="5A8F69B7" w:rsidR="00EA0D5D" w:rsidRDefault="00EA0D5D" w:rsidP="00B945A8"/>
    <w:p w14:paraId="39D9FC05" w14:textId="77777777" w:rsidR="00EA0D5D" w:rsidRDefault="00EA0D5D" w:rsidP="00B945A8"/>
    <w:p w14:paraId="485832C0" w14:textId="30B9BA3B" w:rsidR="00637E51" w:rsidRPr="00C679AF" w:rsidRDefault="00637E51" w:rsidP="00637E51">
      <w:hyperlink w:anchor="Contents" w:history="1">
        <w:r w:rsidRPr="00491BA0">
          <w:rPr>
            <w:rStyle w:val="Hyperlink"/>
          </w:rPr>
          <w:t>Back to contents</w:t>
        </w:r>
      </w:hyperlink>
      <w:r w:rsidRPr="00B023B0">
        <w:rPr>
          <w:rFonts w:cstheme="minorHAnsi"/>
          <w:sz w:val="20"/>
        </w:rPr>
        <w:br w:type="page"/>
      </w:r>
    </w:p>
    <w:p w14:paraId="6D163236" w14:textId="77777777" w:rsidR="00637E51" w:rsidRDefault="00637E51" w:rsidP="00B945A8"/>
    <w:p w14:paraId="2EE8493C" w14:textId="03B380DF" w:rsidR="00B945A8" w:rsidRDefault="00B945A8" w:rsidP="00637E51">
      <w:pPr>
        <w:pStyle w:val="Heading2"/>
      </w:pPr>
      <w:bookmarkStart w:id="386" w:name="_Toc207111680"/>
      <w:r w:rsidRPr="008032F8">
        <w:t>I am not happy!</w:t>
      </w:r>
      <w:bookmarkEnd w:id="386"/>
    </w:p>
    <w:p w14:paraId="18639D37" w14:textId="77777777" w:rsidR="00637E51" w:rsidRPr="00637E51" w:rsidRDefault="00637E51" w:rsidP="00637E51"/>
    <w:p w14:paraId="204E50A6" w14:textId="65A43DE0" w:rsidR="00B945A8" w:rsidRDefault="00B945A8" w:rsidP="00B945A8">
      <w:r w:rsidRPr="008032F8">
        <w:rPr>
          <w:i/>
          <w:iCs/>
        </w:rPr>
        <w:t>"Failure to follow the law is very serious and all organisations should be checking their staff are meeting requirements under the Mental Capacity Act and its Code of Practice"</w:t>
      </w:r>
      <w:r w:rsidRPr="008032F8">
        <w:t xml:space="preserve"> Six Lives progress report, 14 October 2010</w:t>
      </w:r>
      <w:r w:rsidR="00637E51">
        <w:t>.</w:t>
      </w:r>
    </w:p>
    <w:p w14:paraId="68E6A898" w14:textId="77777777" w:rsidR="00637E51" w:rsidRDefault="00637E51" w:rsidP="00B945A8"/>
    <w:p w14:paraId="7778BF93" w14:textId="73DEB079" w:rsidR="00B945A8" w:rsidRDefault="00B945A8" w:rsidP="00B945A8">
      <w:r>
        <w:t>The Mental Capacity Act has been in force since 2007 and some professionals are still not getting everything right.  In October 2010 the Department of Health published a progress report on the recommendations made in the Six Lives Report</w:t>
      </w:r>
      <w:r>
        <w:rPr>
          <w:rStyle w:val="FootnoteReference"/>
        </w:rPr>
        <w:footnoteReference w:id="6"/>
      </w:r>
      <w:r>
        <w:t xml:space="preserve">  The report says that there are still some concerns that need to be addressed.</w:t>
      </w:r>
    </w:p>
    <w:p w14:paraId="41250951" w14:textId="77777777" w:rsidR="00637E51" w:rsidRDefault="00637E51" w:rsidP="00B945A8"/>
    <w:p w14:paraId="6E5A7158" w14:textId="44E34FE7" w:rsidR="00B945A8" w:rsidRDefault="00B945A8" w:rsidP="00B945A8">
      <w:r>
        <w:t>People who may lack capacity tend to be more vulnerable to having decisions made which are not in their best interests and outside the Mental Capacity Act.  This can lead to neglect, abuse, fraud or crime.</w:t>
      </w:r>
    </w:p>
    <w:p w14:paraId="5F7D24D6" w14:textId="77777777" w:rsidR="00637E51" w:rsidRDefault="00637E51" w:rsidP="00B945A8"/>
    <w:p w14:paraId="1EBB426B" w14:textId="5EFB105D" w:rsidR="00B945A8" w:rsidRDefault="00B945A8" w:rsidP="00B945A8">
      <w:r>
        <w:t>If you are concerned that someone making a decision on behalf of your relative has not followed the principles of the Mental Capacity Act, then you should raise your concerns.  In the first instance it is always best to do this informally with the person or organisation concerned.  If this fails, then you should consider a formal complaint.</w:t>
      </w:r>
    </w:p>
    <w:p w14:paraId="60AFABD5" w14:textId="77777777" w:rsidR="00637E51" w:rsidRDefault="00637E51" w:rsidP="00B945A8"/>
    <w:p w14:paraId="10EFC9AE" w14:textId="2339D38F" w:rsidR="00B945A8" w:rsidRDefault="00B945A8" w:rsidP="00B945A8">
      <w:r>
        <w:t xml:space="preserve">Since 2009 the NHS and Local Authorities have operated a simple two-stage process for complaints.  You can find out more about how to complain about NHS and Social Care services on the </w:t>
      </w:r>
      <w:hyperlink r:id="rId236" w:history="1">
        <w:r w:rsidRPr="00637E51">
          <w:rPr>
            <w:rStyle w:val="Hyperlink"/>
          </w:rPr>
          <w:t>Care Quality Commission (CQC) website</w:t>
        </w:r>
      </w:hyperlink>
      <w:r w:rsidR="00637E51">
        <w:t>.</w:t>
      </w:r>
    </w:p>
    <w:p w14:paraId="620DF70E" w14:textId="3EE8439B" w:rsidR="00637E51" w:rsidRDefault="00637E51" w:rsidP="00B945A8"/>
    <w:p w14:paraId="5A18E4A3" w14:textId="72C67573" w:rsidR="00B945A8" w:rsidRDefault="00B945A8" w:rsidP="00B945A8">
      <w:r>
        <w:t>The information in this document is reproduced from a larger document with kind permission of Mencap.</w:t>
      </w:r>
    </w:p>
    <w:p w14:paraId="4294A11B" w14:textId="1E4EDB2A" w:rsidR="005A628A" w:rsidRDefault="005A628A" w:rsidP="00B945A8"/>
    <w:p w14:paraId="0428FBBB" w14:textId="77777777" w:rsidR="004E4FBE" w:rsidRDefault="004E4FBE" w:rsidP="00B945A8"/>
    <w:p w14:paraId="45DB9440" w14:textId="77777777" w:rsidR="006113FA" w:rsidRDefault="006113FA" w:rsidP="00B945A8"/>
    <w:p w14:paraId="736D936E" w14:textId="4DBDE6D6" w:rsidR="005A628A" w:rsidRDefault="005A628A" w:rsidP="00B945A8"/>
    <w:p w14:paraId="2DC9E325" w14:textId="77777777" w:rsidR="005A628A" w:rsidRPr="00C679AF" w:rsidRDefault="005A628A" w:rsidP="005A628A">
      <w:hyperlink w:anchor="Contents" w:history="1">
        <w:r w:rsidRPr="00491BA0">
          <w:rPr>
            <w:rStyle w:val="Hyperlink"/>
          </w:rPr>
          <w:t>Back to contents</w:t>
        </w:r>
      </w:hyperlink>
      <w:r w:rsidRPr="00B023B0">
        <w:rPr>
          <w:rFonts w:cstheme="minorHAnsi"/>
          <w:sz w:val="20"/>
        </w:rPr>
        <w:br w:type="page"/>
      </w:r>
    </w:p>
    <w:p w14:paraId="0994D55C" w14:textId="77777777" w:rsidR="005A628A" w:rsidRDefault="005A628A" w:rsidP="00B945A8"/>
    <w:p w14:paraId="3B78DB8D" w14:textId="763221EC" w:rsidR="005A628A" w:rsidRDefault="005A628A" w:rsidP="005A628A">
      <w:pPr>
        <w:pStyle w:val="Heading2"/>
      </w:pPr>
      <w:bookmarkStart w:id="387" w:name="_Toc207111681"/>
      <w:r>
        <w:t>Find out more</w:t>
      </w:r>
      <w:bookmarkEnd w:id="387"/>
    </w:p>
    <w:p w14:paraId="060188CF" w14:textId="77777777" w:rsidR="005A628A" w:rsidRDefault="005A628A" w:rsidP="00B945A8"/>
    <w:p w14:paraId="24AAF69B" w14:textId="108B7964" w:rsidR="005A628A" w:rsidRDefault="005A628A" w:rsidP="007F40F8">
      <w:pPr>
        <w:pStyle w:val="NoSpacing"/>
      </w:pPr>
      <w:hyperlink r:id="rId237" w:history="1">
        <w:r w:rsidRPr="005A628A">
          <w:rPr>
            <w:rStyle w:val="Hyperlink"/>
          </w:rPr>
          <w:t>Making Money Easier</w:t>
        </w:r>
      </w:hyperlink>
      <w:r>
        <w:t xml:space="preserve"> – work by United Response and ARC</w:t>
      </w:r>
    </w:p>
    <w:p w14:paraId="43F2B14C" w14:textId="509D729B" w:rsidR="005A628A" w:rsidRDefault="005A628A" w:rsidP="007F40F8">
      <w:pPr>
        <w:pStyle w:val="NoSpacing"/>
      </w:pPr>
      <w:hyperlink r:id="rId238" w:history="1">
        <w:r w:rsidRPr="005A628A">
          <w:rPr>
            <w:rStyle w:val="Hyperlink"/>
          </w:rPr>
          <w:t>Wills and trusts</w:t>
        </w:r>
      </w:hyperlink>
      <w:r>
        <w:t xml:space="preserve"> – advice from Mencap</w:t>
      </w:r>
    </w:p>
    <w:p w14:paraId="41431C88" w14:textId="155DE98B" w:rsidR="007F40F8" w:rsidRDefault="007F40F8" w:rsidP="007F40F8">
      <w:pPr>
        <w:pStyle w:val="NoSpacing"/>
      </w:pPr>
      <w:hyperlink r:id="rId239" w:history="1">
        <w:r w:rsidRPr="0055604B">
          <w:rPr>
            <w:rStyle w:val="Hyperlink"/>
          </w:rPr>
          <w:t>Banking decisions for people who lack capacity to make decisions</w:t>
        </w:r>
      </w:hyperlink>
      <w:r>
        <w:t xml:space="preserve"> – the British Bankers Association </w:t>
      </w:r>
    </w:p>
    <w:p w14:paraId="4629E26B" w14:textId="77777777" w:rsidR="00764104" w:rsidRDefault="00764104" w:rsidP="00B945A8"/>
    <w:p w14:paraId="0808258C" w14:textId="4FE00327" w:rsidR="00B945A8" w:rsidRDefault="00B945A8" w:rsidP="00764104">
      <w:pPr>
        <w:pStyle w:val="Heading2"/>
      </w:pPr>
      <w:bookmarkStart w:id="388" w:name="_Toc207111682"/>
      <w:r>
        <w:t>Any further questions?</w:t>
      </w:r>
      <w:bookmarkEnd w:id="388"/>
    </w:p>
    <w:p w14:paraId="5FE5D8AA" w14:textId="77777777" w:rsidR="00764104" w:rsidRPr="00764104" w:rsidRDefault="00764104" w:rsidP="00764104"/>
    <w:p w14:paraId="3B9527A7" w14:textId="0537FC2B" w:rsidR="00B945A8" w:rsidRDefault="00B945A8" w:rsidP="00B945A8">
      <w:r>
        <w:t>The Learning Disability Helpline is an advice and information service for people with a learning disability, their families and carers.  It also provides information and advice to anyone wanting to know about learning disability issues and services.</w:t>
      </w:r>
    </w:p>
    <w:p w14:paraId="4FD1C301" w14:textId="77777777" w:rsidR="00764104" w:rsidRDefault="00764104" w:rsidP="00B945A8"/>
    <w:p w14:paraId="641F098F" w14:textId="77777777" w:rsidR="00B945A8" w:rsidRPr="00F66304" w:rsidRDefault="00B945A8" w:rsidP="00B945A8">
      <w:r>
        <w:t>Call the Learning Disability Helpline on 0808 808 1111</w:t>
      </w:r>
    </w:p>
    <w:p w14:paraId="74BADE83" w14:textId="77777777" w:rsidR="001634C3" w:rsidRDefault="001634C3" w:rsidP="00B945A8"/>
    <w:p w14:paraId="2B408728" w14:textId="77777777" w:rsidR="006113FA" w:rsidRDefault="006113FA" w:rsidP="00B945A8"/>
    <w:p w14:paraId="3750CA0D" w14:textId="77777777" w:rsidR="006113FA" w:rsidRDefault="006113FA" w:rsidP="00B945A8"/>
    <w:p w14:paraId="3B815801" w14:textId="77777777" w:rsidR="006113FA" w:rsidRDefault="006113FA" w:rsidP="00B945A8"/>
    <w:p w14:paraId="5A527647" w14:textId="77777777" w:rsidR="006113FA" w:rsidRDefault="006113FA" w:rsidP="00B945A8"/>
    <w:p w14:paraId="394E216A" w14:textId="77777777" w:rsidR="006113FA" w:rsidRDefault="006113FA" w:rsidP="00B945A8"/>
    <w:p w14:paraId="0E4348D4" w14:textId="77777777" w:rsidR="006113FA" w:rsidRDefault="006113FA" w:rsidP="00B945A8"/>
    <w:p w14:paraId="15161D32" w14:textId="77777777" w:rsidR="006113FA" w:rsidRDefault="006113FA" w:rsidP="00B945A8"/>
    <w:p w14:paraId="639A3942" w14:textId="77777777" w:rsidR="006113FA" w:rsidRDefault="006113FA" w:rsidP="00B945A8"/>
    <w:p w14:paraId="671A6B9E" w14:textId="77777777" w:rsidR="006113FA" w:rsidRDefault="006113FA" w:rsidP="00B945A8"/>
    <w:p w14:paraId="561B8E99" w14:textId="77777777" w:rsidR="006113FA" w:rsidRDefault="006113FA" w:rsidP="00B945A8"/>
    <w:p w14:paraId="799946EF" w14:textId="77777777" w:rsidR="006113FA" w:rsidRDefault="006113FA" w:rsidP="00B945A8"/>
    <w:p w14:paraId="73914226" w14:textId="77777777" w:rsidR="006113FA" w:rsidRDefault="006113FA" w:rsidP="00B945A8"/>
    <w:p w14:paraId="55126C18" w14:textId="77777777" w:rsidR="006113FA" w:rsidRDefault="006113FA" w:rsidP="00B945A8"/>
    <w:p w14:paraId="3E184C5C" w14:textId="77777777" w:rsidR="006113FA" w:rsidRDefault="006113FA" w:rsidP="00B945A8"/>
    <w:p w14:paraId="4D87CE98" w14:textId="77777777" w:rsidR="006113FA" w:rsidRDefault="006113FA" w:rsidP="00B945A8"/>
    <w:p w14:paraId="566E5378" w14:textId="77777777" w:rsidR="006113FA" w:rsidRDefault="006113FA" w:rsidP="00B945A8"/>
    <w:p w14:paraId="360554E7" w14:textId="77777777" w:rsidR="006113FA" w:rsidRDefault="006113FA" w:rsidP="00B945A8"/>
    <w:p w14:paraId="726D1BE8" w14:textId="77777777" w:rsidR="006113FA" w:rsidRPr="00C679AF" w:rsidRDefault="006113FA" w:rsidP="006113FA">
      <w:hyperlink w:anchor="Contents" w:history="1">
        <w:r w:rsidRPr="00491BA0">
          <w:rPr>
            <w:rStyle w:val="Hyperlink"/>
          </w:rPr>
          <w:t>Back to contents</w:t>
        </w:r>
      </w:hyperlink>
      <w:r w:rsidRPr="00681BB5">
        <w:rPr>
          <w:rFonts w:cstheme="minorHAnsi"/>
          <w:sz w:val="20"/>
        </w:rPr>
        <w:br w:type="page"/>
      </w:r>
    </w:p>
    <w:p w14:paraId="544CA6EF" w14:textId="77777777" w:rsidR="006113FA" w:rsidRDefault="006113FA" w:rsidP="00B945A8"/>
    <w:p w14:paraId="024ED863" w14:textId="07DBFFAA" w:rsidR="00FD0E14" w:rsidRPr="00E44809" w:rsidRDefault="00FD0E14" w:rsidP="00E44809">
      <w:pPr>
        <w:pStyle w:val="Heading1"/>
        <w:shd w:val="clear" w:color="auto" w:fill="FFCCFF"/>
      </w:pPr>
      <w:bookmarkStart w:id="389" w:name="_Toc207111683"/>
      <w:r w:rsidRPr="00E44809">
        <w:t>Think Family staff guidance</w:t>
      </w:r>
      <w:bookmarkEnd w:id="372"/>
      <w:bookmarkEnd w:id="389"/>
    </w:p>
    <w:p w14:paraId="3E2E84B9" w14:textId="77777777" w:rsidR="00FD0E14" w:rsidRPr="00A20E2A" w:rsidRDefault="00FD0E14" w:rsidP="00FD0E14"/>
    <w:p w14:paraId="7CF881EF" w14:textId="77777777" w:rsidR="002B4035" w:rsidRPr="00727142" w:rsidRDefault="002B4035" w:rsidP="002B4035">
      <w:r w:rsidRPr="00727142">
        <w:t xml:space="preserve">Think Family is </w:t>
      </w:r>
      <w:r>
        <w:t xml:space="preserve">a </w:t>
      </w:r>
      <w:r w:rsidRPr="00727142">
        <w:t xml:space="preserve">fundamental </w:t>
      </w:r>
      <w:r>
        <w:t xml:space="preserve">principle </w:t>
      </w:r>
      <w:r w:rsidRPr="00727142">
        <w:t>to effective and efficient planning, coordinating, and delivering support</w:t>
      </w:r>
      <w:r w:rsidRPr="002D5FA0">
        <w:t xml:space="preserve"> to ensure better outcomes for </w:t>
      </w:r>
      <w:r>
        <w:t xml:space="preserve">adults, </w:t>
      </w:r>
      <w:r w:rsidRPr="002D5FA0">
        <w:t>children, and families</w:t>
      </w:r>
      <w:r>
        <w:t>.</w:t>
      </w:r>
      <w:r w:rsidRPr="00727142">
        <w:t xml:space="preserve"> </w:t>
      </w:r>
      <w:r>
        <w:t xml:space="preserve"> </w:t>
      </w:r>
      <w:r w:rsidRPr="00727142">
        <w:t>It requires all staff to work together to improve multi-agency professional practice</w:t>
      </w:r>
      <w:r>
        <w:t>.</w:t>
      </w:r>
      <w:r w:rsidRPr="00727142">
        <w:t xml:space="preserve"> </w:t>
      </w:r>
    </w:p>
    <w:p w14:paraId="649D9932" w14:textId="77777777" w:rsidR="002B4035" w:rsidRDefault="002B4035" w:rsidP="002B4035">
      <w:pPr>
        <w:pStyle w:val="Heading2"/>
      </w:pPr>
      <w:bookmarkStart w:id="390" w:name="_Toc83105141"/>
      <w:bookmarkStart w:id="391" w:name="_Toc177127334"/>
    </w:p>
    <w:p w14:paraId="0D0AF83F" w14:textId="77777777" w:rsidR="002B4035" w:rsidRPr="00950696" w:rsidRDefault="002B4035" w:rsidP="002B4035">
      <w:pPr>
        <w:pStyle w:val="Heading2"/>
      </w:pPr>
      <w:bookmarkStart w:id="392" w:name="_Toc207111684"/>
      <w:r w:rsidRPr="00950696">
        <w:t xml:space="preserve">Think Family </w:t>
      </w:r>
      <w:r w:rsidRPr="002B4035">
        <w:t>throughout</w:t>
      </w:r>
      <w:r w:rsidRPr="00950696">
        <w:t xml:space="preserve"> the safeguarding process</w:t>
      </w:r>
      <w:bookmarkEnd w:id="390"/>
      <w:bookmarkEnd w:id="391"/>
      <w:bookmarkEnd w:id="392"/>
    </w:p>
    <w:p w14:paraId="78E23DA2" w14:textId="77777777" w:rsidR="002B4035" w:rsidRDefault="002B4035" w:rsidP="002B4035"/>
    <w:p w14:paraId="1A636B43" w14:textId="77777777" w:rsidR="002B4035" w:rsidRPr="00727142" w:rsidRDefault="002B4035" w:rsidP="002B4035">
      <w:pPr>
        <w:rPr>
          <w:rFonts w:eastAsia="Calibri"/>
        </w:rPr>
      </w:pPr>
      <w:r w:rsidRPr="00727142">
        <w:t>Whilst following the principles of Making Safeguarding Personal, Think Family is an approach that needs to inform all aspects of your practice</w:t>
      </w:r>
      <w:r>
        <w:t>:</w:t>
      </w:r>
    </w:p>
    <w:p w14:paraId="7316A31B" w14:textId="77777777" w:rsidR="002B4035" w:rsidRPr="00727142" w:rsidRDefault="002B4035" w:rsidP="002B4035"/>
    <w:p w14:paraId="467C44BC" w14:textId="77777777" w:rsidR="002B4035" w:rsidRPr="00727142" w:rsidRDefault="002B4035" w:rsidP="002B4035">
      <w:pPr>
        <w:pStyle w:val="NoSpacing"/>
      </w:pPr>
      <w:r>
        <w:t xml:space="preserve">A </w:t>
      </w:r>
      <w:r w:rsidRPr="002B4035">
        <w:t>safeguarding</w:t>
      </w:r>
      <w:r>
        <w:t xml:space="preserve"> referral will</w:t>
      </w:r>
      <w:r w:rsidRPr="00727142">
        <w:t xml:space="preserve"> identify a</w:t>
      </w:r>
      <w:r>
        <w:t>n</w:t>
      </w:r>
      <w:r w:rsidRPr="00727142">
        <w:t xml:space="preserve"> individual</w:t>
      </w:r>
      <w:r>
        <w:t>,</w:t>
      </w:r>
      <w:r w:rsidRPr="00727142">
        <w:t xml:space="preserve"> </w:t>
      </w:r>
      <w:r>
        <w:t xml:space="preserve">but </w:t>
      </w:r>
      <w:r w:rsidRPr="00727142">
        <w:t xml:space="preserve">it is important to </w:t>
      </w:r>
      <w:r>
        <w:t xml:space="preserve">consider </w:t>
      </w:r>
      <w:r w:rsidRPr="00727142">
        <w:t>th</w:t>
      </w:r>
      <w:r>
        <w:t xml:space="preserve">e </w:t>
      </w:r>
      <w:r w:rsidRPr="00727142">
        <w:t>individual in the</w:t>
      </w:r>
      <w:r>
        <w:t xml:space="preserve"> context of the</w:t>
      </w:r>
      <w:r w:rsidRPr="00727142">
        <w:t>ir family</w:t>
      </w:r>
      <w:r>
        <w:t>/</w:t>
      </w:r>
      <w:r w:rsidRPr="00727142">
        <w:t>social network</w:t>
      </w:r>
      <w:r>
        <w:t xml:space="preserve"> and whether </w:t>
      </w:r>
      <w:r w:rsidRPr="00727142">
        <w:t xml:space="preserve">safeguarding or other referrals need to be considered </w:t>
      </w:r>
      <w:r>
        <w:t>for</w:t>
      </w:r>
      <w:r w:rsidRPr="00727142">
        <w:t xml:space="preserve"> </w:t>
      </w:r>
      <w:r>
        <w:t xml:space="preserve">members within the </w:t>
      </w:r>
      <w:r w:rsidRPr="00727142">
        <w:t xml:space="preserve"> family</w:t>
      </w:r>
      <w:r>
        <w:t>/</w:t>
      </w:r>
      <w:r w:rsidRPr="00727142">
        <w:t xml:space="preserve">social network. </w:t>
      </w:r>
    </w:p>
    <w:p w14:paraId="2865B8F0" w14:textId="77777777" w:rsidR="002B4035" w:rsidRPr="00B90098" w:rsidRDefault="002B4035" w:rsidP="002B4035">
      <w:pPr>
        <w:pStyle w:val="NoSpacing"/>
      </w:pPr>
      <w:r w:rsidRPr="00727142">
        <w:t xml:space="preserve">When making </w:t>
      </w:r>
      <w:r w:rsidRPr="002B4035">
        <w:t>enquiries</w:t>
      </w:r>
      <w:r w:rsidRPr="00727142">
        <w:t xml:space="preserve"> it is important to </w:t>
      </w:r>
      <w:r>
        <w:t>consider issues of equality, diversity and inclusion and talk to</w:t>
      </w:r>
      <w:r w:rsidRPr="00727142">
        <w:t xml:space="preserve"> the family</w:t>
      </w:r>
      <w:r>
        <w:t>/social network</w:t>
      </w:r>
      <w:r w:rsidRPr="00727142">
        <w:t xml:space="preserve"> (including key family members who may not live in the household), liaising and seeking advice from other professio</w:t>
      </w:r>
      <w:r>
        <w:t>nals who are working with them.</w:t>
      </w:r>
    </w:p>
    <w:p w14:paraId="6174A474" w14:textId="77777777" w:rsidR="002B4035" w:rsidRPr="002B4035" w:rsidRDefault="002B4035" w:rsidP="002B4035">
      <w:pPr>
        <w:pStyle w:val="NoSpacing"/>
      </w:pPr>
      <w:r w:rsidRPr="00727142">
        <w:t xml:space="preserve">In organising </w:t>
      </w:r>
      <w:r w:rsidRPr="002B4035">
        <w:t>safeguarding meetings, it is important to consider what may be gained from inviting members of the family/social network, ensuring everyone can participate and the meeting is accessible.</w:t>
      </w:r>
    </w:p>
    <w:p w14:paraId="52D5EB1A" w14:textId="77777777" w:rsidR="002B4035" w:rsidRPr="002B4035" w:rsidRDefault="002B4035" w:rsidP="002B4035">
      <w:pPr>
        <w:pStyle w:val="NoSpacing"/>
      </w:pPr>
      <w:r w:rsidRPr="002B4035">
        <w:t>When developing and implementing a safeguarding plan it is important to consider equality, diversity and inclusion issues, to maximise the adult’s  strengths and existing resources, whilst also recognising how a plan may impact on the family/social network.</w:t>
      </w:r>
    </w:p>
    <w:p w14:paraId="73A93309" w14:textId="77777777" w:rsidR="002B4035" w:rsidRPr="002B4035" w:rsidRDefault="002B4035" w:rsidP="002B4035">
      <w:pPr>
        <w:pStyle w:val="NoSpacing"/>
      </w:pPr>
      <w:r w:rsidRPr="002B4035">
        <w:t>Where there are any concerns about a child’s welfare, it is important to make a referral to the relevant Children’s Service.  Where the threshold for children’s services to intervene is not met, the adult care worker will need to continue to consider the caring responsibilities the adult they are working with has for a child (Care Act 2015), and re-refer if risks to the child increase.</w:t>
      </w:r>
    </w:p>
    <w:p w14:paraId="41D6956A" w14:textId="77777777" w:rsidR="006113FA" w:rsidRDefault="006113FA" w:rsidP="006113FA">
      <w:pPr>
        <w:pStyle w:val="NoSpacing"/>
        <w:numPr>
          <w:ilvl w:val="0"/>
          <w:numId w:val="0"/>
        </w:numPr>
        <w:ind w:left="720" w:hanging="360"/>
      </w:pPr>
    </w:p>
    <w:p w14:paraId="030DB891" w14:textId="77777777" w:rsidR="006113FA" w:rsidRDefault="006113FA" w:rsidP="006113FA">
      <w:pPr>
        <w:pStyle w:val="NoSpacing"/>
        <w:numPr>
          <w:ilvl w:val="0"/>
          <w:numId w:val="0"/>
        </w:numPr>
        <w:ind w:left="720" w:hanging="360"/>
      </w:pPr>
    </w:p>
    <w:p w14:paraId="2C3ECF91" w14:textId="77777777" w:rsidR="006113FA" w:rsidRPr="00C679AF" w:rsidRDefault="006113FA" w:rsidP="006113FA">
      <w:hyperlink w:anchor="Contents" w:history="1">
        <w:r w:rsidRPr="00491BA0">
          <w:rPr>
            <w:rStyle w:val="Hyperlink"/>
          </w:rPr>
          <w:t>Back to contents</w:t>
        </w:r>
      </w:hyperlink>
      <w:r w:rsidRPr="00B023B0">
        <w:rPr>
          <w:rFonts w:cstheme="minorHAnsi"/>
          <w:sz w:val="20"/>
        </w:rPr>
        <w:br w:type="page"/>
      </w:r>
    </w:p>
    <w:p w14:paraId="6DCA763D" w14:textId="77777777" w:rsidR="000F7198" w:rsidRDefault="000F7198" w:rsidP="000F7198">
      <w:pPr>
        <w:pStyle w:val="Heading1"/>
        <w:shd w:val="clear" w:color="auto" w:fill="FFCCFF"/>
      </w:pPr>
      <w:bookmarkStart w:id="393" w:name="_Toc83105142"/>
      <w:bookmarkStart w:id="394" w:name="_Toc207111685"/>
      <w:r>
        <w:lastRenderedPageBreak/>
        <w:t>‘Was not brought’ – guidance for a withdrawal or refusal of services by the adult</w:t>
      </w:r>
      <w:bookmarkEnd w:id="393"/>
      <w:bookmarkEnd w:id="394"/>
    </w:p>
    <w:p w14:paraId="0B26F122" w14:textId="77777777" w:rsidR="000F7198" w:rsidRDefault="000F7198" w:rsidP="000F7198"/>
    <w:p w14:paraId="6FFD5946" w14:textId="77777777" w:rsidR="000F7198" w:rsidRDefault="000F7198" w:rsidP="000F7198">
      <w:r>
        <w:t xml:space="preserve">An adult may refuse or withdraw from services/treatment/contact, which may place them at increased risk of neglect or self-neglect. </w:t>
      </w:r>
      <w:r w:rsidRPr="00620917">
        <w:t>The questions below will help professionals/agencies to explore whether there are any barriers, risks, and vulnerabilities which will inform information sharing and action that may be necessary to support the adult:</w:t>
      </w:r>
    </w:p>
    <w:p w14:paraId="6556CDE9" w14:textId="77777777" w:rsidR="000F7198" w:rsidRDefault="000F7198" w:rsidP="000F7198"/>
    <w:p w14:paraId="4E264AAC" w14:textId="77777777" w:rsidR="000F7198" w:rsidRPr="00642421" w:rsidRDefault="000F7198" w:rsidP="00CF3F58">
      <w:pPr>
        <w:pStyle w:val="NoSpacing"/>
      </w:pPr>
      <w:r w:rsidRPr="00642421">
        <w:t xml:space="preserve">Are there any risks and vulnerabilities known or that need to be considered? </w:t>
      </w:r>
    </w:p>
    <w:p w14:paraId="2E0B78F5" w14:textId="77777777" w:rsidR="000F7198" w:rsidRPr="00642421" w:rsidRDefault="000F7198" w:rsidP="00CF3F58">
      <w:pPr>
        <w:pStyle w:val="NoSpacing"/>
      </w:pPr>
      <w:r w:rsidRPr="00642421">
        <w:t>Was the person informed of the appointment and/or visit; was adequate notice given?</w:t>
      </w:r>
    </w:p>
    <w:p w14:paraId="092C2BFE" w14:textId="77777777" w:rsidR="000F7198" w:rsidRPr="00642421" w:rsidRDefault="000F7198" w:rsidP="00CF3F58">
      <w:pPr>
        <w:pStyle w:val="NoSpacing"/>
      </w:pPr>
      <w:r w:rsidRPr="00642421">
        <w:t>Did the person choose to DNA/NAV and was this their own decision?</w:t>
      </w:r>
    </w:p>
    <w:p w14:paraId="7EA072B5" w14:textId="77777777" w:rsidR="000F7198" w:rsidRPr="00642421" w:rsidRDefault="000F7198" w:rsidP="00CF3F58">
      <w:pPr>
        <w:pStyle w:val="NoSpacing"/>
      </w:pPr>
      <w:r w:rsidRPr="00642421">
        <w:t xml:space="preserve">Who cancelled the appointment? </w:t>
      </w:r>
    </w:p>
    <w:p w14:paraId="6C5D75E0" w14:textId="77777777" w:rsidR="000F7198" w:rsidRPr="00642421" w:rsidRDefault="000F7198" w:rsidP="00CF3F58">
      <w:pPr>
        <w:pStyle w:val="NoSpacing"/>
      </w:pPr>
      <w:r w:rsidRPr="00642421">
        <w:t>Is there any evidence of coercion and/or control which may have influenced the person to cancel the appointment or decline visit/access?</w:t>
      </w:r>
    </w:p>
    <w:p w14:paraId="587FF069" w14:textId="77777777" w:rsidR="000F7198" w:rsidRPr="00642421" w:rsidRDefault="000F7198" w:rsidP="00CF3F58">
      <w:pPr>
        <w:pStyle w:val="NoSpacing"/>
      </w:pPr>
      <w:r w:rsidRPr="00642421">
        <w:t>Did the person/carer forget about the appointment/visit; could reminders be agreed to reduce the potential of this occurring again?</w:t>
      </w:r>
    </w:p>
    <w:p w14:paraId="3F36C47C" w14:textId="77777777" w:rsidR="000F7198" w:rsidRPr="00642421" w:rsidRDefault="000F7198" w:rsidP="00CF3F58">
      <w:pPr>
        <w:pStyle w:val="NoSpacing"/>
      </w:pPr>
      <w:r w:rsidRPr="00642421">
        <w:t>Has the person/carer provided a rationale for not attending?</w:t>
      </w:r>
    </w:p>
    <w:p w14:paraId="331CA8CE" w14:textId="77777777" w:rsidR="000F7198" w:rsidRPr="00642421" w:rsidRDefault="000F7198" w:rsidP="00CF3F58">
      <w:pPr>
        <w:pStyle w:val="NoSpacing"/>
      </w:pPr>
      <w:r w:rsidRPr="00642421">
        <w:t>Can staff contact the person/carer by telephone or letter and arrange a further appointment/visit?</w:t>
      </w:r>
    </w:p>
    <w:p w14:paraId="6D84C5EB" w14:textId="77777777" w:rsidR="000F7198" w:rsidRPr="00642421" w:rsidRDefault="000F7198" w:rsidP="00CF3F58">
      <w:pPr>
        <w:pStyle w:val="NoSpacing"/>
      </w:pPr>
      <w:r w:rsidRPr="00642421">
        <w:t>Was the appointment/contact sent to the correct address?</w:t>
      </w:r>
    </w:p>
    <w:p w14:paraId="19A9B578" w14:textId="77777777" w:rsidR="000F7198" w:rsidRPr="00642421" w:rsidRDefault="000F7198" w:rsidP="00CF3F58">
      <w:pPr>
        <w:pStyle w:val="NoSpacing"/>
      </w:pPr>
      <w:r w:rsidRPr="00642421">
        <w:t>Is the person currently homeless and if so</w:t>
      </w:r>
      <w:r>
        <w:t>,</w:t>
      </w:r>
      <w:r w:rsidRPr="00642421">
        <w:t xml:space="preserve"> what contact arrangements would support future appointment attendance and service engagement? </w:t>
      </w:r>
    </w:p>
    <w:p w14:paraId="1EA3820E" w14:textId="77777777" w:rsidR="000F7198" w:rsidRPr="00642421" w:rsidRDefault="000F7198" w:rsidP="00CF3F58">
      <w:pPr>
        <w:pStyle w:val="NoSpacing"/>
      </w:pPr>
      <w:r w:rsidRPr="00642421">
        <w:t>Could the appointment or visit be offered at an alternative venue or time?</w:t>
      </w:r>
    </w:p>
    <w:p w14:paraId="01C1152D" w14:textId="77777777" w:rsidR="000F7198" w:rsidRPr="00642421" w:rsidRDefault="000F7198" w:rsidP="00CF3F58">
      <w:pPr>
        <w:pStyle w:val="NoSpacing"/>
      </w:pPr>
      <w:r w:rsidRPr="00642421">
        <w:t>Are there any other instances/patterns where visits or appointments have been missed?</w:t>
      </w:r>
    </w:p>
    <w:p w14:paraId="6D4DAC9E" w14:textId="26B65932" w:rsidR="000F7198" w:rsidRDefault="000F7198" w:rsidP="00CF3F58">
      <w:pPr>
        <w:pStyle w:val="NoSpacing"/>
      </w:pPr>
      <w:r w:rsidRPr="00642421">
        <w:t>Are there any reasonable adjustments (Equality Act 2010) that could be made to support the person/ carer to enable attendance or access e.g. transport, times of day, venue, communication resources or practical changes such as fitting a key safe?</w:t>
      </w:r>
    </w:p>
    <w:p w14:paraId="3C889DA5" w14:textId="6DE90CBC" w:rsidR="000F7198" w:rsidRDefault="000F7198" w:rsidP="000F7198"/>
    <w:p w14:paraId="209A89ED" w14:textId="77777777" w:rsidR="008147CB" w:rsidRDefault="008147CB" w:rsidP="000F7198"/>
    <w:p w14:paraId="4031651C" w14:textId="4200C720" w:rsidR="000F7198" w:rsidRDefault="000F7198" w:rsidP="000F7198"/>
    <w:p w14:paraId="6F530277" w14:textId="77777777" w:rsidR="000F7198" w:rsidRPr="00C141A7" w:rsidRDefault="000F7198" w:rsidP="000F7198">
      <w:hyperlink w:anchor="Contents" w:history="1">
        <w:r w:rsidRPr="00491BA0">
          <w:rPr>
            <w:rStyle w:val="Hyperlink"/>
          </w:rPr>
          <w:t>Back to contents</w:t>
        </w:r>
      </w:hyperlink>
      <w:r w:rsidRPr="00371D69">
        <w:rPr>
          <w:rFonts w:cstheme="minorHAnsi"/>
          <w:sz w:val="20"/>
        </w:rPr>
        <w:br w:type="page"/>
      </w:r>
    </w:p>
    <w:p w14:paraId="32E3FC4E" w14:textId="77777777" w:rsidR="000F7198" w:rsidRPr="00642421" w:rsidRDefault="000F7198" w:rsidP="000F7198"/>
    <w:p w14:paraId="57E40AF4" w14:textId="77777777" w:rsidR="000F7198" w:rsidRPr="00642421" w:rsidRDefault="000F7198" w:rsidP="00CF3F58">
      <w:pPr>
        <w:pStyle w:val="NoSpacing"/>
      </w:pPr>
      <w:r w:rsidRPr="00642421">
        <w:t>Is the person accessing care and support through other services and would any joint working support engagement with this service?</w:t>
      </w:r>
    </w:p>
    <w:p w14:paraId="62851FA9" w14:textId="77777777" w:rsidR="000F7198" w:rsidRPr="00642421" w:rsidRDefault="000F7198" w:rsidP="00CF3F58">
      <w:pPr>
        <w:pStyle w:val="NoSpacing"/>
      </w:pPr>
      <w:r w:rsidRPr="00642421">
        <w:t>Have the needs of either the person and/or their carer changed, consider if health appointment is still relevant and if a referral is required to the local authority to support further assessment?</w:t>
      </w:r>
    </w:p>
    <w:p w14:paraId="281C7B40" w14:textId="77777777" w:rsidR="000F7198" w:rsidRPr="00642421" w:rsidRDefault="000F7198" w:rsidP="00CF3F58">
      <w:pPr>
        <w:pStyle w:val="NoSpacing"/>
      </w:pPr>
      <w:r w:rsidRPr="00642421">
        <w:t>What are the potential health implications for the person if an appointment or visit has been missed? Does the person/carer understand these potential health implications?</w:t>
      </w:r>
    </w:p>
    <w:p w14:paraId="67B10C75" w14:textId="77777777" w:rsidR="000F7198" w:rsidRPr="00642421" w:rsidRDefault="000F7198" w:rsidP="00CF3F58">
      <w:pPr>
        <w:pStyle w:val="NoSpacing"/>
      </w:pPr>
      <w:r w:rsidRPr="00642421">
        <w:t xml:space="preserve">Could any other person who resides at the same address be affected or at risk as a result of services not being accessed or care being missed? </w:t>
      </w:r>
    </w:p>
    <w:p w14:paraId="0E37C5EA" w14:textId="77777777" w:rsidR="000F7198" w:rsidRPr="00642421" w:rsidRDefault="000F7198" w:rsidP="00CF3F58">
      <w:pPr>
        <w:pStyle w:val="NoSpacing"/>
      </w:pPr>
      <w:r w:rsidRPr="00642421">
        <w:t>Does any action need to be taken to safeguarding the person or others potentially at risk? i.e. escalation, information sharing with other agencies and professionals.</w:t>
      </w:r>
    </w:p>
    <w:p w14:paraId="0CB05A95" w14:textId="77777777" w:rsidR="000F7198" w:rsidRPr="00642421" w:rsidRDefault="000F7198" w:rsidP="000F7198">
      <w:pPr>
        <w:rPr>
          <w:b/>
          <w:bCs/>
        </w:rPr>
      </w:pPr>
    </w:p>
    <w:p w14:paraId="648FBEEC" w14:textId="77777777" w:rsidR="000F7198" w:rsidRDefault="000F7198" w:rsidP="000F7198">
      <w:r>
        <w:t>The circumstances will be unique for each adult and the action required may range from a simple reminder for the adult/family/carers of services/treatment/contact, to a safeguarding referral. Where there is any concern about the information received and/or action to take, staff should discuss further with their agency’s safeguarding lead.</w:t>
      </w:r>
    </w:p>
    <w:p w14:paraId="49AA2019" w14:textId="77777777" w:rsidR="00C141A7" w:rsidRDefault="00C141A7" w:rsidP="00FD0E14"/>
    <w:p w14:paraId="6FE8D1E6" w14:textId="77777777" w:rsidR="006113FA" w:rsidRDefault="006113FA" w:rsidP="00FD0E14"/>
    <w:p w14:paraId="35819FC8" w14:textId="77777777" w:rsidR="006113FA" w:rsidRDefault="006113FA" w:rsidP="00FD0E14"/>
    <w:p w14:paraId="09174921" w14:textId="77777777" w:rsidR="006113FA" w:rsidRDefault="006113FA" w:rsidP="00FD0E14"/>
    <w:p w14:paraId="0575975B" w14:textId="77777777" w:rsidR="006113FA" w:rsidRDefault="006113FA" w:rsidP="00FD0E14"/>
    <w:p w14:paraId="7FAD153F" w14:textId="77777777" w:rsidR="006113FA" w:rsidRDefault="006113FA" w:rsidP="00FD0E14"/>
    <w:p w14:paraId="1CE32BA9" w14:textId="77777777" w:rsidR="006113FA" w:rsidRDefault="006113FA" w:rsidP="00FD0E14"/>
    <w:p w14:paraId="759846DF" w14:textId="77777777" w:rsidR="006113FA" w:rsidRDefault="006113FA" w:rsidP="00FD0E14"/>
    <w:p w14:paraId="71D69DF8" w14:textId="77777777" w:rsidR="006113FA" w:rsidRDefault="006113FA" w:rsidP="00FD0E14"/>
    <w:p w14:paraId="3947BD04" w14:textId="77777777" w:rsidR="006113FA" w:rsidRDefault="006113FA" w:rsidP="00FD0E14"/>
    <w:p w14:paraId="64422453" w14:textId="77777777" w:rsidR="006113FA" w:rsidRDefault="006113FA" w:rsidP="00FD0E14"/>
    <w:p w14:paraId="7E85D040" w14:textId="77777777" w:rsidR="006113FA" w:rsidRDefault="006113FA" w:rsidP="00FD0E14"/>
    <w:p w14:paraId="37F96BFC" w14:textId="77777777" w:rsidR="006113FA" w:rsidRDefault="006113FA" w:rsidP="00FD0E14"/>
    <w:p w14:paraId="67563D70" w14:textId="77777777" w:rsidR="006113FA" w:rsidRDefault="006113FA" w:rsidP="00FD0E14"/>
    <w:p w14:paraId="6866B236" w14:textId="77777777" w:rsidR="006113FA" w:rsidRDefault="006113FA" w:rsidP="00FD0E14"/>
    <w:p w14:paraId="18D6E30D" w14:textId="77777777" w:rsidR="006113FA" w:rsidRPr="00C679AF" w:rsidRDefault="006113FA" w:rsidP="006113FA">
      <w:hyperlink w:anchor="Contents" w:history="1">
        <w:r w:rsidRPr="00491BA0">
          <w:rPr>
            <w:rStyle w:val="Hyperlink"/>
          </w:rPr>
          <w:t>Back to contents</w:t>
        </w:r>
      </w:hyperlink>
      <w:r w:rsidRPr="00B023B0">
        <w:rPr>
          <w:rFonts w:cstheme="minorHAnsi"/>
          <w:sz w:val="20"/>
        </w:rPr>
        <w:br w:type="page"/>
      </w:r>
    </w:p>
    <w:p w14:paraId="1538EC30" w14:textId="77777777" w:rsidR="006113FA" w:rsidRDefault="006113FA" w:rsidP="00FD0E14"/>
    <w:p w14:paraId="42694237" w14:textId="50DCBB8F" w:rsidR="00FD0E14" w:rsidRDefault="00FD0E14" w:rsidP="00E44809">
      <w:pPr>
        <w:pStyle w:val="Heading1"/>
        <w:shd w:val="clear" w:color="auto" w:fill="FFCCFF"/>
      </w:pPr>
      <w:bookmarkStart w:id="395" w:name="_Toc83105143"/>
      <w:bookmarkStart w:id="396" w:name="_Toc207111686"/>
      <w:r>
        <w:t>Working with the Coroner</w:t>
      </w:r>
      <w:bookmarkEnd w:id="395"/>
      <w:bookmarkEnd w:id="396"/>
    </w:p>
    <w:p w14:paraId="27C99A95" w14:textId="77777777" w:rsidR="00FD0E14" w:rsidRDefault="00FD0E14" w:rsidP="00E44809"/>
    <w:p w14:paraId="69E47E9B" w14:textId="098AD1A4" w:rsidR="00FD0E14" w:rsidRPr="005E033E" w:rsidRDefault="00FD0E14" w:rsidP="007D5A8A">
      <w:pPr>
        <w:pStyle w:val="Heading2"/>
      </w:pPr>
      <w:bookmarkStart w:id="397" w:name="_Toc83105144"/>
      <w:bookmarkStart w:id="398" w:name="_Toc207111687"/>
      <w:r w:rsidRPr="005E033E">
        <w:t xml:space="preserve">Who is the </w:t>
      </w:r>
      <w:r w:rsidR="00C44C76">
        <w:t>c</w:t>
      </w:r>
      <w:r w:rsidRPr="005E033E">
        <w:t>oroner?</w:t>
      </w:r>
      <w:bookmarkEnd w:id="397"/>
      <w:bookmarkEnd w:id="398"/>
    </w:p>
    <w:p w14:paraId="0D75ACC5" w14:textId="7BBE67E0" w:rsidR="00FD0E14" w:rsidRDefault="00FD0E14" w:rsidP="00E44809">
      <w:pPr>
        <w:tabs>
          <w:tab w:val="left" w:pos="3630"/>
        </w:tabs>
        <w:rPr>
          <w:rFonts w:cs="Arial"/>
          <w:szCs w:val="24"/>
        </w:rPr>
      </w:pPr>
    </w:p>
    <w:p w14:paraId="4B129E09" w14:textId="06812E0E" w:rsidR="00CF3F58" w:rsidRPr="00E13656" w:rsidRDefault="00CF3F58" w:rsidP="00CF3F58">
      <w:pPr>
        <w:rPr>
          <w:rFonts w:cs="Arial"/>
          <w:szCs w:val="24"/>
        </w:rPr>
      </w:pPr>
      <w:r w:rsidRPr="00E13656">
        <w:rPr>
          <w:rFonts w:cs="Arial"/>
          <w:szCs w:val="24"/>
        </w:rPr>
        <w:t xml:space="preserve">Prior to 2013, a </w:t>
      </w:r>
      <w:r>
        <w:rPr>
          <w:rFonts w:cs="Arial"/>
          <w:szCs w:val="24"/>
        </w:rPr>
        <w:t>c</w:t>
      </w:r>
      <w:r w:rsidRPr="00E13656">
        <w:rPr>
          <w:rFonts w:cs="Arial"/>
          <w:szCs w:val="24"/>
        </w:rPr>
        <w:t>oroner could be either a qualified Doctor or Lawyer with at least 5 years practice experience</w:t>
      </w:r>
      <w:r w:rsidR="007C669D" w:rsidRPr="00E13656">
        <w:rPr>
          <w:rFonts w:cs="Arial"/>
          <w:szCs w:val="24"/>
        </w:rPr>
        <w:t xml:space="preserve">. </w:t>
      </w:r>
      <w:r w:rsidRPr="00E13656">
        <w:rPr>
          <w:rFonts w:cs="Arial"/>
          <w:szCs w:val="24"/>
        </w:rPr>
        <w:t>S</w:t>
      </w:r>
      <w:r>
        <w:rPr>
          <w:rFonts w:cs="Arial"/>
          <w:szCs w:val="24"/>
        </w:rPr>
        <w:t>ince 2013, all newly appointed c</w:t>
      </w:r>
      <w:r w:rsidRPr="00E13656">
        <w:rPr>
          <w:rFonts w:cs="Arial"/>
          <w:szCs w:val="24"/>
        </w:rPr>
        <w:t>oroners must be Lawyers</w:t>
      </w:r>
      <w:r w:rsidR="007C669D" w:rsidRPr="00E13656">
        <w:rPr>
          <w:rFonts w:cs="Arial"/>
          <w:szCs w:val="24"/>
        </w:rPr>
        <w:t xml:space="preserve">. </w:t>
      </w:r>
      <w:r w:rsidRPr="0093727D">
        <w:t xml:space="preserve">A coroner is an independent judge </w:t>
      </w:r>
      <w:r w:rsidR="002B1C56" w:rsidRPr="0093727D">
        <w:t>appointed by</w:t>
      </w:r>
      <w:r w:rsidRPr="0093727D">
        <w:t xml:space="preserve"> the local authorities for the relevant coroner area, following consent for the appointment by the Chief Coroner and the Lord Chancellor</w:t>
      </w:r>
      <w:r w:rsidR="007C669D" w:rsidRPr="0093727D">
        <w:t>.</w:t>
      </w:r>
      <w:r w:rsidR="007C669D" w:rsidRPr="00E13656">
        <w:rPr>
          <w:rFonts w:cs="Arial"/>
          <w:szCs w:val="24"/>
        </w:rPr>
        <w:t xml:space="preserve"> </w:t>
      </w:r>
      <w:r w:rsidRPr="00E13656">
        <w:rPr>
          <w:rFonts w:cs="Arial"/>
          <w:szCs w:val="24"/>
        </w:rPr>
        <w:t xml:space="preserve">The </w:t>
      </w:r>
      <w:r>
        <w:rPr>
          <w:rFonts w:cs="Arial"/>
          <w:szCs w:val="24"/>
        </w:rPr>
        <w:t>c</w:t>
      </w:r>
      <w:r w:rsidRPr="00E13656">
        <w:rPr>
          <w:rFonts w:cs="Arial"/>
          <w:szCs w:val="24"/>
        </w:rPr>
        <w:t xml:space="preserve">oroner has no contract of employment – The </w:t>
      </w:r>
      <w:r>
        <w:rPr>
          <w:rFonts w:cs="Arial"/>
          <w:szCs w:val="24"/>
        </w:rPr>
        <w:t>King</w:t>
      </w:r>
      <w:r w:rsidRPr="00E13656">
        <w:rPr>
          <w:rFonts w:cs="Arial"/>
          <w:szCs w:val="24"/>
        </w:rPr>
        <w:t xml:space="preserve"> is the </w:t>
      </w:r>
      <w:r>
        <w:rPr>
          <w:rFonts w:cs="Arial"/>
          <w:szCs w:val="24"/>
        </w:rPr>
        <w:t>c</w:t>
      </w:r>
      <w:r w:rsidRPr="00E13656">
        <w:rPr>
          <w:rFonts w:cs="Arial"/>
          <w:szCs w:val="24"/>
        </w:rPr>
        <w:t xml:space="preserve">oroner’s boss - the </w:t>
      </w:r>
      <w:r>
        <w:rPr>
          <w:rFonts w:cs="Arial"/>
          <w:szCs w:val="24"/>
        </w:rPr>
        <w:t>c</w:t>
      </w:r>
      <w:r w:rsidRPr="00E13656">
        <w:rPr>
          <w:rFonts w:cs="Arial"/>
          <w:szCs w:val="24"/>
        </w:rPr>
        <w:t>oroner is not answerable to government, parliament or any other state body</w:t>
      </w:r>
      <w:r w:rsidR="007C669D" w:rsidRPr="00E13656">
        <w:rPr>
          <w:rFonts w:cs="Arial"/>
          <w:szCs w:val="24"/>
        </w:rPr>
        <w:t xml:space="preserve">. </w:t>
      </w:r>
      <w:r w:rsidRPr="00E13656">
        <w:rPr>
          <w:rFonts w:cs="Arial"/>
          <w:szCs w:val="24"/>
        </w:rPr>
        <w:t xml:space="preserve">A </w:t>
      </w:r>
      <w:r>
        <w:rPr>
          <w:rFonts w:cs="Arial"/>
          <w:szCs w:val="24"/>
        </w:rPr>
        <w:t>c</w:t>
      </w:r>
      <w:r w:rsidRPr="00E13656">
        <w:rPr>
          <w:rFonts w:cs="Arial"/>
          <w:szCs w:val="24"/>
        </w:rPr>
        <w:t>oroner’s decision can only be reviewed in certain limited circumstances</w:t>
      </w:r>
      <w:r w:rsidRPr="0093727D">
        <w:t xml:space="preserve"> by the High Court in judicial review proceedings.</w:t>
      </w:r>
    </w:p>
    <w:p w14:paraId="54E7300A" w14:textId="77777777" w:rsidR="00897B5D" w:rsidRDefault="00897B5D" w:rsidP="00FD0E14">
      <w:pPr>
        <w:rPr>
          <w:rFonts w:cs="Arial"/>
          <w:b/>
          <w:bCs/>
          <w:spacing w:val="20"/>
          <w:szCs w:val="24"/>
        </w:rPr>
      </w:pPr>
    </w:p>
    <w:p w14:paraId="7C166741" w14:textId="086420BC" w:rsidR="00FD0E14" w:rsidRPr="005E033E" w:rsidRDefault="00FD0E14" w:rsidP="007D5A8A">
      <w:pPr>
        <w:pStyle w:val="Heading2"/>
      </w:pPr>
      <w:bookmarkStart w:id="399" w:name="_Toc83105145"/>
      <w:bookmarkStart w:id="400" w:name="_Toc207111688"/>
      <w:r w:rsidRPr="005E033E">
        <w:t xml:space="preserve">The function and purpose of the </w:t>
      </w:r>
      <w:r w:rsidR="00C44C76">
        <w:t>c</w:t>
      </w:r>
      <w:r w:rsidRPr="005E033E">
        <w:t>oroner’s court</w:t>
      </w:r>
      <w:bookmarkEnd w:id="399"/>
      <w:bookmarkEnd w:id="400"/>
    </w:p>
    <w:p w14:paraId="7FBEBD5F" w14:textId="77777777" w:rsidR="00FD0E14" w:rsidRPr="00E13656" w:rsidRDefault="00FD0E14" w:rsidP="00FD0E14"/>
    <w:p w14:paraId="255857AF" w14:textId="77777777" w:rsidR="00CF3F58" w:rsidRPr="00E13656" w:rsidRDefault="00CF3F58" w:rsidP="00CF3F58">
      <w:r w:rsidRPr="00E13656">
        <w:t xml:space="preserve">The main function of the </w:t>
      </w:r>
      <w:r>
        <w:t>c</w:t>
      </w:r>
      <w:r w:rsidRPr="00E13656">
        <w:t xml:space="preserve">oroner’s </w:t>
      </w:r>
      <w:r>
        <w:t>c</w:t>
      </w:r>
      <w:r w:rsidRPr="00E13656">
        <w:t xml:space="preserve">ourt is to enquire into the death of a person within the </w:t>
      </w:r>
      <w:r>
        <w:t>c</w:t>
      </w:r>
      <w:r w:rsidRPr="00E13656">
        <w:t>oroner’s jurisdiction where there is reasonable cause to suspect that person has:</w:t>
      </w:r>
    </w:p>
    <w:p w14:paraId="49288BA5" w14:textId="77777777" w:rsidR="00CF3F58" w:rsidRPr="00E13656" w:rsidRDefault="00CF3F58" w:rsidP="00CF3F58"/>
    <w:p w14:paraId="33822630" w14:textId="77777777" w:rsidR="00CF3F58" w:rsidRPr="00747E04" w:rsidRDefault="00CF3F58" w:rsidP="00CF3F58">
      <w:pPr>
        <w:pStyle w:val="NoSpacing"/>
      </w:pPr>
      <w:r w:rsidRPr="00747E04">
        <w:t>Suffered a violent or unnatural death, or</w:t>
      </w:r>
    </w:p>
    <w:p w14:paraId="22FFD2D6" w14:textId="77777777" w:rsidR="00CF3F58" w:rsidRPr="00747E04" w:rsidRDefault="00CF3F58" w:rsidP="00CF3F58">
      <w:pPr>
        <w:pStyle w:val="NoSpacing"/>
      </w:pPr>
      <w:r w:rsidRPr="00747E04">
        <w:t>Suffered a death from an unknown cause, or</w:t>
      </w:r>
    </w:p>
    <w:p w14:paraId="4B481596" w14:textId="58B43412" w:rsidR="00CF3F58" w:rsidRPr="00E13656" w:rsidRDefault="00CF3F58" w:rsidP="00CF3F58">
      <w:pPr>
        <w:pStyle w:val="NoSpacing"/>
      </w:pPr>
      <w:r w:rsidRPr="0093727D">
        <w:t xml:space="preserve">Died “whilst in custody or otherwise in state </w:t>
      </w:r>
      <w:r w:rsidR="002B1C56" w:rsidRPr="0093727D">
        <w:t>detention” (</w:t>
      </w:r>
      <w:r w:rsidRPr="0093727D">
        <w:t>e.g. prison, on ‘section’ in a mental health unit.</w:t>
      </w:r>
      <w:r>
        <w:t xml:space="preserve"> </w:t>
      </w:r>
    </w:p>
    <w:p w14:paraId="2770FE06" w14:textId="77777777" w:rsidR="00CF3F58" w:rsidRDefault="00CF3F58" w:rsidP="00CF3F58"/>
    <w:p w14:paraId="34CE008D" w14:textId="6FE525AF" w:rsidR="00CF3F58" w:rsidRDefault="00CF3F58" w:rsidP="00CF3F58">
      <w:pPr>
        <w:rPr>
          <w:b/>
          <w:bCs/>
        </w:rPr>
      </w:pPr>
      <w:r w:rsidRPr="00E13656">
        <w:t xml:space="preserve">The purpose of the inquest is to determine who the deceased was and </w:t>
      </w:r>
      <w:r w:rsidRPr="00E13656">
        <w:rPr>
          <w:b/>
        </w:rPr>
        <w:t>how, when and where</w:t>
      </w:r>
      <w:r w:rsidRPr="00E13656">
        <w:t xml:space="preserve"> the person has died.</w:t>
      </w:r>
      <w:r>
        <w:t xml:space="preserve"> </w:t>
      </w:r>
      <w:r w:rsidRPr="0093727D">
        <w:t xml:space="preserve">The coroner has an inquisitorial role. There are no ‘parties’ in inquest hearings. The coroner will set out what the scope or issues are and the evidence to be considered, although in practice there will be consultation with interested persons (participants). Families are automatically interested persons, and the coroner should extend interested person status to any person or organisation whose acts or omissions may have contributed to the death. The coroner will ask questions of all the witnesses under oath or affirmation. Interested persons may also ask questions. Interested persons may choose to be legally represented but do not have to be. The focus of the inquest is on how the person came by her or his death. The coroner’s inquest is not about apportioning blame. A coroner may hold a pre-inquest review hearing which is a case </w:t>
      </w:r>
      <w:r w:rsidRPr="0093727D">
        <w:lastRenderedPageBreak/>
        <w:t>management hearing to address issues to ensure that the full inquest hearing can take place efficiently and cover all the necessary issues</w:t>
      </w:r>
      <w:r w:rsidR="007C669D">
        <w:t>.</w:t>
      </w:r>
    </w:p>
    <w:p w14:paraId="5DF7E8ED" w14:textId="77777777" w:rsidR="00CF3F58" w:rsidRDefault="00CF3F58" w:rsidP="00CF3F58">
      <w:bookmarkStart w:id="401" w:name="_Toc83105146"/>
      <w:bookmarkStart w:id="402" w:name="_Toc189639064"/>
    </w:p>
    <w:p w14:paraId="0AAFC5C9" w14:textId="2A97757A" w:rsidR="00CF3F58" w:rsidRPr="00E13656" w:rsidRDefault="00CF3F58" w:rsidP="00CF3F58">
      <w:r w:rsidRPr="0093727D">
        <w:t xml:space="preserve">Where a person dies within a care setting and the death may be ‘unnatural’ for any </w:t>
      </w:r>
      <w:bookmarkEnd w:id="401"/>
      <w:bookmarkEnd w:id="402"/>
      <w:r w:rsidR="002B1C56" w:rsidRPr="0093727D">
        <w:t>reason,</w:t>
      </w:r>
      <w:r w:rsidR="002B1C56">
        <w:t xml:space="preserve"> </w:t>
      </w:r>
      <w:r w:rsidR="002B1C56" w:rsidRPr="00E13656">
        <w:t>the</w:t>
      </w:r>
      <w:r w:rsidRPr="00E13656">
        <w:t xml:space="preserve"> Care Provider must immediately call the Police</w:t>
      </w:r>
      <w:r w:rsidR="007C669D" w:rsidRPr="00E13656">
        <w:t xml:space="preserve">. </w:t>
      </w:r>
      <w:r w:rsidRPr="00E13656">
        <w:t>Staff must:</w:t>
      </w:r>
    </w:p>
    <w:p w14:paraId="144362E6" w14:textId="77777777" w:rsidR="00CF3F58" w:rsidRPr="00E13656" w:rsidRDefault="00CF3F58" w:rsidP="00CF3F58"/>
    <w:p w14:paraId="7835D1D7" w14:textId="77777777" w:rsidR="00CF3F58" w:rsidRPr="00747E04" w:rsidRDefault="00CF3F58" w:rsidP="00CF3F58">
      <w:pPr>
        <w:pStyle w:val="NoSpacing"/>
      </w:pPr>
      <w:r w:rsidRPr="00747E04">
        <w:t>Avoid touching the body (after ensuring there is no sign of life)</w:t>
      </w:r>
    </w:p>
    <w:p w14:paraId="43C01F77" w14:textId="77777777" w:rsidR="00CF3F58" w:rsidRPr="00747E04" w:rsidRDefault="00CF3F58" w:rsidP="00CF3F58">
      <w:pPr>
        <w:pStyle w:val="NoSpacing"/>
      </w:pPr>
      <w:r w:rsidRPr="00747E04">
        <w:t>Shut the door and leave the scene undisturbed</w:t>
      </w:r>
    </w:p>
    <w:p w14:paraId="3C83E389" w14:textId="77777777" w:rsidR="00CF3F58" w:rsidRPr="00747E04" w:rsidRDefault="00CF3F58" w:rsidP="00CF3F58">
      <w:pPr>
        <w:pStyle w:val="NoSpacing"/>
      </w:pPr>
      <w:r w:rsidRPr="00747E04">
        <w:t>Stay at the address until the Police arrive</w:t>
      </w:r>
    </w:p>
    <w:p w14:paraId="2ABCC74D" w14:textId="77777777" w:rsidR="00CF3F58" w:rsidRPr="00747E04" w:rsidRDefault="00CF3F58" w:rsidP="00CF3F58">
      <w:pPr>
        <w:pStyle w:val="NoSpacing"/>
      </w:pPr>
      <w:r w:rsidRPr="00747E04">
        <w:t>Notify the person’s GP</w:t>
      </w:r>
    </w:p>
    <w:p w14:paraId="2736A838" w14:textId="77777777" w:rsidR="00CF3F58" w:rsidRPr="00747E04" w:rsidRDefault="00CF3F58" w:rsidP="00CF3F58">
      <w:pPr>
        <w:pStyle w:val="NoSpacing"/>
      </w:pPr>
      <w:r w:rsidRPr="00747E04">
        <w:t>Inform his/her line Manager</w:t>
      </w:r>
    </w:p>
    <w:p w14:paraId="76E03E9D" w14:textId="77777777" w:rsidR="00CF3F58" w:rsidRPr="00747E04" w:rsidRDefault="00CF3F58" w:rsidP="00CF3F58">
      <w:pPr>
        <w:pStyle w:val="NoSpacing"/>
      </w:pPr>
      <w:r w:rsidRPr="00747E04">
        <w:t>Follow the safeguarding policy and procedures if the death appears to have been a result of abuse or neglect</w:t>
      </w:r>
    </w:p>
    <w:p w14:paraId="13CEF7D0" w14:textId="77777777" w:rsidR="00CF3F58" w:rsidRPr="00747E04" w:rsidRDefault="00CF3F58" w:rsidP="00CF3F58">
      <w:pPr>
        <w:pStyle w:val="NoSpacing"/>
      </w:pPr>
      <w:r w:rsidRPr="00747E04">
        <w:t>Inform the Safeguarding Service Manager/Contracts Manager at the Council and CQC if in a regulated setting</w:t>
      </w:r>
    </w:p>
    <w:p w14:paraId="060593E6" w14:textId="77777777" w:rsidR="00CF3F58" w:rsidRDefault="00CF3F58" w:rsidP="00CF3F58">
      <w:pPr>
        <w:pStyle w:val="NoSpacing"/>
      </w:pPr>
      <w:r w:rsidRPr="00747E04">
        <w:t xml:space="preserve">In cases where there are high concerns regarding the circumstances of a death and in extreme circumstances, the </w:t>
      </w:r>
      <w:r>
        <w:t>c</w:t>
      </w:r>
      <w:r w:rsidRPr="00747E04">
        <w:t>oroner can be contacted directly via Police Control Room</w:t>
      </w:r>
    </w:p>
    <w:p w14:paraId="1F078DE9" w14:textId="77777777" w:rsidR="00CF3F58" w:rsidRDefault="00CF3F58" w:rsidP="00CF3F58"/>
    <w:p w14:paraId="7FDBF5B0" w14:textId="77353C26" w:rsidR="00CF3F58" w:rsidRDefault="00CF3F58" w:rsidP="00CF3F58">
      <w:r w:rsidRPr="00E13656">
        <w:t>Staff should check whether the GP or the Police will alert the Coroner’s Office about the death</w:t>
      </w:r>
      <w:r w:rsidR="007C669D" w:rsidRPr="00E13656">
        <w:t xml:space="preserve">. </w:t>
      </w:r>
      <w:r w:rsidRPr="00E13656">
        <w:t xml:space="preserve">The </w:t>
      </w:r>
      <w:r>
        <w:t>m</w:t>
      </w:r>
      <w:r w:rsidRPr="00E13656">
        <w:t xml:space="preserve">anager of the care setting can also alert the </w:t>
      </w:r>
      <w:r>
        <w:t>c</w:t>
      </w:r>
      <w:r w:rsidRPr="00E13656">
        <w:t>oroner on the next working day</w:t>
      </w:r>
      <w:r w:rsidR="007C669D" w:rsidRPr="00E13656">
        <w:t xml:space="preserve">. </w:t>
      </w:r>
      <w:r w:rsidRPr="00E13656">
        <w:t xml:space="preserve">It is important to agree who is going to inform the </w:t>
      </w:r>
      <w:r>
        <w:t>c</w:t>
      </w:r>
      <w:r w:rsidRPr="00E13656">
        <w:t>oroner and not assume another colleague will do this.</w:t>
      </w:r>
    </w:p>
    <w:p w14:paraId="2A9FA7C2" w14:textId="77777777" w:rsidR="00485C37" w:rsidRDefault="00485C37" w:rsidP="00FD0E14"/>
    <w:p w14:paraId="0775FD35" w14:textId="30A99D1F" w:rsidR="00FD0E14" w:rsidRPr="005E033E" w:rsidRDefault="00FD0E14" w:rsidP="007D5A8A">
      <w:pPr>
        <w:pStyle w:val="Heading2"/>
      </w:pPr>
      <w:bookmarkStart w:id="403" w:name="_Toc83105147"/>
      <w:bookmarkStart w:id="404" w:name="_Toc207111689"/>
      <w:r w:rsidRPr="005E033E">
        <w:t xml:space="preserve">Actions </w:t>
      </w:r>
      <w:r w:rsidR="00D16BCA">
        <w:t>c</w:t>
      </w:r>
      <w:r w:rsidRPr="005E033E">
        <w:t>oroners take</w:t>
      </w:r>
      <w:bookmarkEnd w:id="403"/>
      <w:bookmarkEnd w:id="404"/>
    </w:p>
    <w:p w14:paraId="0538F583" w14:textId="77777777" w:rsidR="00FD0E14" w:rsidRDefault="00FD0E14" w:rsidP="00FD0E14">
      <w:pPr>
        <w:rPr>
          <w:rFonts w:cs="Arial"/>
          <w:szCs w:val="24"/>
        </w:rPr>
      </w:pPr>
    </w:p>
    <w:p w14:paraId="10646920" w14:textId="616A1BE4" w:rsidR="00CF3F58" w:rsidRDefault="00CF3F58" w:rsidP="00CF3F58">
      <w:r w:rsidRPr="00E13656">
        <w:rPr>
          <w:rFonts w:cs="Arial"/>
          <w:szCs w:val="24"/>
        </w:rPr>
        <w:t xml:space="preserve">On being notified of a death, provided the </w:t>
      </w:r>
      <w:r>
        <w:rPr>
          <w:rFonts w:cs="Arial"/>
          <w:szCs w:val="24"/>
        </w:rPr>
        <w:t>c</w:t>
      </w:r>
      <w:r w:rsidRPr="00E13656">
        <w:rPr>
          <w:rFonts w:cs="Arial"/>
          <w:szCs w:val="24"/>
        </w:rPr>
        <w:t xml:space="preserve">oroner has reason to suspect s/he has jurisdiction, an investigation will be opened, and the </w:t>
      </w:r>
      <w:r>
        <w:rPr>
          <w:rFonts w:cs="Arial"/>
          <w:szCs w:val="24"/>
        </w:rPr>
        <w:t>c</w:t>
      </w:r>
      <w:r w:rsidRPr="00E13656">
        <w:rPr>
          <w:rFonts w:cs="Arial"/>
          <w:szCs w:val="24"/>
        </w:rPr>
        <w:t xml:space="preserve">oroner has the power to request for a post-mortem </w:t>
      </w:r>
      <w:r w:rsidRPr="0093727D">
        <w:t xml:space="preserve">a post-mortem. If during the course of </w:t>
      </w:r>
      <w:r w:rsidR="002B1C56" w:rsidRPr="0093727D">
        <w:t>investigation,</w:t>
      </w:r>
      <w:r w:rsidRPr="0093727D">
        <w:t xml:space="preserve"> the coroner is able to establish the cause of death and is satisfied that the death is not ‘unnatural’ the coroner will inform the Registrar who will then register the death.</w:t>
      </w:r>
      <w:r>
        <w:t xml:space="preserve"> </w:t>
      </w:r>
    </w:p>
    <w:p w14:paraId="5766F770" w14:textId="77777777" w:rsidR="002B1C56" w:rsidRDefault="002B1C56" w:rsidP="00CF3F58"/>
    <w:p w14:paraId="486BB27B" w14:textId="77777777" w:rsidR="002B1C56" w:rsidRDefault="002B1C56" w:rsidP="00CF3F58"/>
    <w:p w14:paraId="48E45C4E" w14:textId="77777777" w:rsidR="002B1C56" w:rsidRDefault="002B1C56" w:rsidP="00CF3F58"/>
    <w:p w14:paraId="10A337A6" w14:textId="77777777" w:rsidR="002B1C56" w:rsidRDefault="002B1C56" w:rsidP="00CF3F58"/>
    <w:p w14:paraId="0DA454BC" w14:textId="77777777" w:rsidR="002B1C56" w:rsidRDefault="002B1C56" w:rsidP="002B1C56">
      <w:pPr>
        <w:rPr>
          <w:rStyle w:val="Hyperlink"/>
        </w:rPr>
      </w:pPr>
      <w:hyperlink w:anchor="Contents" w:history="1">
        <w:r w:rsidRPr="00491BA0">
          <w:rPr>
            <w:rStyle w:val="Hyperlink"/>
          </w:rPr>
          <w:t>Back to contents</w:t>
        </w:r>
      </w:hyperlink>
      <w:r>
        <w:rPr>
          <w:rStyle w:val="Hyperlink"/>
        </w:rPr>
        <w:br w:type="page"/>
      </w:r>
    </w:p>
    <w:p w14:paraId="7721AC7D" w14:textId="77777777" w:rsidR="00CF3F58" w:rsidRPr="00E13656" w:rsidRDefault="00CF3F58" w:rsidP="00CF3F58">
      <w:pPr>
        <w:rPr>
          <w:rFonts w:cs="Arial"/>
          <w:szCs w:val="24"/>
        </w:rPr>
      </w:pPr>
    </w:p>
    <w:p w14:paraId="61E33CA2" w14:textId="01781E7C" w:rsidR="00CF3F58" w:rsidRDefault="00CF3F58" w:rsidP="00CF3F58">
      <w:pPr>
        <w:rPr>
          <w:rFonts w:cs="Arial"/>
          <w:szCs w:val="24"/>
        </w:rPr>
      </w:pPr>
      <w:r w:rsidRPr="00E13656">
        <w:rPr>
          <w:rFonts w:cs="Arial"/>
          <w:szCs w:val="24"/>
        </w:rPr>
        <w:t>There is always a jury inquest if a death occurs in state detention</w:t>
      </w:r>
      <w:r w:rsidRPr="0093727D">
        <w:t>, and in other limited circumstances</w:t>
      </w:r>
      <w:r w:rsidR="007C669D" w:rsidRPr="00E13656">
        <w:rPr>
          <w:rFonts w:cs="Arial"/>
          <w:szCs w:val="24"/>
        </w:rPr>
        <w:t xml:space="preserve">. </w:t>
      </w:r>
      <w:r w:rsidRPr="00E13656">
        <w:rPr>
          <w:rFonts w:cs="Arial"/>
          <w:szCs w:val="24"/>
        </w:rPr>
        <w:t>An inquest can be opened and adjourned whilst a criminal investigation takes place.</w:t>
      </w:r>
    </w:p>
    <w:p w14:paraId="6599EB31" w14:textId="77777777" w:rsidR="00CF3F58" w:rsidRPr="00E13656" w:rsidRDefault="00CF3F58" w:rsidP="00CF3F58">
      <w:pPr>
        <w:rPr>
          <w:rFonts w:cs="Arial"/>
          <w:szCs w:val="24"/>
        </w:rPr>
      </w:pPr>
    </w:p>
    <w:p w14:paraId="5CE0968F" w14:textId="77777777" w:rsidR="00CF3F58" w:rsidRDefault="00CF3F58" w:rsidP="00CF3F58">
      <w:pPr>
        <w:rPr>
          <w:rFonts w:cs="Arial"/>
          <w:szCs w:val="24"/>
        </w:rPr>
      </w:pPr>
      <w:r w:rsidRPr="00E13656">
        <w:rPr>
          <w:rFonts w:cs="Arial"/>
          <w:szCs w:val="24"/>
        </w:rPr>
        <w:t xml:space="preserve">Where a person has died within a care setting and </w:t>
      </w:r>
      <w:r w:rsidRPr="0093727D">
        <w:t>the coroner investigates</w:t>
      </w:r>
      <w:r w:rsidRPr="00E13656">
        <w:rPr>
          <w:rFonts w:cs="Arial"/>
          <w:szCs w:val="24"/>
        </w:rPr>
        <w:t xml:space="preserve">, the </w:t>
      </w:r>
      <w:r>
        <w:rPr>
          <w:rFonts w:cs="Arial"/>
          <w:szCs w:val="24"/>
        </w:rPr>
        <w:t>c</w:t>
      </w:r>
      <w:r w:rsidRPr="00E13656">
        <w:rPr>
          <w:rFonts w:cs="Arial"/>
          <w:szCs w:val="24"/>
        </w:rPr>
        <w:t>oroner is likely to review risk assessments, care plans, training records, mechanical inspection of equipment, e.g., in the event of a fall, did the person have their glasses on, up-to-date relevant care plan, appropriate footwear, no slip hazards, safety signs displayed, etc.</w:t>
      </w:r>
    </w:p>
    <w:p w14:paraId="2EFCCB09" w14:textId="77777777" w:rsidR="00CF3F58" w:rsidRDefault="00CF3F58" w:rsidP="00CF3F58">
      <w:pPr>
        <w:rPr>
          <w:rFonts w:cs="Arial"/>
          <w:szCs w:val="24"/>
        </w:rPr>
      </w:pPr>
    </w:p>
    <w:p w14:paraId="3305DF01" w14:textId="4F4237C5" w:rsidR="00CF3F58" w:rsidRDefault="00CF3F58" w:rsidP="00CF3F58">
      <w:pPr>
        <w:rPr>
          <w:rFonts w:cs="Arial"/>
          <w:szCs w:val="24"/>
        </w:rPr>
      </w:pPr>
      <w:r w:rsidRPr="0093727D">
        <w:t>If in the course of an investigation a coroner identifies any issues which gives rise to concerns that other deaths may occur in the future a report will be sent to the appropriate organisation setting out the action that the coroner requires to be taken.</w:t>
      </w:r>
      <w:r>
        <w:t xml:space="preserve"> </w:t>
      </w:r>
      <w:r w:rsidRPr="00E13656">
        <w:rPr>
          <w:rFonts w:cs="Arial"/>
          <w:szCs w:val="24"/>
        </w:rPr>
        <w:t>The organisation responsible must respond, setting out the action that has been taken</w:t>
      </w:r>
      <w:r w:rsidR="007C669D" w:rsidRPr="00E13656">
        <w:rPr>
          <w:rFonts w:cs="Arial"/>
          <w:szCs w:val="24"/>
        </w:rPr>
        <w:t xml:space="preserve">. </w:t>
      </w:r>
      <w:r w:rsidRPr="00E13656">
        <w:rPr>
          <w:rFonts w:cs="Arial"/>
          <w:szCs w:val="24"/>
        </w:rPr>
        <w:t xml:space="preserve">These responses go to the Chief Coroner (based in London) to assist in </w:t>
      </w:r>
      <w:r>
        <w:rPr>
          <w:rFonts w:cs="Arial"/>
          <w:szCs w:val="24"/>
        </w:rPr>
        <w:t>identifying themes or patterns.</w:t>
      </w:r>
    </w:p>
    <w:p w14:paraId="47DF1B2C" w14:textId="77777777" w:rsidR="00FF2548" w:rsidRDefault="00FF2548" w:rsidP="00FD0E14">
      <w:pPr>
        <w:rPr>
          <w:rFonts w:cs="Arial"/>
          <w:szCs w:val="24"/>
        </w:rPr>
      </w:pPr>
    </w:p>
    <w:p w14:paraId="307A7F5C" w14:textId="7F60C120" w:rsidR="00FD0E14" w:rsidRPr="005E033E" w:rsidRDefault="00FD0E14" w:rsidP="007D5A8A">
      <w:pPr>
        <w:pStyle w:val="Heading2"/>
      </w:pPr>
      <w:bookmarkStart w:id="405" w:name="_Toc83105148"/>
      <w:bookmarkStart w:id="406" w:name="_Toc207111690"/>
      <w:r w:rsidRPr="005E033E">
        <w:t xml:space="preserve">Initial investigation by the </w:t>
      </w:r>
      <w:r w:rsidR="00D16BCA">
        <w:t>c</w:t>
      </w:r>
      <w:r w:rsidRPr="005E033E">
        <w:t>oroner</w:t>
      </w:r>
      <w:bookmarkEnd w:id="405"/>
      <w:bookmarkEnd w:id="406"/>
    </w:p>
    <w:p w14:paraId="28FD2704" w14:textId="77777777" w:rsidR="00FD0E14" w:rsidRDefault="00FD0E14" w:rsidP="00FD0E14"/>
    <w:p w14:paraId="43BBEC33" w14:textId="77777777" w:rsidR="00CF3F58" w:rsidRPr="00747E04" w:rsidRDefault="00CF3F58" w:rsidP="00CF3F58">
      <w:r w:rsidRPr="0093727D">
        <w:t>If the coroner is notified about a death, they will start an investigation if the coroner has reason to suspect the death has for some reason been unnatural – the test has a low threshold.</w:t>
      </w:r>
      <w:r>
        <w:t xml:space="preserve"> </w:t>
      </w:r>
    </w:p>
    <w:p w14:paraId="1B614B01" w14:textId="77777777" w:rsidR="00CF3F58" w:rsidRDefault="00CF3F58" w:rsidP="00CF3F58"/>
    <w:p w14:paraId="7E872892" w14:textId="77777777" w:rsidR="00CF3F58" w:rsidRPr="00747E04" w:rsidRDefault="00CF3F58" w:rsidP="00CF3F58">
      <w:r w:rsidRPr="00747E04">
        <w:t>The circumstances of the death may have also invoked safeguarding procedures, or the adult at risk may have been subject to safeguarding enquiries prior to death.</w:t>
      </w:r>
    </w:p>
    <w:p w14:paraId="34844475" w14:textId="77777777" w:rsidR="007C669D" w:rsidRPr="00747E04" w:rsidRDefault="007C669D" w:rsidP="00CF3F58"/>
    <w:p w14:paraId="1C69A5B9" w14:textId="77777777" w:rsidR="00CF3F58" w:rsidRPr="00747E04" w:rsidRDefault="00CF3F58" w:rsidP="00CF3F58">
      <w:r w:rsidRPr="00747E04">
        <w:t xml:space="preserve">The </w:t>
      </w:r>
      <w:r>
        <w:t>c</w:t>
      </w:r>
      <w:r w:rsidRPr="00747E04">
        <w:t>oroner’s office should be notified of the Local Authority’s involvement: as previously stated it should be agreed who will do this.</w:t>
      </w:r>
    </w:p>
    <w:p w14:paraId="1C077A62" w14:textId="77777777" w:rsidR="00CF3F58" w:rsidRPr="00747E04" w:rsidRDefault="00CF3F58" w:rsidP="00CF3F58"/>
    <w:p w14:paraId="65EEC2B6" w14:textId="77777777" w:rsidR="00CF3F58" w:rsidRPr="00E13656" w:rsidRDefault="00CF3F58" w:rsidP="00CF3F58">
      <w:r w:rsidRPr="00E13656">
        <w:t xml:space="preserve">If a person dies when they are the subject of safeguarding procedures, consideration should be given to whether it is appropriate to notify the </w:t>
      </w:r>
      <w:r>
        <w:t>c</w:t>
      </w:r>
      <w:r w:rsidRPr="00E13656">
        <w:t>oroner of the death.</w:t>
      </w:r>
    </w:p>
    <w:p w14:paraId="13B0BA67" w14:textId="77777777" w:rsidR="00CF3F58" w:rsidRDefault="00CF3F58" w:rsidP="00CF3F58"/>
    <w:p w14:paraId="7F6FBBCD" w14:textId="77777777" w:rsidR="00940344" w:rsidRDefault="00940344" w:rsidP="00CF3F58"/>
    <w:p w14:paraId="4D545459" w14:textId="77777777" w:rsidR="002B1C56" w:rsidRDefault="002B1C56" w:rsidP="00CF3F58"/>
    <w:p w14:paraId="7C7AC772" w14:textId="77777777" w:rsidR="002B1C56" w:rsidRDefault="002B1C56" w:rsidP="00CF3F58"/>
    <w:p w14:paraId="2468B829" w14:textId="77777777" w:rsidR="002B1C56" w:rsidRDefault="002B1C56" w:rsidP="002B1C56">
      <w:pPr>
        <w:rPr>
          <w:rStyle w:val="Hyperlink"/>
        </w:rPr>
      </w:pPr>
      <w:hyperlink w:anchor="Contents" w:history="1">
        <w:r w:rsidRPr="00491BA0">
          <w:rPr>
            <w:rStyle w:val="Hyperlink"/>
          </w:rPr>
          <w:t>Back to contents</w:t>
        </w:r>
      </w:hyperlink>
      <w:r>
        <w:rPr>
          <w:rStyle w:val="Hyperlink"/>
        </w:rPr>
        <w:br w:type="page"/>
      </w:r>
    </w:p>
    <w:p w14:paraId="50D20723" w14:textId="77777777" w:rsidR="002B1C56" w:rsidRPr="00E13656" w:rsidRDefault="002B1C56" w:rsidP="00CF3F58"/>
    <w:p w14:paraId="7DEBC5AD" w14:textId="190A6FD3" w:rsidR="00CF3F58" w:rsidRDefault="00CF3F58" w:rsidP="00CF3F58">
      <w:r w:rsidRPr="00E13656">
        <w:t>Examples of when a death may fall within the ca</w:t>
      </w:r>
      <w:r>
        <w:t xml:space="preserve">tegories set out above include </w:t>
      </w:r>
      <w:r w:rsidRPr="00E13656">
        <w:t>where there has been a fall or skin integrity issues, which may have resulted in an untimely death</w:t>
      </w:r>
      <w:r w:rsidR="007C669D" w:rsidRPr="00E13656">
        <w:t xml:space="preserve">. </w:t>
      </w:r>
      <w:r w:rsidRPr="00E13656">
        <w:t>Each case requires individual consideration</w:t>
      </w:r>
      <w:r w:rsidR="007C669D" w:rsidRPr="00E13656">
        <w:t xml:space="preserve">. </w:t>
      </w:r>
      <w:r w:rsidRPr="00E13656">
        <w:t xml:space="preserve">Please discuss with </w:t>
      </w:r>
      <w:r>
        <w:t>m</w:t>
      </w:r>
      <w:r w:rsidRPr="00E13656">
        <w:t xml:space="preserve">anagers or </w:t>
      </w:r>
      <w:r>
        <w:t>c</w:t>
      </w:r>
      <w:r w:rsidRPr="00E13656">
        <w:t xml:space="preserve">oroner’s </w:t>
      </w:r>
      <w:r>
        <w:t>o</w:t>
      </w:r>
      <w:r w:rsidRPr="00E13656">
        <w:t>ffice if you are not sure</w:t>
      </w:r>
      <w:r>
        <w:t>.</w:t>
      </w:r>
    </w:p>
    <w:p w14:paraId="590B69E5" w14:textId="77777777" w:rsidR="00CF3F58" w:rsidRDefault="00CF3F58" w:rsidP="00CF3F58"/>
    <w:p w14:paraId="5B5A4CD3" w14:textId="77777777" w:rsidR="00940344" w:rsidRDefault="00940344" w:rsidP="00940344">
      <w:r w:rsidRPr="00052534">
        <w:t xml:space="preserve">The </w:t>
      </w:r>
      <w:r>
        <w:t>c</w:t>
      </w:r>
      <w:r w:rsidRPr="00052534">
        <w:t xml:space="preserve">oroner’s </w:t>
      </w:r>
      <w:r>
        <w:t>o</w:t>
      </w:r>
      <w:r w:rsidRPr="00052534">
        <w:t>ffice</w:t>
      </w:r>
      <w:r>
        <w:t xml:space="preserve"> teams for Derby City and Derbyshire County </w:t>
      </w:r>
      <w:r w:rsidRPr="00052534">
        <w:t xml:space="preserve">are </w:t>
      </w:r>
      <w:r>
        <w:t xml:space="preserve">hosted </w:t>
      </w:r>
      <w:r w:rsidRPr="00052534">
        <w:t xml:space="preserve">by </w:t>
      </w:r>
      <w:r>
        <w:t>Derbyshire County Council</w:t>
      </w:r>
      <w:r w:rsidRPr="00052534">
        <w:t xml:space="preserve"> Corporate </w:t>
      </w:r>
      <w:r>
        <w:t>Services</w:t>
      </w:r>
      <w:r w:rsidRPr="00052534">
        <w:t>,</w:t>
      </w:r>
      <w:r>
        <w:t xml:space="preserve"> and</w:t>
      </w:r>
      <w:r w:rsidRPr="00052534">
        <w:t xml:space="preserve"> email addresses are secure </w:t>
      </w:r>
      <w:r>
        <w:t>between Derby City Council. When sharing any information via email with the coroner’s office and with other nearby coroner’s offices, such as Nottingham and Stockport, attention</w:t>
      </w:r>
      <w:r w:rsidRPr="00052534">
        <w:t xml:space="preserve"> to confidentiality must be considered</w:t>
      </w:r>
      <w:r>
        <w:t xml:space="preserve"> to ensure information is sent securely</w:t>
      </w:r>
      <w:r w:rsidRPr="00052534">
        <w:t>.</w:t>
      </w:r>
    </w:p>
    <w:p w14:paraId="28A5993C" w14:textId="77777777" w:rsidR="00CF3F58" w:rsidRPr="00E13656" w:rsidRDefault="00CF3F58" w:rsidP="00CF3F58">
      <w:pPr>
        <w:rPr>
          <w:color w:val="000000"/>
        </w:rPr>
      </w:pPr>
    </w:p>
    <w:p w14:paraId="73F46717" w14:textId="3B958585" w:rsidR="00CF3F58" w:rsidRPr="00E13656" w:rsidRDefault="00CF3F58" w:rsidP="00CF3F58">
      <w:pPr>
        <w:rPr>
          <w:i/>
          <w:color w:val="000000"/>
        </w:rPr>
      </w:pPr>
      <w:r w:rsidRPr="00E13656">
        <w:rPr>
          <w:color w:val="000000"/>
        </w:rPr>
        <w:t xml:space="preserve">Where the </w:t>
      </w:r>
      <w:r>
        <w:rPr>
          <w:color w:val="000000"/>
        </w:rPr>
        <w:t>c</w:t>
      </w:r>
      <w:r w:rsidRPr="00E13656">
        <w:rPr>
          <w:color w:val="000000"/>
        </w:rPr>
        <w:t xml:space="preserve">oroner asks for information from the </w:t>
      </w:r>
      <w:r>
        <w:rPr>
          <w:color w:val="000000"/>
        </w:rPr>
        <w:t>c</w:t>
      </w:r>
      <w:r w:rsidRPr="00E13656">
        <w:rPr>
          <w:color w:val="000000"/>
        </w:rPr>
        <w:t xml:space="preserve">ouncil in relation to the death, </w:t>
      </w:r>
      <w:r w:rsidRPr="00B67F92">
        <w:rPr>
          <w:b/>
          <w:color w:val="000000"/>
        </w:rPr>
        <w:t>l</w:t>
      </w:r>
      <w:r w:rsidRPr="00E13656">
        <w:rPr>
          <w:b/>
          <w:color w:val="000000"/>
        </w:rPr>
        <w:t xml:space="preserve">egal advice from the in-house legal team must be sought before any documentation is provided to the </w:t>
      </w:r>
      <w:r>
        <w:rPr>
          <w:b/>
          <w:color w:val="000000"/>
        </w:rPr>
        <w:t>c</w:t>
      </w:r>
      <w:r w:rsidRPr="00E13656">
        <w:rPr>
          <w:b/>
          <w:color w:val="000000"/>
        </w:rPr>
        <w:t>oroner’s office</w:t>
      </w:r>
      <w:r w:rsidR="007C669D" w:rsidRPr="00E13656">
        <w:rPr>
          <w:b/>
          <w:color w:val="000000"/>
        </w:rPr>
        <w:t xml:space="preserve">. </w:t>
      </w:r>
      <w:r w:rsidRPr="00E13656">
        <w:rPr>
          <w:color w:val="000000"/>
        </w:rPr>
        <w:t>This is to enable full consideration of the evidence requested to be undertaken</w:t>
      </w:r>
      <w:r w:rsidRPr="00E13656">
        <w:rPr>
          <w:i/>
          <w:color w:val="000000"/>
        </w:rPr>
        <w:t>.</w:t>
      </w:r>
    </w:p>
    <w:p w14:paraId="0223C476" w14:textId="77777777" w:rsidR="00CF3F58" w:rsidRPr="00E13656" w:rsidRDefault="00CF3F58" w:rsidP="00CF3F58"/>
    <w:p w14:paraId="313493F2" w14:textId="77777777" w:rsidR="00CF3F58" w:rsidRPr="00E13656" w:rsidRDefault="00CF3F58" w:rsidP="00CF3F58">
      <w:r w:rsidRPr="00E13656">
        <w:t xml:space="preserve">It is important to note that anything shared with the </w:t>
      </w:r>
      <w:r>
        <w:t>c</w:t>
      </w:r>
      <w:r w:rsidRPr="00E13656">
        <w:t>oroner may be shared within a bundle in the proceedings with the family and all other agencies who are present at the hearing.</w:t>
      </w:r>
    </w:p>
    <w:p w14:paraId="491C83C8" w14:textId="77777777" w:rsidR="00CF3F58" w:rsidRDefault="00CF3F58" w:rsidP="00CF3F58"/>
    <w:p w14:paraId="65F86A78" w14:textId="77777777" w:rsidR="00CF3F58" w:rsidRPr="00E13656" w:rsidRDefault="00CF3F58" w:rsidP="00CF3F58">
      <w:r w:rsidRPr="00E13656">
        <w:t>Factual and detailed recording is vital on all our records as these will be under scrutiny in the Court.</w:t>
      </w:r>
    </w:p>
    <w:p w14:paraId="06195D22" w14:textId="77777777" w:rsidR="00CF3F58" w:rsidRDefault="00CF3F58" w:rsidP="00CF3F58"/>
    <w:p w14:paraId="1616852C" w14:textId="680EA07E" w:rsidR="00CF3F58" w:rsidRPr="00E13656" w:rsidRDefault="00CF3F58" w:rsidP="00CF3F58">
      <w:r w:rsidRPr="00E13656">
        <w:t xml:space="preserve">It is also possible that these hearings may have media </w:t>
      </w:r>
      <w:r w:rsidR="002B1C56" w:rsidRPr="00E13656">
        <w:t>attention,</w:t>
      </w:r>
      <w:r w:rsidRPr="00E13656">
        <w:t xml:space="preserve"> and most inquests are open to the public with very few exceptions.</w:t>
      </w:r>
    </w:p>
    <w:p w14:paraId="78FF95B7" w14:textId="77777777" w:rsidR="00CF3F58" w:rsidRPr="00E13656" w:rsidRDefault="00CF3F58" w:rsidP="00CF3F58">
      <w:pPr>
        <w:rPr>
          <w:color w:val="000000"/>
        </w:rPr>
      </w:pPr>
    </w:p>
    <w:p w14:paraId="001F782F" w14:textId="37340861" w:rsidR="00CF3F58" w:rsidRPr="00E13656" w:rsidRDefault="00CF3F58" w:rsidP="00CF3F58">
      <w:pPr>
        <w:rPr>
          <w:color w:val="000000"/>
        </w:rPr>
      </w:pPr>
      <w:r w:rsidRPr="00E13656">
        <w:rPr>
          <w:color w:val="000000"/>
        </w:rPr>
        <w:t xml:space="preserve">In circumstances which involve the </w:t>
      </w:r>
      <w:r>
        <w:rPr>
          <w:color w:val="000000"/>
        </w:rPr>
        <w:t>c</w:t>
      </w:r>
      <w:r w:rsidRPr="00E13656">
        <w:rPr>
          <w:color w:val="000000"/>
        </w:rPr>
        <w:t xml:space="preserve">ouncil or its personnel, the </w:t>
      </w:r>
      <w:r>
        <w:rPr>
          <w:color w:val="000000"/>
        </w:rPr>
        <w:t>c</w:t>
      </w:r>
      <w:r w:rsidRPr="00E13656">
        <w:rPr>
          <w:color w:val="000000"/>
        </w:rPr>
        <w:t xml:space="preserve">ouncil </w:t>
      </w:r>
      <w:r>
        <w:rPr>
          <w:color w:val="000000"/>
        </w:rPr>
        <w:t>s</w:t>
      </w:r>
      <w:r w:rsidRPr="00E13656">
        <w:rPr>
          <w:color w:val="000000"/>
        </w:rPr>
        <w:t>olicitor should always be informed</w:t>
      </w:r>
      <w:r w:rsidR="007C669D" w:rsidRPr="00E13656">
        <w:rPr>
          <w:color w:val="000000"/>
        </w:rPr>
        <w:t xml:space="preserve">. </w:t>
      </w:r>
    </w:p>
    <w:p w14:paraId="0C46644C" w14:textId="77777777" w:rsidR="007C669D" w:rsidRPr="00E13656" w:rsidRDefault="007C669D" w:rsidP="00CF3F58">
      <w:pPr>
        <w:rPr>
          <w:color w:val="000000"/>
        </w:rPr>
      </w:pPr>
    </w:p>
    <w:p w14:paraId="39D547A8" w14:textId="6232532B" w:rsidR="00CF3F58" w:rsidRPr="00E13656" w:rsidRDefault="00CF3F58" w:rsidP="00CF3F58">
      <w:pPr>
        <w:rPr>
          <w:color w:val="000000"/>
        </w:rPr>
      </w:pPr>
      <w:r w:rsidRPr="00E13656">
        <w:rPr>
          <w:color w:val="000000"/>
        </w:rPr>
        <w:t xml:space="preserve">If the </w:t>
      </w:r>
      <w:r>
        <w:rPr>
          <w:color w:val="000000"/>
        </w:rPr>
        <w:t>c</w:t>
      </w:r>
      <w:r w:rsidRPr="00E13656">
        <w:rPr>
          <w:color w:val="000000"/>
        </w:rPr>
        <w:t>oroner is concerned that a person was unlawfully killed, a referral will be made to the Police. If the Police think that there is a case to answer they may refer the matter to the Crown Prosecution Service. In this circumstance the inquest may be adjourned.</w:t>
      </w:r>
    </w:p>
    <w:p w14:paraId="55FA89E6" w14:textId="77777777" w:rsidR="00CF3F58" w:rsidRDefault="00CF3F58" w:rsidP="00FD0E14">
      <w:pPr>
        <w:rPr>
          <w:color w:val="000000"/>
        </w:rPr>
      </w:pPr>
    </w:p>
    <w:p w14:paraId="21578A53" w14:textId="77777777" w:rsidR="002B1C56" w:rsidRDefault="002B1C56" w:rsidP="00FD0E14">
      <w:pPr>
        <w:rPr>
          <w:color w:val="000000"/>
        </w:rPr>
      </w:pPr>
    </w:p>
    <w:p w14:paraId="55468A07" w14:textId="77777777" w:rsidR="002B1C56" w:rsidRDefault="002B1C56" w:rsidP="002B1C56">
      <w:pPr>
        <w:rPr>
          <w:rStyle w:val="Hyperlink"/>
        </w:rPr>
      </w:pPr>
      <w:hyperlink w:anchor="Contents" w:history="1">
        <w:r w:rsidRPr="00491BA0">
          <w:rPr>
            <w:rStyle w:val="Hyperlink"/>
          </w:rPr>
          <w:t>Back to contents</w:t>
        </w:r>
      </w:hyperlink>
      <w:r>
        <w:rPr>
          <w:rStyle w:val="Hyperlink"/>
        </w:rPr>
        <w:br w:type="page"/>
      </w:r>
    </w:p>
    <w:p w14:paraId="4F3E7987" w14:textId="77777777" w:rsidR="002B1C56" w:rsidRDefault="002B1C56" w:rsidP="00FD0E14">
      <w:pPr>
        <w:rPr>
          <w:color w:val="000000"/>
        </w:rPr>
      </w:pPr>
    </w:p>
    <w:p w14:paraId="5F484726" w14:textId="073C9E27" w:rsidR="00FD0E14" w:rsidRPr="00254046" w:rsidRDefault="00FD0E14" w:rsidP="007D5A8A">
      <w:pPr>
        <w:pStyle w:val="Heading2"/>
      </w:pPr>
      <w:bookmarkStart w:id="407" w:name="_Toc83105149"/>
      <w:bookmarkStart w:id="408" w:name="_Toc207111691"/>
      <w:r w:rsidRPr="00254046">
        <w:t>The inquest hearing</w:t>
      </w:r>
      <w:bookmarkEnd w:id="407"/>
      <w:bookmarkEnd w:id="408"/>
    </w:p>
    <w:p w14:paraId="10AF7366" w14:textId="77777777" w:rsidR="00FD0E14" w:rsidRDefault="00FD0E14" w:rsidP="00FD0E14"/>
    <w:p w14:paraId="1AB6DEAA" w14:textId="77777777" w:rsidR="00CF3F58" w:rsidRPr="00E13656" w:rsidRDefault="00CF3F58" w:rsidP="00CF3F58">
      <w:r w:rsidRPr="00E13656">
        <w:t xml:space="preserve">The </w:t>
      </w:r>
      <w:r>
        <w:t>c</w:t>
      </w:r>
      <w:r w:rsidRPr="00E13656">
        <w:t>oroner usually sits alone at the inquest, although a jury is required in certain cases.</w:t>
      </w:r>
    </w:p>
    <w:p w14:paraId="7488CD76" w14:textId="77777777" w:rsidR="00CF3F58" w:rsidRPr="00E13656" w:rsidRDefault="00CF3F58" w:rsidP="00CF3F58"/>
    <w:p w14:paraId="3F3F206D" w14:textId="011140EE" w:rsidR="00CF3F58" w:rsidRPr="00E13656" w:rsidRDefault="00CF3F58" w:rsidP="00CF3F58">
      <w:r w:rsidRPr="00E13656">
        <w:t xml:space="preserve">Inquests are open to the Press and public to attend and usually take place in open court. Inquests are </w:t>
      </w:r>
      <w:r w:rsidRPr="0093727D">
        <w:t>audio</w:t>
      </w:r>
      <w:r w:rsidRPr="00E13656">
        <w:t xml:space="preserve"> recorded. The usual court rules regarding hearsay do not apply and the </w:t>
      </w:r>
      <w:r>
        <w:t>c</w:t>
      </w:r>
      <w:r w:rsidRPr="00E13656">
        <w:t xml:space="preserve">oroner has the final say over what questions may or may not be asked. The </w:t>
      </w:r>
      <w:r>
        <w:t>c</w:t>
      </w:r>
      <w:r w:rsidRPr="00E13656">
        <w:t xml:space="preserve">oroner also determines which witnesses will be called and the order in which they will be called. However, any party has the right to ask the </w:t>
      </w:r>
      <w:r w:rsidR="002B1C56" w:rsidRPr="00E13656">
        <w:t>coroner</w:t>
      </w:r>
      <w:r w:rsidRPr="00E13656">
        <w:t xml:space="preserve"> to hear evidence from additional witnesses.</w:t>
      </w:r>
    </w:p>
    <w:p w14:paraId="4C1B9D04" w14:textId="77777777" w:rsidR="00FD0E14" w:rsidRDefault="00FD0E14" w:rsidP="00FD0E14"/>
    <w:p w14:paraId="1F8C0EE0" w14:textId="3F11931C" w:rsidR="00FD0E14" w:rsidRPr="00006A02" w:rsidRDefault="00FD0E14" w:rsidP="007D5A8A">
      <w:pPr>
        <w:pStyle w:val="Heading2"/>
      </w:pPr>
      <w:bookmarkStart w:id="409" w:name="_Toc83105150"/>
      <w:bookmarkStart w:id="410" w:name="_Toc207111692"/>
      <w:r w:rsidRPr="00006A02">
        <w:t xml:space="preserve">Providing </w:t>
      </w:r>
      <w:r>
        <w:t>e</w:t>
      </w:r>
      <w:r w:rsidRPr="00006A02">
        <w:t xml:space="preserve">vidence to the </w:t>
      </w:r>
      <w:r w:rsidR="00D16BCA">
        <w:t>c</w:t>
      </w:r>
      <w:r w:rsidRPr="00006A02">
        <w:t>oroner</w:t>
      </w:r>
      <w:bookmarkEnd w:id="409"/>
      <w:bookmarkEnd w:id="410"/>
    </w:p>
    <w:p w14:paraId="3AC4E47E" w14:textId="77777777" w:rsidR="00FD0E14" w:rsidRDefault="00FD0E14" w:rsidP="00FD0E14">
      <w:pPr>
        <w:rPr>
          <w:rFonts w:cs="Arial"/>
          <w:szCs w:val="24"/>
        </w:rPr>
      </w:pPr>
    </w:p>
    <w:p w14:paraId="058CFBA7" w14:textId="1B4B1B56" w:rsidR="00CF3F58" w:rsidRPr="00E13656" w:rsidRDefault="00CF3F58" w:rsidP="00CF3F58">
      <w:pPr>
        <w:rPr>
          <w:rFonts w:cs="Arial"/>
          <w:szCs w:val="24"/>
        </w:rPr>
      </w:pPr>
      <w:r w:rsidRPr="00E13656">
        <w:rPr>
          <w:rFonts w:cs="Arial"/>
          <w:szCs w:val="24"/>
        </w:rPr>
        <w:t xml:space="preserve">If you are called to </w:t>
      </w:r>
      <w:r>
        <w:rPr>
          <w:rFonts w:cs="Arial"/>
          <w:szCs w:val="24"/>
        </w:rPr>
        <w:t>c</w:t>
      </w:r>
      <w:r w:rsidRPr="00E13656">
        <w:rPr>
          <w:rFonts w:cs="Arial"/>
          <w:szCs w:val="24"/>
        </w:rPr>
        <w:t xml:space="preserve">oroner’s court as a </w:t>
      </w:r>
      <w:r w:rsidR="002B1C56" w:rsidRPr="00E13656">
        <w:rPr>
          <w:rFonts w:cs="Arial"/>
          <w:szCs w:val="24"/>
        </w:rPr>
        <w:t>witness,</w:t>
      </w:r>
      <w:r w:rsidRPr="00E13656">
        <w:rPr>
          <w:rFonts w:cs="Arial"/>
          <w:szCs w:val="24"/>
        </w:rPr>
        <w:t xml:space="preserve"> you will </w:t>
      </w:r>
      <w:r w:rsidRPr="0093727D">
        <w:t>probably</w:t>
      </w:r>
      <w:r w:rsidRPr="00E13656">
        <w:rPr>
          <w:rFonts w:cs="Arial"/>
          <w:szCs w:val="24"/>
        </w:rPr>
        <w:t xml:space="preserve"> be asked to produce a witness statement/report. The </w:t>
      </w:r>
      <w:r>
        <w:rPr>
          <w:rFonts w:cs="Arial"/>
          <w:szCs w:val="24"/>
        </w:rPr>
        <w:t>c</w:t>
      </w:r>
      <w:r w:rsidRPr="00E13656">
        <w:rPr>
          <w:rFonts w:cs="Arial"/>
          <w:szCs w:val="24"/>
        </w:rPr>
        <w:t xml:space="preserve">oroner can compel a person to give evidence or make a report.  If the task ordered by the </w:t>
      </w:r>
      <w:r>
        <w:rPr>
          <w:rFonts w:cs="Arial"/>
          <w:szCs w:val="24"/>
        </w:rPr>
        <w:t>c</w:t>
      </w:r>
      <w:r w:rsidRPr="00E13656">
        <w:rPr>
          <w:rFonts w:cs="Arial"/>
          <w:szCs w:val="24"/>
        </w:rPr>
        <w:t>oroner is not done, then a warrant may be issued for the person’s arrest, or the witness may be issued with a penalty fine of £1000</w:t>
      </w:r>
      <w:r>
        <w:rPr>
          <w:rFonts w:cs="Arial"/>
          <w:szCs w:val="24"/>
        </w:rPr>
        <w:t>.</w:t>
      </w:r>
      <w:r w:rsidRPr="00E13656">
        <w:rPr>
          <w:rFonts w:cs="Arial"/>
          <w:szCs w:val="24"/>
        </w:rPr>
        <w:t xml:space="preserve"> </w:t>
      </w:r>
    </w:p>
    <w:p w14:paraId="5D4B0D2E" w14:textId="77777777" w:rsidR="00FF2548" w:rsidRDefault="00FF2548" w:rsidP="00FD0E14">
      <w:pPr>
        <w:rPr>
          <w:rFonts w:cs="Arial"/>
          <w:szCs w:val="24"/>
        </w:rPr>
      </w:pPr>
    </w:p>
    <w:p w14:paraId="6CA5DA1E" w14:textId="423A9764" w:rsidR="00FD0E14" w:rsidRPr="00E13656" w:rsidRDefault="00FD0E14" w:rsidP="007D5A8A">
      <w:pPr>
        <w:pStyle w:val="Heading2"/>
      </w:pPr>
      <w:bookmarkStart w:id="411" w:name="_Toc83105151"/>
      <w:bookmarkStart w:id="412" w:name="_Toc207111693"/>
      <w:r w:rsidRPr="00E13656">
        <w:t xml:space="preserve">Points to remember when giving evidence in </w:t>
      </w:r>
      <w:r w:rsidR="00D16BCA">
        <w:t>c</w:t>
      </w:r>
      <w:r w:rsidRPr="00E13656">
        <w:t>oroner</w:t>
      </w:r>
      <w:r w:rsidR="00D16BCA">
        <w:t>’</w:t>
      </w:r>
      <w:r w:rsidRPr="00E13656">
        <w:t xml:space="preserve">s </w:t>
      </w:r>
      <w:r w:rsidR="00940344">
        <w:t>c</w:t>
      </w:r>
      <w:r w:rsidRPr="00E13656">
        <w:t>ourt</w:t>
      </w:r>
      <w:bookmarkEnd w:id="411"/>
      <w:bookmarkEnd w:id="412"/>
    </w:p>
    <w:p w14:paraId="31AD8FE9" w14:textId="77777777" w:rsidR="00FD0E14" w:rsidRPr="00E13656" w:rsidRDefault="00FD0E14" w:rsidP="00FD0E14">
      <w:pPr>
        <w:rPr>
          <w:rFonts w:cs="Arial"/>
          <w:szCs w:val="24"/>
        </w:rPr>
      </w:pPr>
    </w:p>
    <w:p w14:paraId="67A448C6" w14:textId="77777777" w:rsidR="00CF3F58" w:rsidRPr="00E13656" w:rsidRDefault="00CF3F58" w:rsidP="00CF3F58">
      <w:pPr>
        <w:pStyle w:val="NoSpacing"/>
      </w:pPr>
      <w:r>
        <w:t>T</w:t>
      </w:r>
      <w:r w:rsidRPr="00E13656">
        <w:t>ell your legal representative if you anticipate any problems with your evidence before the day</w:t>
      </w:r>
    </w:p>
    <w:p w14:paraId="2488B6D6" w14:textId="77777777" w:rsidR="00CF3F58" w:rsidRDefault="00CF3F58" w:rsidP="00CF3F58">
      <w:pPr>
        <w:pStyle w:val="NoSpacing"/>
      </w:pPr>
      <w:r>
        <w:t>A</w:t>
      </w:r>
      <w:r w:rsidRPr="00E13656">
        <w:t>rrive early and tell the court you have arrived</w:t>
      </w:r>
    </w:p>
    <w:p w14:paraId="2BDB0097" w14:textId="77777777" w:rsidR="00CF3F58" w:rsidRPr="00E13656" w:rsidRDefault="00CF3F58" w:rsidP="00CF3F58">
      <w:pPr>
        <w:pStyle w:val="NoSpacing"/>
      </w:pPr>
      <w:r>
        <w:t>K</w:t>
      </w:r>
      <w:r w:rsidRPr="00E13656">
        <w:t>eep a copy of your own statement/report with you – use markers or post its to mark important areas</w:t>
      </w:r>
    </w:p>
    <w:p w14:paraId="0BB27A53" w14:textId="77777777" w:rsidR="00CF3F58" w:rsidRPr="00E13656" w:rsidRDefault="00CF3F58" w:rsidP="00CF3F58">
      <w:pPr>
        <w:pStyle w:val="NoSpacing"/>
      </w:pPr>
      <w:r>
        <w:t>R</w:t>
      </w:r>
      <w:r w:rsidRPr="00E13656">
        <w:t xml:space="preserve">eports for </w:t>
      </w:r>
      <w:r>
        <w:t>c</w:t>
      </w:r>
      <w:r w:rsidRPr="00E13656">
        <w:t>oroner need to contain facts and accurate dates and times</w:t>
      </w:r>
    </w:p>
    <w:p w14:paraId="55D875BE" w14:textId="269D6C1A" w:rsidR="007C669D" w:rsidRPr="00E13656" w:rsidRDefault="00CF3F58" w:rsidP="002B1C56">
      <w:pPr>
        <w:pStyle w:val="NoSpacing"/>
        <w:numPr>
          <w:ilvl w:val="0"/>
          <w:numId w:val="0"/>
        </w:numPr>
        <w:ind w:left="720" w:hanging="360"/>
      </w:pPr>
      <w:r>
        <w:t>W</w:t>
      </w:r>
      <w:r w:rsidRPr="00E13656">
        <w:t>ear suitable clothes</w:t>
      </w:r>
    </w:p>
    <w:p w14:paraId="26FA3B2E" w14:textId="77777777" w:rsidR="00CF3F58" w:rsidRPr="00E13656" w:rsidRDefault="00CF3F58" w:rsidP="00CF3F58">
      <w:pPr>
        <w:pStyle w:val="NoSpacing"/>
      </w:pPr>
      <w:r>
        <w:t>A</w:t>
      </w:r>
      <w:r w:rsidRPr="00E13656">
        <w:t>s a witness you will stand in the witness box and take an oath</w:t>
      </w:r>
    </w:p>
    <w:p w14:paraId="68BD2010" w14:textId="77777777" w:rsidR="00CF3F58" w:rsidRDefault="00CF3F58" w:rsidP="00CF3F58">
      <w:pPr>
        <w:pStyle w:val="NoSpacing"/>
      </w:pPr>
      <w:r>
        <w:t>A</w:t>
      </w:r>
      <w:r w:rsidRPr="00E13656">
        <w:t xml:space="preserve">ddress the </w:t>
      </w:r>
      <w:r>
        <w:t>c</w:t>
      </w:r>
      <w:r w:rsidRPr="00E13656">
        <w:t>oroner as Sir/Madam</w:t>
      </w:r>
    </w:p>
    <w:p w14:paraId="09E5BC51" w14:textId="77777777" w:rsidR="002B1C56" w:rsidRDefault="002B1C56" w:rsidP="002B1C56">
      <w:pPr>
        <w:pStyle w:val="NoSpacing"/>
        <w:numPr>
          <w:ilvl w:val="0"/>
          <w:numId w:val="0"/>
        </w:numPr>
        <w:ind w:left="720" w:hanging="360"/>
      </w:pPr>
    </w:p>
    <w:p w14:paraId="497348F7" w14:textId="77777777" w:rsidR="002B1C56" w:rsidRDefault="002B1C56" w:rsidP="002B1C56">
      <w:pPr>
        <w:pStyle w:val="NoSpacing"/>
        <w:numPr>
          <w:ilvl w:val="0"/>
          <w:numId w:val="0"/>
        </w:numPr>
        <w:ind w:left="720" w:hanging="360"/>
      </w:pPr>
    </w:p>
    <w:p w14:paraId="62BF4373" w14:textId="77777777" w:rsidR="002B1C56" w:rsidRDefault="002B1C56" w:rsidP="002B1C56">
      <w:pPr>
        <w:pStyle w:val="NoSpacing"/>
        <w:numPr>
          <w:ilvl w:val="0"/>
          <w:numId w:val="0"/>
        </w:numPr>
        <w:ind w:left="720" w:hanging="360"/>
      </w:pPr>
    </w:p>
    <w:p w14:paraId="5C68B3D0" w14:textId="77777777" w:rsidR="002B1C56" w:rsidRDefault="002B1C56" w:rsidP="002B1C56">
      <w:pPr>
        <w:rPr>
          <w:rStyle w:val="Hyperlink"/>
        </w:rPr>
      </w:pPr>
      <w:hyperlink w:anchor="Contents" w:history="1">
        <w:r w:rsidRPr="00491BA0">
          <w:rPr>
            <w:rStyle w:val="Hyperlink"/>
          </w:rPr>
          <w:t>Back to contents</w:t>
        </w:r>
      </w:hyperlink>
      <w:r>
        <w:rPr>
          <w:rStyle w:val="Hyperlink"/>
        </w:rPr>
        <w:br w:type="page"/>
      </w:r>
    </w:p>
    <w:p w14:paraId="2407DAFC" w14:textId="77777777" w:rsidR="002B1C56" w:rsidRPr="002D526A" w:rsidRDefault="002B1C56" w:rsidP="002B1C56">
      <w:pPr>
        <w:pStyle w:val="NoSpacing"/>
        <w:numPr>
          <w:ilvl w:val="0"/>
          <w:numId w:val="0"/>
        </w:numPr>
        <w:ind w:left="720" w:hanging="360"/>
      </w:pPr>
    </w:p>
    <w:p w14:paraId="3A83E32C" w14:textId="66EA22CF" w:rsidR="00CF3F58" w:rsidRDefault="00CF3F58" w:rsidP="00CF3F58">
      <w:pPr>
        <w:pStyle w:val="NoSpacing"/>
      </w:pPr>
      <w:r>
        <w:t>T</w:t>
      </w:r>
      <w:r w:rsidRPr="00E13656">
        <w:t xml:space="preserve">he </w:t>
      </w:r>
      <w:r>
        <w:t>c</w:t>
      </w:r>
      <w:r w:rsidRPr="00E13656">
        <w:t xml:space="preserve">oroner will ask you questions as a witness </w:t>
      </w:r>
      <w:r>
        <w:t>– stick</w:t>
      </w:r>
      <w:r w:rsidRPr="00E13656">
        <w:t xml:space="preserve"> to your own area of expertise – avoid commenting on what you think other people should do/have done and stick to the facts of your own involvement. Avoid expressing an opinion outside of your area of expertise</w:t>
      </w:r>
    </w:p>
    <w:p w14:paraId="70AEF542" w14:textId="149CDC6D" w:rsidR="00CF3F58" w:rsidRPr="00E13656" w:rsidRDefault="00CF3F58" w:rsidP="00CF3F58">
      <w:pPr>
        <w:pStyle w:val="NoSpacing"/>
      </w:pPr>
      <w:r>
        <w:t>O</w:t>
      </w:r>
      <w:r w:rsidRPr="00E13656">
        <w:t xml:space="preserve">nce the </w:t>
      </w:r>
      <w:r>
        <w:t>c</w:t>
      </w:r>
      <w:r w:rsidRPr="00E13656">
        <w:t>oroner has asked the witness questions, questions can be asked of the witness by interested parties, e.g., insurance companies, family members, CQC.  If a jury is present, the jury can also ask the witness questions. All questions put to the witness must be ‘proper questions’, i.e., that they relate to the four main points of who, when, where, how</w:t>
      </w:r>
    </w:p>
    <w:p w14:paraId="0303E2DC" w14:textId="77777777" w:rsidR="00CF3F58" w:rsidRPr="00E13656" w:rsidRDefault="00CF3F58" w:rsidP="00CF3F58">
      <w:pPr>
        <w:pStyle w:val="NoSpacing"/>
      </w:pPr>
      <w:r>
        <w:t>A</w:t>
      </w:r>
      <w:r w:rsidRPr="00E13656">
        <w:t xml:space="preserve">ddress your answers to the </w:t>
      </w:r>
      <w:r>
        <w:t>c</w:t>
      </w:r>
      <w:r w:rsidRPr="00E13656">
        <w:t>oroner or the jury</w:t>
      </w:r>
    </w:p>
    <w:p w14:paraId="4722CB64" w14:textId="77777777" w:rsidR="00CF3F58" w:rsidRPr="00E13656" w:rsidRDefault="00CF3F58" w:rsidP="00CF3F58">
      <w:pPr>
        <w:pStyle w:val="NoSpacing"/>
      </w:pPr>
      <w:r>
        <w:t>I</w:t>
      </w:r>
      <w:r w:rsidRPr="00E13656">
        <w:t>f you do not know, then say so</w:t>
      </w:r>
    </w:p>
    <w:p w14:paraId="1CE1A163" w14:textId="77777777" w:rsidR="00CF3F58" w:rsidRPr="00E13656" w:rsidRDefault="00CF3F58" w:rsidP="00CF3F58">
      <w:pPr>
        <w:pStyle w:val="NoSpacing"/>
      </w:pPr>
      <w:r>
        <w:t>U</w:t>
      </w:r>
      <w:r w:rsidRPr="00E13656">
        <w:t>se short sentences, avoid jargon and explain terminology</w:t>
      </w:r>
    </w:p>
    <w:p w14:paraId="16F90638" w14:textId="77777777" w:rsidR="00CF3F58" w:rsidRDefault="00CF3F58" w:rsidP="00CF3F58">
      <w:pPr>
        <w:pStyle w:val="NoSpacing"/>
      </w:pPr>
      <w:r>
        <w:t>D</w:t>
      </w:r>
      <w:r w:rsidRPr="00E13656">
        <w:t xml:space="preserve">o not be rushed </w:t>
      </w:r>
      <w:r>
        <w:t xml:space="preserve">– the </w:t>
      </w:r>
      <w:r w:rsidRPr="00E13656">
        <w:t>answers you give are often complex and not a simple yes or no</w:t>
      </w:r>
    </w:p>
    <w:p w14:paraId="6A704F1C" w14:textId="77777777" w:rsidR="00CF3F58" w:rsidRPr="00E13656" w:rsidRDefault="00CF3F58" w:rsidP="00CF3F58">
      <w:pPr>
        <w:pStyle w:val="NoSpacing"/>
      </w:pPr>
      <w:r>
        <w:t>D</w:t>
      </w:r>
      <w:r w:rsidRPr="00E13656">
        <w:t>o not get rattled or angry – stay professional</w:t>
      </w:r>
    </w:p>
    <w:p w14:paraId="7197CAEC" w14:textId="77777777" w:rsidR="00CF3F58" w:rsidRPr="00E13656" w:rsidRDefault="00CF3F58" w:rsidP="00CF3F58">
      <w:pPr>
        <w:pStyle w:val="NoSpacing"/>
      </w:pPr>
      <w:r>
        <w:t>Do</w:t>
      </w:r>
      <w:r w:rsidRPr="00E13656">
        <w:t xml:space="preserve"> not get into an argument with the </w:t>
      </w:r>
      <w:r>
        <w:t>c</w:t>
      </w:r>
      <w:r w:rsidRPr="00E13656">
        <w:t xml:space="preserve">oroner, </w:t>
      </w:r>
      <w:r w:rsidRPr="0093727D">
        <w:t>lawyers</w:t>
      </w:r>
      <w:r w:rsidRPr="00E13656">
        <w:t xml:space="preserve"> or family</w:t>
      </w:r>
    </w:p>
    <w:p w14:paraId="6750B332" w14:textId="77777777" w:rsidR="00CF3F58" w:rsidRDefault="00CF3F58" w:rsidP="00CF3F58">
      <w:pPr>
        <w:pStyle w:val="NoSpacing"/>
      </w:pPr>
      <w:r>
        <w:t>B</w:t>
      </w:r>
      <w:r w:rsidRPr="00E13656">
        <w:t>e sensitive, professional and respectful in your demeanour and presentation – emotions will be heightened</w:t>
      </w:r>
    </w:p>
    <w:p w14:paraId="1DF781EC" w14:textId="5B2455EA" w:rsidR="00CF3F58" w:rsidRPr="00E13656" w:rsidRDefault="00CF3F58" w:rsidP="00CF3F58">
      <w:pPr>
        <w:pStyle w:val="NoSpacing"/>
      </w:pPr>
      <w:r w:rsidRPr="0093727D">
        <w:t>Refer to the person the inquest is being held for as Mr/Mrs/Miss plus surname for adults unless it has been agreed to use the person’s first name. Do not refer to the person as ‘the deceased’.</w:t>
      </w:r>
      <w:r>
        <w:t xml:space="preserve"> </w:t>
      </w:r>
      <w:r w:rsidRPr="00E13656">
        <w:t xml:space="preserve">If the person is a baby or a young </w:t>
      </w:r>
      <w:r w:rsidR="002B1C56" w:rsidRPr="00E13656">
        <w:t>child,</w:t>
      </w:r>
      <w:r w:rsidRPr="00E13656">
        <w:t xml:space="preserve"> it is acceptable to refer to them using their first name</w:t>
      </w:r>
    </w:p>
    <w:p w14:paraId="3B3FFEC5" w14:textId="77777777" w:rsidR="00CF3F58" w:rsidRDefault="00CF3F58" w:rsidP="00CF3F58">
      <w:pPr>
        <w:rPr>
          <w:rFonts w:cs="Arial"/>
          <w:szCs w:val="24"/>
        </w:rPr>
      </w:pPr>
    </w:p>
    <w:p w14:paraId="211DA2B6" w14:textId="67FA7A16" w:rsidR="00CF3F58" w:rsidRPr="00E13656" w:rsidRDefault="00CF3F58" w:rsidP="00CF3F58">
      <w:pPr>
        <w:rPr>
          <w:rFonts w:cs="Arial"/>
          <w:color w:val="000000"/>
          <w:spacing w:val="20"/>
          <w:szCs w:val="24"/>
        </w:rPr>
      </w:pPr>
      <w:r w:rsidRPr="00E13656">
        <w:rPr>
          <w:rFonts w:cs="Arial"/>
          <w:szCs w:val="24"/>
        </w:rPr>
        <w:t xml:space="preserve">Inquests can be attended by members of the public and the Press (open court), unless excluded because of national security. </w:t>
      </w:r>
      <w:r w:rsidRPr="0093727D">
        <w:t xml:space="preserve">Inquest listings </w:t>
      </w:r>
      <w:r w:rsidR="002B1C56" w:rsidRPr="0093727D">
        <w:t>are publicised</w:t>
      </w:r>
      <w:r w:rsidRPr="0093727D">
        <w:t>.</w:t>
      </w:r>
    </w:p>
    <w:p w14:paraId="08F7DD1D" w14:textId="77777777" w:rsidR="00CF3F58" w:rsidRDefault="00CF3F58" w:rsidP="00CF3F58">
      <w:pPr>
        <w:rPr>
          <w:rFonts w:cs="Arial"/>
          <w:b/>
          <w:bCs/>
          <w:spacing w:val="20"/>
          <w:szCs w:val="24"/>
        </w:rPr>
      </w:pPr>
    </w:p>
    <w:p w14:paraId="27EA4F78" w14:textId="3837E0F8" w:rsidR="00CF3F58" w:rsidRPr="00E13656" w:rsidRDefault="00CF3F58" w:rsidP="00CF3F58">
      <w:r w:rsidRPr="00E13656">
        <w:t xml:space="preserve">The </w:t>
      </w:r>
      <w:r>
        <w:t>c</w:t>
      </w:r>
      <w:r w:rsidRPr="00E13656">
        <w:t xml:space="preserve">oroner will then usually call witnesses in an order that establishes a clear account, in sequence, of the events leading up to the person’s death. Witnesses can usually sit in an inquest from the start and must stay until released by the </w:t>
      </w:r>
      <w:r>
        <w:t>c</w:t>
      </w:r>
      <w:r w:rsidRPr="00E13656">
        <w:t>oroner. They are required to swear an oath or affirm, and to identify themselves before any evidence is given.</w:t>
      </w:r>
    </w:p>
    <w:p w14:paraId="62F76F54" w14:textId="77777777" w:rsidR="00CF3F58" w:rsidRDefault="00CF3F58" w:rsidP="00CF3F58"/>
    <w:p w14:paraId="1D897F1E" w14:textId="77777777" w:rsidR="00940344" w:rsidRDefault="00940344" w:rsidP="00CF3F58"/>
    <w:p w14:paraId="44FF20DF" w14:textId="77777777" w:rsidR="00940344" w:rsidRDefault="00940344" w:rsidP="00CF3F58"/>
    <w:p w14:paraId="09D738C4" w14:textId="77777777" w:rsidR="007C669D" w:rsidRDefault="007C669D" w:rsidP="007C669D">
      <w:pPr>
        <w:rPr>
          <w:rStyle w:val="Hyperlink"/>
        </w:rPr>
      </w:pPr>
      <w:hyperlink w:anchor="Contents" w:history="1">
        <w:r w:rsidRPr="00491BA0">
          <w:rPr>
            <w:rStyle w:val="Hyperlink"/>
          </w:rPr>
          <w:t>Back to contents</w:t>
        </w:r>
      </w:hyperlink>
      <w:r>
        <w:rPr>
          <w:rStyle w:val="Hyperlink"/>
        </w:rPr>
        <w:br w:type="page"/>
      </w:r>
    </w:p>
    <w:p w14:paraId="09E0A2EE" w14:textId="77777777" w:rsidR="007C669D" w:rsidRPr="00E13656" w:rsidRDefault="007C669D" w:rsidP="00CF3F58"/>
    <w:p w14:paraId="4976E752" w14:textId="21F2BA1C" w:rsidR="00CF3F58" w:rsidRPr="00E13656" w:rsidRDefault="00CF3F58" w:rsidP="00CF3F58">
      <w:r w:rsidRPr="00E13656">
        <w:t xml:space="preserve">Once each witness has given his/her evidence, the </w:t>
      </w:r>
      <w:r>
        <w:t>c</w:t>
      </w:r>
      <w:r w:rsidRPr="00E13656">
        <w:t xml:space="preserve">oroner will ask any 'interested person' present whether they would like to ask questions. An interested person being an individual with personal interest in the case who the </w:t>
      </w:r>
      <w:r>
        <w:t>c</w:t>
      </w:r>
      <w:r w:rsidRPr="00E13656">
        <w:t>oroner considers should have ‘interested person’ status. The witness may then be asked questions by that interested party. This is most likely to be a family member or advocate appointed on their behalf about the cause of death, together with any legal representatives of interested parties.</w:t>
      </w:r>
    </w:p>
    <w:p w14:paraId="71950DA7" w14:textId="77777777" w:rsidR="00CF3F58" w:rsidRDefault="00CF3F58" w:rsidP="00CF3F58"/>
    <w:p w14:paraId="15B1C054" w14:textId="77777777" w:rsidR="00940344" w:rsidRPr="00052534" w:rsidRDefault="00940344" w:rsidP="00940344">
      <w:r>
        <w:t>I</w:t>
      </w:r>
      <w:r w:rsidRPr="00052534">
        <w:t xml:space="preserve">n cases where Adult </w:t>
      </w:r>
      <w:r>
        <w:t xml:space="preserve">Social </w:t>
      </w:r>
      <w:r w:rsidRPr="00052534">
        <w:t xml:space="preserve">Care staff are called to be a witness, </w:t>
      </w:r>
      <w:r>
        <w:t>the local authority</w:t>
      </w:r>
      <w:r w:rsidRPr="00052534">
        <w:t xml:space="preserve"> Legal Department may appoint a Barrister to support and advise within the hearing.</w:t>
      </w:r>
    </w:p>
    <w:p w14:paraId="053585C9" w14:textId="77777777" w:rsidR="00CF3F58" w:rsidRDefault="00CF3F58" w:rsidP="00CF3F58"/>
    <w:p w14:paraId="715A1A0D" w14:textId="77DA813C" w:rsidR="00CF3F58" w:rsidRPr="00E13656" w:rsidRDefault="00CF3F58" w:rsidP="00CF3F58">
      <w:r w:rsidRPr="00E13656">
        <w:t>The Solicitor may help with the witness statement and attend the hearing. The hearing may be a few days or over a longer period of time in some cases. Witnesses may be called to partially attend or b</w:t>
      </w:r>
      <w:r>
        <w:t>e present over a number of days and t</w:t>
      </w:r>
      <w:r w:rsidRPr="00E13656">
        <w:t>he legal team will advise in these matters</w:t>
      </w:r>
      <w:r>
        <w:t xml:space="preserve"> (each agency should seek support from their own legal representation)</w:t>
      </w:r>
      <w:r w:rsidRPr="00E13656">
        <w:t>.</w:t>
      </w:r>
    </w:p>
    <w:p w14:paraId="283594AB" w14:textId="08CF0E61" w:rsidR="00FD0E14" w:rsidRDefault="00FD0E14" w:rsidP="00FD0E14"/>
    <w:p w14:paraId="1FE4A130" w14:textId="7F7305C3" w:rsidR="00FD0E14" w:rsidRPr="009937BE" w:rsidRDefault="00FD0E14" w:rsidP="007D5A8A">
      <w:pPr>
        <w:pStyle w:val="Heading2"/>
      </w:pPr>
      <w:bookmarkStart w:id="413" w:name="_Toc83105153"/>
      <w:bookmarkStart w:id="414" w:name="_Toc207111694"/>
      <w:r w:rsidRPr="009937BE">
        <w:t>Reports</w:t>
      </w:r>
      <w:bookmarkEnd w:id="413"/>
      <w:bookmarkEnd w:id="414"/>
    </w:p>
    <w:p w14:paraId="4234058E" w14:textId="77777777" w:rsidR="00FD0E14" w:rsidRDefault="00FD0E14" w:rsidP="00FD0E14"/>
    <w:p w14:paraId="6A790A16" w14:textId="77777777" w:rsidR="00940344" w:rsidRPr="00052534" w:rsidRDefault="00940344" w:rsidP="00940344">
      <w:r w:rsidRPr="00052534">
        <w:t xml:space="preserve">Witnesses will almost always be asked to prepare a report prior to the inquest hearing.  If </w:t>
      </w:r>
      <w:r>
        <w:t xml:space="preserve">local authority </w:t>
      </w:r>
      <w:r w:rsidRPr="00052534">
        <w:t>staff receive such a request</w:t>
      </w:r>
      <w:r>
        <w:t>,</w:t>
      </w:r>
      <w:r w:rsidRPr="00052534">
        <w:t xml:space="preserve"> the </w:t>
      </w:r>
      <w:r>
        <w:t>local authority</w:t>
      </w:r>
      <w:r w:rsidRPr="00052534">
        <w:t xml:space="preserve">’s Adult </w:t>
      </w:r>
      <w:r>
        <w:t xml:space="preserve">Social </w:t>
      </w:r>
      <w:r w:rsidRPr="00052534">
        <w:t>Care Solicitors must be contacted as soon as possible.</w:t>
      </w:r>
    </w:p>
    <w:p w14:paraId="1BCFFCEB" w14:textId="77777777" w:rsidR="00CF3F58" w:rsidRPr="00E13656" w:rsidRDefault="00CF3F58" w:rsidP="00CF3F58"/>
    <w:p w14:paraId="15267367" w14:textId="277E66BB" w:rsidR="00CF3F58" w:rsidRPr="00E13656" w:rsidRDefault="00CF3F58" w:rsidP="00CF3F58">
      <w:r w:rsidRPr="00E13656">
        <w:t xml:space="preserve">The statement/report must be concisely written and concentrate on the facts of the case, including accurate dates and times. It may be helpful to provide a chronology of involvement in a case stating the actions taken, the date, by whom, explaining the reason and outcome of the actions. </w:t>
      </w:r>
    </w:p>
    <w:p w14:paraId="7F25FA73" w14:textId="77777777" w:rsidR="00CF3F58" w:rsidRPr="00E13656" w:rsidRDefault="00CF3F58" w:rsidP="00CF3F58"/>
    <w:p w14:paraId="6F060B48" w14:textId="77777777" w:rsidR="00CF3F58" w:rsidRPr="00E13656" w:rsidRDefault="00CF3F58" w:rsidP="00CF3F58">
      <w:r w:rsidRPr="00E13656">
        <w:t xml:space="preserve">It is vital that original documentation is retained, as far as possible, as the </w:t>
      </w:r>
      <w:r>
        <w:t>c</w:t>
      </w:r>
      <w:r w:rsidRPr="00E13656">
        <w:t>oroner’s office</w:t>
      </w:r>
      <w:r w:rsidRPr="00E13656" w:rsidDel="009018BB">
        <w:t xml:space="preserve"> </w:t>
      </w:r>
      <w:r w:rsidRPr="00E13656">
        <w:t xml:space="preserve">will require the submission of any original documentation to supplement reports.  It is highly likely that copies of minutes of the safeguarding meetings that have taken place will be provided to the </w:t>
      </w:r>
      <w:r>
        <w:t>c</w:t>
      </w:r>
      <w:r w:rsidRPr="00E13656">
        <w:t>oroner.</w:t>
      </w:r>
    </w:p>
    <w:p w14:paraId="55EBAC96" w14:textId="77777777" w:rsidR="00CF3F58" w:rsidRDefault="00CF3F58" w:rsidP="00CF3F58"/>
    <w:p w14:paraId="61CEF1C1" w14:textId="77777777" w:rsidR="007C669D" w:rsidRDefault="007C669D" w:rsidP="00CF3F58"/>
    <w:p w14:paraId="128DA394" w14:textId="77777777" w:rsidR="007C669D" w:rsidRDefault="007C669D" w:rsidP="00CF3F58"/>
    <w:p w14:paraId="300E3523" w14:textId="77777777" w:rsidR="007C669D" w:rsidRDefault="007C669D" w:rsidP="007C669D">
      <w:pPr>
        <w:rPr>
          <w:rStyle w:val="Hyperlink"/>
        </w:rPr>
      </w:pPr>
      <w:hyperlink w:anchor="Contents" w:history="1">
        <w:r w:rsidRPr="00491BA0">
          <w:rPr>
            <w:rStyle w:val="Hyperlink"/>
          </w:rPr>
          <w:t>Back to contents</w:t>
        </w:r>
      </w:hyperlink>
      <w:r>
        <w:rPr>
          <w:rStyle w:val="Hyperlink"/>
        </w:rPr>
        <w:br w:type="page"/>
      </w:r>
    </w:p>
    <w:p w14:paraId="64912A3C" w14:textId="77777777" w:rsidR="007C669D" w:rsidRPr="00E13656" w:rsidRDefault="007C669D" w:rsidP="00CF3F58"/>
    <w:p w14:paraId="4D48D1D4" w14:textId="42326252" w:rsidR="00CF3F58" w:rsidRPr="00E13656" w:rsidRDefault="00CF3F58" w:rsidP="00CF3F58">
      <w:r w:rsidRPr="00E13656">
        <w:t>Writing good quality reports is dependent on keeping good records. Care must be taken with dates and times, and signatures on notes and letters must be legible. Copies of reports are likely to be shared with the deceased person’s family and the legal representatives of all interested parties.</w:t>
      </w:r>
    </w:p>
    <w:p w14:paraId="7DA69BF6" w14:textId="77777777" w:rsidR="00CF3F58" w:rsidRDefault="00CF3F58" w:rsidP="00CF3F58"/>
    <w:p w14:paraId="7BBA266C" w14:textId="77777777" w:rsidR="00CF3F58" w:rsidRDefault="00CF3F58" w:rsidP="00CF3F58">
      <w:r w:rsidRPr="00E13656">
        <w:t>It is important that, if called to give evidence, staff take time to prepare prior to the inquest.  Staff should attend court in good time and take with them a copy of their statement/report and any relevant documentation or case notes.</w:t>
      </w:r>
    </w:p>
    <w:p w14:paraId="4F66ED8E" w14:textId="77777777" w:rsidR="00B67448" w:rsidRDefault="00B67448" w:rsidP="00FD0E14"/>
    <w:p w14:paraId="24BE8A54" w14:textId="43E1AAE2" w:rsidR="00FD0E14" w:rsidRPr="009937BE" w:rsidRDefault="00FD0E14" w:rsidP="007D5A8A">
      <w:pPr>
        <w:pStyle w:val="Heading2"/>
      </w:pPr>
      <w:bookmarkStart w:id="415" w:name="_Toc83105154"/>
      <w:bookmarkStart w:id="416" w:name="_Toc207111695"/>
      <w:r w:rsidRPr="009937BE">
        <w:t>Giving evidence</w:t>
      </w:r>
      <w:bookmarkEnd w:id="415"/>
      <w:bookmarkEnd w:id="416"/>
    </w:p>
    <w:p w14:paraId="2CB60359" w14:textId="77777777" w:rsidR="00FD0E14" w:rsidRDefault="00FD0E14" w:rsidP="00FD0E14"/>
    <w:p w14:paraId="15B1CBC7" w14:textId="77777777" w:rsidR="00940344" w:rsidRPr="00331BD3" w:rsidRDefault="00940344" w:rsidP="00940344">
      <w:r w:rsidRPr="00052534">
        <w:t xml:space="preserve">The coroner can call any staff member to attend the hearing who they consider may be able to provide relevant information. Where the officer is employed by </w:t>
      </w:r>
      <w:r>
        <w:t>the local authority,</w:t>
      </w:r>
      <w:r w:rsidRPr="00052534">
        <w:t xml:space="preserve"> they should inform their line manager, who will organise support via the legal team in Adult</w:t>
      </w:r>
      <w:r>
        <w:t xml:space="preserve"> Social</w:t>
      </w:r>
      <w:r w:rsidRPr="00052534">
        <w:t xml:space="preserve"> Care</w:t>
      </w:r>
      <w:r>
        <w:t>.</w:t>
      </w:r>
    </w:p>
    <w:p w14:paraId="0D5FC812" w14:textId="77777777" w:rsidR="00CF3F58" w:rsidRDefault="00CF3F58" w:rsidP="00CF3F58"/>
    <w:p w14:paraId="2E8B223F" w14:textId="3737D340" w:rsidR="00CF3F58" w:rsidRPr="00E13656" w:rsidRDefault="00CF3F58" w:rsidP="00CF3F58">
      <w:r w:rsidRPr="00E13656">
        <w:t xml:space="preserve">If you are asked to attend an inquest you must do so. The </w:t>
      </w:r>
      <w:r>
        <w:t>c</w:t>
      </w:r>
      <w:r w:rsidRPr="00E13656">
        <w:t>oroner has the power to compel someone to attend and give evidence, produce documents, and make items available for inspection, examination and testing. Someone who does not comply or co-operate with such a notice or request can be fined or given a custodial sentence.</w:t>
      </w:r>
    </w:p>
    <w:p w14:paraId="087B2B36" w14:textId="77777777" w:rsidR="00FD0E14" w:rsidRDefault="00FD0E14" w:rsidP="00FD0E14"/>
    <w:p w14:paraId="68842573" w14:textId="114868A3" w:rsidR="00FD0E14" w:rsidRPr="009937BE" w:rsidRDefault="00FD0E14" w:rsidP="007D5A8A">
      <w:pPr>
        <w:pStyle w:val="Heading2"/>
      </w:pPr>
      <w:bookmarkStart w:id="417" w:name="_Toc83105155"/>
      <w:bookmarkStart w:id="418" w:name="_Toc207111696"/>
      <w:r w:rsidRPr="009937BE">
        <w:t>Summing-up and the verdict</w:t>
      </w:r>
      <w:bookmarkEnd w:id="417"/>
      <w:bookmarkEnd w:id="418"/>
    </w:p>
    <w:p w14:paraId="042002AB" w14:textId="77777777" w:rsidR="00FD0E14" w:rsidRDefault="00FD0E14" w:rsidP="00FD0E14"/>
    <w:p w14:paraId="7CB6D224" w14:textId="73B00461" w:rsidR="00CF3F58" w:rsidRPr="00E13656" w:rsidRDefault="00CF3F58" w:rsidP="00CF3F58">
      <w:r w:rsidRPr="00E13656">
        <w:t xml:space="preserve">After considering all the evidence the </w:t>
      </w:r>
      <w:r>
        <w:t>c</w:t>
      </w:r>
      <w:r w:rsidRPr="00E13656">
        <w:t xml:space="preserve">oroner will sum-up and they will usually state in public the </w:t>
      </w:r>
      <w:r w:rsidRPr="0093727D">
        <w:t>conclusion</w:t>
      </w:r>
      <w:r w:rsidRPr="00E13656">
        <w:t xml:space="preserve"> they have reached. The following </w:t>
      </w:r>
      <w:r w:rsidRPr="0093727D">
        <w:t>‘short form’ conclusions</w:t>
      </w:r>
      <w:r>
        <w:t xml:space="preserve"> </w:t>
      </w:r>
      <w:r w:rsidRPr="00E13656">
        <w:t>are available:</w:t>
      </w:r>
    </w:p>
    <w:p w14:paraId="0CA8B368" w14:textId="77777777" w:rsidR="00CF3F58" w:rsidRPr="00E13656" w:rsidRDefault="00CF3F58" w:rsidP="00CF3F58"/>
    <w:p w14:paraId="3EF747DE" w14:textId="77777777" w:rsidR="00CF3F58" w:rsidRPr="007D5A8A" w:rsidRDefault="00CF3F58" w:rsidP="00CF3F58">
      <w:pPr>
        <w:pStyle w:val="NoSpacing"/>
      </w:pPr>
      <w:r w:rsidRPr="007D5A8A">
        <w:t>Natural causes</w:t>
      </w:r>
    </w:p>
    <w:p w14:paraId="2F8CD422" w14:textId="77777777" w:rsidR="00CF3F58" w:rsidRPr="007D5A8A" w:rsidRDefault="00CF3F58" w:rsidP="00CF3F58">
      <w:pPr>
        <w:pStyle w:val="NoSpacing"/>
      </w:pPr>
      <w:r w:rsidRPr="007D5A8A">
        <w:t>Industrial disease</w:t>
      </w:r>
    </w:p>
    <w:p w14:paraId="48B2F6F1" w14:textId="77777777" w:rsidR="00CF3F58" w:rsidRPr="007D5A8A" w:rsidRDefault="00CF3F58" w:rsidP="00CF3F58">
      <w:pPr>
        <w:pStyle w:val="NoSpacing"/>
      </w:pPr>
      <w:r w:rsidRPr="007D5A8A">
        <w:t>Alcohol/drug-related</w:t>
      </w:r>
    </w:p>
    <w:p w14:paraId="14B8462F" w14:textId="77777777" w:rsidR="00CF3F58" w:rsidRPr="007D5A8A" w:rsidRDefault="00CF3F58" w:rsidP="00CF3F58">
      <w:pPr>
        <w:pStyle w:val="NoSpacing"/>
      </w:pPr>
      <w:r w:rsidRPr="007D5A8A">
        <w:t>Want of attention at birth</w:t>
      </w:r>
    </w:p>
    <w:p w14:paraId="7C692940" w14:textId="77777777" w:rsidR="00CF3F58" w:rsidRDefault="00CF3F58" w:rsidP="00CF3F58">
      <w:pPr>
        <w:pStyle w:val="NoSpacing"/>
      </w:pPr>
      <w:r w:rsidRPr="007D5A8A">
        <w:t>Suicide</w:t>
      </w:r>
    </w:p>
    <w:p w14:paraId="0F1CC54A" w14:textId="77777777" w:rsidR="007C669D" w:rsidRDefault="007C669D" w:rsidP="007C669D">
      <w:pPr>
        <w:pStyle w:val="NoSpacing"/>
        <w:numPr>
          <w:ilvl w:val="0"/>
          <w:numId w:val="0"/>
        </w:numPr>
        <w:ind w:left="720" w:hanging="360"/>
      </w:pPr>
    </w:p>
    <w:p w14:paraId="13BF47B2" w14:textId="77777777" w:rsidR="007C669D" w:rsidRDefault="007C669D" w:rsidP="007C669D">
      <w:pPr>
        <w:pStyle w:val="NoSpacing"/>
        <w:numPr>
          <w:ilvl w:val="0"/>
          <w:numId w:val="0"/>
        </w:numPr>
        <w:ind w:left="720" w:hanging="360"/>
      </w:pPr>
    </w:p>
    <w:p w14:paraId="5219B0F6" w14:textId="77777777" w:rsidR="007C669D" w:rsidRDefault="007C669D" w:rsidP="007C669D">
      <w:pPr>
        <w:rPr>
          <w:rStyle w:val="Hyperlink"/>
        </w:rPr>
      </w:pPr>
      <w:hyperlink w:anchor="Contents" w:history="1">
        <w:r w:rsidRPr="00491BA0">
          <w:rPr>
            <w:rStyle w:val="Hyperlink"/>
          </w:rPr>
          <w:t>Back to contents</w:t>
        </w:r>
      </w:hyperlink>
      <w:r>
        <w:rPr>
          <w:rStyle w:val="Hyperlink"/>
        </w:rPr>
        <w:br w:type="page"/>
      </w:r>
    </w:p>
    <w:p w14:paraId="049B3A56" w14:textId="77777777" w:rsidR="007C669D" w:rsidRPr="007D5A8A" w:rsidRDefault="007C669D" w:rsidP="007C669D">
      <w:pPr>
        <w:pStyle w:val="NoSpacing"/>
        <w:numPr>
          <w:ilvl w:val="0"/>
          <w:numId w:val="0"/>
        </w:numPr>
        <w:ind w:left="720" w:hanging="360"/>
      </w:pPr>
    </w:p>
    <w:p w14:paraId="69607495" w14:textId="77777777" w:rsidR="00CF3F58" w:rsidRPr="007D5A8A" w:rsidRDefault="00CF3F58" w:rsidP="00CF3F58">
      <w:pPr>
        <w:pStyle w:val="NoSpacing"/>
      </w:pPr>
      <w:r w:rsidRPr="007D5A8A">
        <w:t>Accident/misadventure</w:t>
      </w:r>
    </w:p>
    <w:p w14:paraId="34656D8B" w14:textId="77777777" w:rsidR="00CF3F58" w:rsidRPr="007D5A8A" w:rsidRDefault="00CF3F58" w:rsidP="00CF3F58">
      <w:pPr>
        <w:pStyle w:val="NoSpacing"/>
      </w:pPr>
      <w:r w:rsidRPr="007D5A8A">
        <w:t>Lawful/unlawful killing</w:t>
      </w:r>
    </w:p>
    <w:p w14:paraId="3228392D" w14:textId="77777777" w:rsidR="00CF3F58" w:rsidRPr="007D5A8A" w:rsidRDefault="00CF3F58" w:rsidP="00CF3F58">
      <w:pPr>
        <w:pStyle w:val="NoSpacing"/>
      </w:pPr>
      <w:r w:rsidRPr="007D5A8A">
        <w:t xml:space="preserve">Open </w:t>
      </w:r>
      <w:r w:rsidRPr="0093727D">
        <w:t>conclusion</w:t>
      </w:r>
    </w:p>
    <w:p w14:paraId="4C26385B" w14:textId="77777777" w:rsidR="00CF3F58" w:rsidRPr="007D5A8A" w:rsidRDefault="00CF3F58" w:rsidP="00CF3F58">
      <w:pPr>
        <w:pStyle w:val="NoSpacing"/>
      </w:pPr>
      <w:r w:rsidRPr="007D5A8A">
        <w:t xml:space="preserve">Narrative </w:t>
      </w:r>
      <w:r w:rsidRPr="0093727D">
        <w:t>conclusion</w:t>
      </w:r>
    </w:p>
    <w:p w14:paraId="714CE00F" w14:textId="77777777" w:rsidR="00CF3F58" w:rsidRDefault="00CF3F58" w:rsidP="00CF3F58">
      <w:pPr>
        <w:rPr>
          <w:rFonts w:cs="Arial"/>
          <w:color w:val="000000"/>
          <w:spacing w:val="20"/>
          <w:szCs w:val="24"/>
        </w:rPr>
      </w:pPr>
    </w:p>
    <w:p w14:paraId="2D3C99F5" w14:textId="088D157F" w:rsidR="00CF3F58" w:rsidRPr="00E13656" w:rsidRDefault="00CF3F58" w:rsidP="00CF3F58">
      <w:r w:rsidRPr="00E13656">
        <w:t xml:space="preserve">An open </w:t>
      </w:r>
      <w:r w:rsidRPr="0093727D">
        <w:t>conclusion</w:t>
      </w:r>
      <w:r w:rsidRPr="00E13656">
        <w:t xml:space="preserve"> may be returned where there is insufficient evidence to return any other </w:t>
      </w:r>
      <w:r w:rsidRPr="0093727D">
        <w:t>conclusion</w:t>
      </w:r>
      <w:r w:rsidRPr="00E13656">
        <w:t xml:space="preserve">. The </w:t>
      </w:r>
      <w:r>
        <w:t>c</w:t>
      </w:r>
      <w:r w:rsidRPr="00E13656">
        <w:t xml:space="preserve">oroner often makes a narrative </w:t>
      </w:r>
      <w:r w:rsidRPr="0093727D">
        <w:t>conclusion</w:t>
      </w:r>
      <w:r w:rsidRPr="00E13656">
        <w:t xml:space="preserve"> falling into none of the categories above but providing a short factual account of how the death came about.</w:t>
      </w:r>
    </w:p>
    <w:p w14:paraId="08EB253F" w14:textId="77777777" w:rsidR="00CF3F58" w:rsidRDefault="00CF3F58" w:rsidP="00CF3F58"/>
    <w:p w14:paraId="4000A22D" w14:textId="15F8E59B" w:rsidR="00CF3F58" w:rsidRPr="00E13656" w:rsidRDefault="00CF3F58" w:rsidP="00CF3F58">
      <w:r w:rsidRPr="00E13656">
        <w:t xml:space="preserve">The </w:t>
      </w:r>
      <w:r>
        <w:t>c</w:t>
      </w:r>
      <w:r w:rsidRPr="00E13656">
        <w:t xml:space="preserve">oroner also has the power to require a report to be produced if a </w:t>
      </w:r>
      <w:r>
        <w:t>c</w:t>
      </w:r>
      <w:r w:rsidRPr="00E13656">
        <w:t>oroner identifies poor practice which gives rise to a concern that other deaths may occur in the future as a result of that practice. They can write to a party reporting the circumstances of the case requiring that party to serve a report addressing certain issues which relate to remedial action being taken to prevent or reduce the risk of future deaths.</w:t>
      </w:r>
    </w:p>
    <w:p w14:paraId="57D8109A" w14:textId="207776ED" w:rsidR="00FD0E14" w:rsidRDefault="00FD0E14" w:rsidP="00FD0E14"/>
    <w:p w14:paraId="5B68E141" w14:textId="7E5128B6" w:rsidR="00FD0E14" w:rsidRPr="00254046" w:rsidRDefault="00FD0E14" w:rsidP="007D5A8A">
      <w:pPr>
        <w:pStyle w:val="Heading2"/>
      </w:pPr>
      <w:bookmarkStart w:id="419" w:name="_Toc83105156"/>
      <w:bookmarkStart w:id="420" w:name="_Toc207111697"/>
      <w:r w:rsidRPr="00254046">
        <w:t>Other court proceedings</w:t>
      </w:r>
      <w:bookmarkEnd w:id="419"/>
      <w:bookmarkEnd w:id="420"/>
    </w:p>
    <w:p w14:paraId="3E02D30E" w14:textId="77777777" w:rsidR="00FD0E14" w:rsidRDefault="00FD0E14" w:rsidP="00FD0E14"/>
    <w:p w14:paraId="253B01F6" w14:textId="6A53FCDB" w:rsidR="00CF3F58" w:rsidRPr="00E13656" w:rsidRDefault="00CF3F58" w:rsidP="00CF3F58">
      <w:r w:rsidRPr="00E13656">
        <w:t xml:space="preserve">It may be that an inquest is suspended if, for example, there is going to be a criminal investigation or public enquiry. The </w:t>
      </w:r>
      <w:r>
        <w:t>i</w:t>
      </w:r>
      <w:r w:rsidRPr="00E13656">
        <w:t xml:space="preserve">nquest will be resumed following the conclusion of those proceedings.  It may be that a civil claim for damages is brought by an interested person, but this will follow the conclusion of the </w:t>
      </w:r>
      <w:r>
        <w:t>i</w:t>
      </w:r>
      <w:r w:rsidRPr="00E13656">
        <w:t>nquest.</w:t>
      </w:r>
    </w:p>
    <w:p w14:paraId="535AD850" w14:textId="77777777" w:rsidR="00CA1EAB" w:rsidRDefault="00CA1EAB" w:rsidP="00FD0E14"/>
    <w:p w14:paraId="60C76F45" w14:textId="260360B7" w:rsidR="00FD0E14" w:rsidRPr="00254046" w:rsidRDefault="00FD0E14" w:rsidP="007D5A8A">
      <w:pPr>
        <w:pStyle w:val="Heading2"/>
      </w:pPr>
      <w:bookmarkStart w:id="421" w:name="_Toc83105157"/>
      <w:bookmarkStart w:id="422" w:name="_Toc207111698"/>
      <w:r w:rsidRPr="00254046">
        <w:t>Reporting concerns</w:t>
      </w:r>
      <w:bookmarkEnd w:id="421"/>
      <w:bookmarkEnd w:id="422"/>
    </w:p>
    <w:p w14:paraId="3A289776" w14:textId="77777777" w:rsidR="00FD0E14" w:rsidRDefault="00FD0E14" w:rsidP="00FD0E14"/>
    <w:p w14:paraId="71E6D6B0" w14:textId="77777777" w:rsidR="00CF3F58" w:rsidRPr="00E13656" w:rsidRDefault="00CF3F58" w:rsidP="00CF3F58">
      <w:r w:rsidRPr="00E13656">
        <w:t>For staff who work in registered care settings where a resident has died of an unknown cause, it will be necessary to report to the following agencies where there are implications for the safety of others:</w:t>
      </w:r>
    </w:p>
    <w:p w14:paraId="722BD9F8" w14:textId="77777777" w:rsidR="007C669D" w:rsidRDefault="007C669D" w:rsidP="00CF3F58"/>
    <w:p w14:paraId="1200246C" w14:textId="77777777" w:rsidR="00940344" w:rsidRPr="00052534" w:rsidRDefault="00940344" w:rsidP="00940344">
      <w:pPr>
        <w:pStyle w:val="NoSpacing"/>
      </w:pPr>
      <w:r w:rsidRPr="00052534">
        <w:t>Care Quality Commission (CQC)</w:t>
      </w:r>
    </w:p>
    <w:p w14:paraId="2A81FA4F" w14:textId="77777777" w:rsidR="00940344" w:rsidRDefault="00940344" w:rsidP="00940344">
      <w:pPr>
        <w:pStyle w:val="NoSpacing"/>
      </w:pPr>
      <w:r>
        <w:t>Derby City Council Adult Social Care</w:t>
      </w:r>
    </w:p>
    <w:p w14:paraId="576C6F95" w14:textId="77777777" w:rsidR="00940344" w:rsidRDefault="00940344" w:rsidP="00940344">
      <w:pPr>
        <w:pStyle w:val="NoSpacing"/>
      </w:pPr>
      <w:r>
        <w:t>Derby City Council Adults Commissioning, Integration and Market Development Team</w:t>
      </w:r>
    </w:p>
    <w:p w14:paraId="226E4867" w14:textId="77777777" w:rsidR="00940344" w:rsidRDefault="00940344" w:rsidP="00940344">
      <w:pPr>
        <w:pStyle w:val="NoSpacing"/>
        <w:numPr>
          <w:ilvl w:val="0"/>
          <w:numId w:val="0"/>
        </w:numPr>
        <w:ind w:left="720" w:hanging="360"/>
      </w:pPr>
    </w:p>
    <w:p w14:paraId="526BE87D" w14:textId="77777777" w:rsidR="00940344" w:rsidRDefault="00940344" w:rsidP="00940344">
      <w:pPr>
        <w:rPr>
          <w:rStyle w:val="Hyperlink"/>
        </w:rPr>
      </w:pPr>
      <w:hyperlink w:anchor="Contents" w:history="1">
        <w:r w:rsidRPr="00491BA0">
          <w:rPr>
            <w:rStyle w:val="Hyperlink"/>
          </w:rPr>
          <w:t>Back to contents</w:t>
        </w:r>
      </w:hyperlink>
      <w:r>
        <w:rPr>
          <w:rStyle w:val="Hyperlink"/>
        </w:rPr>
        <w:br w:type="page"/>
      </w:r>
    </w:p>
    <w:p w14:paraId="518D52AF" w14:textId="77777777" w:rsidR="00940344" w:rsidRPr="00052534" w:rsidRDefault="00940344" w:rsidP="00940344">
      <w:pPr>
        <w:pStyle w:val="NoSpacing"/>
        <w:numPr>
          <w:ilvl w:val="0"/>
          <w:numId w:val="0"/>
        </w:numPr>
        <w:ind w:left="720" w:hanging="360"/>
      </w:pPr>
    </w:p>
    <w:p w14:paraId="76017A85" w14:textId="77777777" w:rsidR="00940344" w:rsidRPr="00052534" w:rsidRDefault="00940344" w:rsidP="00940344">
      <w:pPr>
        <w:pStyle w:val="NoSpacing"/>
      </w:pPr>
      <w:r>
        <w:t xml:space="preserve">Derbyshire County Council </w:t>
      </w:r>
      <w:r w:rsidRPr="00052534">
        <w:t xml:space="preserve">Adult Safeguarding </w:t>
      </w:r>
      <w:r>
        <w:t xml:space="preserve">Quality Assurance and Development </w:t>
      </w:r>
      <w:r w:rsidRPr="00052534">
        <w:t>Team</w:t>
      </w:r>
    </w:p>
    <w:p w14:paraId="31C646E4" w14:textId="77777777" w:rsidR="00940344" w:rsidRDefault="00940344" w:rsidP="00940344">
      <w:pPr>
        <w:pStyle w:val="NoSpacing"/>
      </w:pPr>
      <w:r>
        <w:t>Derbyshire County Council</w:t>
      </w:r>
      <w:r w:rsidRPr="00052534">
        <w:t xml:space="preserve"> Contracts and Compliance</w:t>
      </w:r>
    </w:p>
    <w:p w14:paraId="1E9A54FF" w14:textId="77777777" w:rsidR="00940344" w:rsidRPr="00052534" w:rsidRDefault="00940344" w:rsidP="00940344">
      <w:pPr>
        <w:pStyle w:val="NoSpacing"/>
      </w:pPr>
      <w:r w:rsidRPr="00052534">
        <w:t>Health and Safety Executive</w:t>
      </w:r>
      <w:r>
        <w:t xml:space="preserve"> (HSE)</w:t>
      </w:r>
    </w:p>
    <w:p w14:paraId="21BB8F02" w14:textId="77777777" w:rsidR="00940344" w:rsidRPr="00052534" w:rsidRDefault="00940344" w:rsidP="00940344">
      <w:pPr>
        <w:pStyle w:val="NoSpacing"/>
      </w:pPr>
      <w:r w:rsidRPr="00052534">
        <w:t>Police</w:t>
      </w:r>
    </w:p>
    <w:p w14:paraId="61ECBFCF" w14:textId="77777777" w:rsidR="00CF3F58" w:rsidRPr="00E13656" w:rsidRDefault="00CF3F58" w:rsidP="00CF3F58"/>
    <w:p w14:paraId="52875ECF" w14:textId="77777777" w:rsidR="00CF3F58" w:rsidRPr="00E13656" w:rsidRDefault="00CF3F58" w:rsidP="00CF3F58">
      <w:r w:rsidRPr="00E13656">
        <w:t xml:space="preserve">The </w:t>
      </w:r>
      <w:r>
        <w:t>c</w:t>
      </w:r>
      <w:r w:rsidRPr="00E13656">
        <w:t>oroner will refer any cases that meet the safeguarding adult criteria to the appropriate Local Authority Safeguarding Manager.</w:t>
      </w:r>
    </w:p>
    <w:p w14:paraId="2E4D19A5" w14:textId="77777777" w:rsidR="00CF3F58" w:rsidRDefault="00CF3F58" w:rsidP="00CF3F58"/>
    <w:p w14:paraId="5EDD9EBD" w14:textId="77777777" w:rsidR="00CF3F58" w:rsidRPr="00E13656" w:rsidRDefault="00CF3F58" w:rsidP="00CF3F58">
      <w:r w:rsidRPr="00E13656">
        <w:t>When there are circumstances which may pose a risk factor to other adults who are in a regulated care setting, it may be necessary to have a safeguarding meeting to look at the risks and to minimise them.</w:t>
      </w:r>
    </w:p>
    <w:p w14:paraId="771FA3A8" w14:textId="77777777" w:rsidR="00CF3F58" w:rsidRDefault="00CF3F58" w:rsidP="00CF3F58"/>
    <w:p w14:paraId="13D64C8F" w14:textId="77777777" w:rsidR="00CF3F58" w:rsidRPr="00E13656" w:rsidRDefault="00CF3F58" w:rsidP="00CF3F58">
      <w:r w:rsidRPr="00E13656">
        <w:t xml:space="preserve">If a referral is made by the </w:t>
      </w:r>
      <w:r>
        <w:t>c</w:t>
      </w:r>
      <w:r w:rsidRPr="00E13656">
        <w:t>oroner and they feel that there may be a risk to others in a regulated care setting, a safeguarding Strategy Meeting/Concerns Meetings will be held to co-ordinate an investigation and to consider the safety implications of other adults who may be at risk.</w:t>
      </w:r>
    </w:p>
    <w:p w14:paraId="1F43CC6A" w14:textId="77777777" w:rsidR="00CF3F58" w:rsidRDefault="00CF3F58" w:rsidP="00CF3F58">
      <w:pPr>
        <w:rPr>
          <w:rFonts w:cstheme="minorHAnsi"/>
          <w:szCs w:val="24"/>
        </w:rPr>
      </w:pPr>
    </w:p>
    <w:p w14:paraId="0705B668" w14:textId="77777777" w:rsidR="00CF3F58" w:rsidRPr="00E13656" w:rsidRDefault="00CF3F58" w:rsidP="00CF3F58">
      <w:r w:rsidRPr="00E13656">
        <w:t>This process may also be occurring at the same time as a Police investigation.</w:t>
      </w:r>
    </w:p>
    <w:p w14:paraId="01337A98" w14:textId="77777777" w:rsidR="00CF3F58" w:rsidRPr="00E13656" w:rsidRDefault="00CF3F58" w:rsidP="00CF3F58"/>
    <w:p w14:paraId="2EF2BF49" w14:textId="69FC7A9E" w:rsidR="00CF3F58" w:rsidRPr="00E13656" w:rsidRDefault="00CF3F58" w:rsidP="00CF3F58">
      <w:r w:rsidRPr="00E13656">
        <w:t xml:space="preserve">There may also be times where there are major concerns around a systems failure in a care environment. If a Service Manager who is chairing a concerns or safeguarding meeting feels that people are at major risk of harm or death due to institutional neglect, this can be discussed with the Safeguarding Team as to whether the </w:t>
      </w:r>
      <w:r>
        <w:t>c</w:t>
      </w:r>
      <w:r w:rsidRPr="00E13656">
        <w:t>oroner needs to be alerted.</w:t>
      </w:r>
    </w:p>
    <w:p w14:paraId="32F60C1E" w14:textId="77777777" w:rsidR="00CA1EAB" w:rsidRDefault="00CA1EAB" w:rsidP="00FD0E14"/>
    <w:p w14:paraId="4D63330E" w14:textId="69096C38" w:rsidR="00FD0E14" w:rsidRPr="00254046" w:rsidRDefault="00FD0E14" w:rsidP="007D5A8A">
      <w:pPr>
        <w:pStyle w:val="Heading2"/>
      </w:pPr>
      <w:bookmarkStart w:id="423" w:name="_Toc83105158"/>
      <w:bookmarkStart w:id="424" w:name="_Toc207111699"/>
      <w:r w:rsidRPr="00254046">
        <w:t xml:space="preserve">Safeguarding procedures and </w:t>
      </w:r>
      <w:r>
        <w:t xml:space="preserve">the Police, Next Steps meetings, Safety Planning and </w:t>
      </w:r>
      <w:r w:rsidRPr="00254046">
        <w:t>Concerns meetings</w:t>
      </w:r>
      <w:bookmarkEnd w:id="423"/>
      <w:bookmarkEnd w:id="424"/>
    </w:p>
    <w:p w14:paraId="7E68889F" w14:textId="77777777" w:rsidR="00FD0E14" w:rsidRDefault="00FD0E14" w:rsidP="00FD0E14"/>
    <w:p w14:paraId="0B550310" w14:textId="77777777" w:rsidR="00CF3F58" w:rsidRPr="00E13656" w:rsidRDefault="00CF3F58" w:rsidP="00CF3F58">
      <w:r w:rsidRPr="00E13656">
        <w:t xml:space="preserve">At any of the above meetings, if </w:t>
      </w:r>
      <w:r w:rsidRPr="00966BB1">
        <w:t xml:space="preserve">there are serious concerns about the death of an individual, the </w:t>
      </w:r>
      <w:r w:rsidRPr="00AE08F8">
        <w:t>Safeguarding Coordination Hub</w:t>
      </w:r>
      <w:r w:rsidRPr="00966BB1">
        <w:t xml:space="preserve"> should</w:t>
      </w:r>
      <w:r w:rsidRPr="00E13656">
        <w:t xml:space="preserve"> be notified. It may be that the Police are already involved.</w:t>
      </w:r>
    </w:p>
    <w:p w14:paraId="576334C8" w14:textId="77777777" w:rsidR="00CF3F58" w:rsidRPr="00E13656" w:rsidRDefault="00CF3F58" w:rsidP="00CF3F58"/>
    <w:p w14:paraId="13ECD0CC" w14:textId="77777777" w:rsidR="00CF3F58" w:rsidRPr="00E13656" w:rsidRDefault="00CF3F58" w:rsidP="00CF3F58">
      <w:r w:rsidRPr="00E13656">
        <w:t>Once the meetings are held the Police may attend or wish to have details of the meetings.</w:t>
      </w:r>
    </w:p>
    <w:p w14:paraId="7F12EA69" w14:textId="77777777" w:rsidR="00CF3F58" w:rsidRDefault="00CF3F58" w:rsidP="00CF3F58">
      <w:pPr>
        <w:rPr>
          <w:rFonts w:cs="Arial"/>
          <w:color w:val="000000"/>
          <w:spacing w:val="20"/>
          <w:szCs w:val="24"/>
        </w:rPr>
      </w:pPr>
    </w:p>
    <w:p w14:paraId="0961021A" w14:textId="77777777" w:rsidR="007C669D" w:rsidRDefault="007C669D" w:rsidP="007C669D">
      <w:pPr>
        <w:rPr>
          <w:rStyle w:val="Hyperlink"/>
        </w:rPr>
      </w:pPr>
      <w:hyperlink w:anchor="Contents" w:history="1">
        <w:r w:rsidRPr="00491BA0">
          <w:rPr>
            <w:rStyle w:val="Hyperlink"/>
          </w:rPr>
          <w:t>Back to contents</w:t>
        </w:r>
      </w:hyperlink>
      <w:r>
        <w:rPr>
          <w:rStyle w:val="Hyperlink"/>
        </w:rPr>
        <w:br w:type="page"/>
      </w:r>
    </w:p>
    <w:p w14:paraId="13504483" w14:textId="77777777" w:rsidR="007C669D" w:rsidRPr="00E13656" w:rsidRDefault="007C669D" w:rsidP="00CF3F58">
      <w:pPr>
        <w:rPr>
          <w:rFonts w:cs="Arial"/>
          <w:color w:val="000000"/>
          <w:spacing w:val="20"/>
          <w:szCs w:val="24"/>
        </w:rPr>
      </w:pPr>
    </w:p>
    <w:p w14:paraId="13B7C937" w14:textId="77777777" w:rsidR="00CF3F58" w:rsidRDefault="00CF3F58" w:rsidP="00CF3F58">
      <w:r w:rsidRPr="00E13656">
        <w:t>It is worth noting that with consultation with the Police that other investigations/procedures may still follow or go side by side</w:t>
      </w:r>
      <w:r>
        <w:t>,</w:t>
      </w:r>
      <w:r w:rsidRPr="00E13656">
        <w:t xml:space="preserve"> e.g.</w:t>
      </w:r>
      <w:r>
        <w:t>,</w:t>
      </w:r>
      <w:r w:rsidRPr="00E13656">
        <w:t xml:space="preserve"> disciplinary procedures and Contractual Action Plans.</w:t>
      </w:r>
    </w:p>
    <w:p w14:paraId="0CAEFB41" w14:textId="77777777" w:rsidR="00CF3F58" w:rsidRDefault="00CF3F58" w:rsidP="00CF3F58"/>
    <w:p w14:paraId="2FE9AFE6" w14:textId="36B7B649" w:rsidR="00CF3F58" w:rsidRPr="00E13656" w:rsidRDefault="00CF3F58" w:rsidP="00CF3F58">
      <w:r w:rsidRPr="00E13656">
        <w:t>The Police Investigation will always take precedence, so we need to mindful of that. However, in the complex world of Health and Social Care, the Police often welcome the expertise and opinion of the investigative specialist world of professionals.</w:t>
      </w:r>
    </w:p>
    <w:p w14:paraId="330DE8BE" w14:textId="77777777" w:rsidR="00CF3F58" w:rsidRPr="00E13656" w:rsidRDefault="00CF3F58" w:rsidP="00CF3F58"/>
    <w:p w14:paraId="37A680DD" w14:textId="77777777" w:rsidR="00CF3F58" w:rsidRPr="00E13656" w:rsidRDefault="00CF3F58" w:rsidP="00CF3F58">
      <w:r w:rsidRPr="00E13656">
        <w:t>These meetings should also conclude with a protection plan to minimise the risks to others.</w:t>
      </w:r>
    </w:p>
    <w:p w14:paraId="09AA6ED6" w14:textId="77777777" w:rsidR="00CF3F58" w:rsidRDefault="00CF3F58" w:rsidP="00CF3F58"/>
    <w:p w14:paraId="6A6AC555" w14:textId="1E93DE64" w:rsidR="00CF3F58" w:rsidRPr="00E13656" w:rsidRDefault="00CF3F58" w:rsidP="00CF3F58">
      <w:r w:rsidRPr="00E13656">
        <w:t xml:space="preserve">The social network of the deceased person should be involved if there is a safeguarding meeting and given the option of being invited to that part of the meeting. It is expected in the safeguarding process and the </w:t>
      </w:r>
      <w:r>
        <w:t>i</w:t>
      </w:r>
      <w:r w:rsidRPr="00E13656">
        <w:t>nquest that family member’s involvement is paramount and included in the process. An exception to this would be if the family member was implicit in the death. In these cases, Police will advise in any impending investigation.</w:t>
      </w:r>
    </w:p>
    <w:p w14:paraId="1D21338F" w14:textId="77777777" w:rsidR="00CF3F58" w:rsidRPr="00E13656" w:rsidRDefault="00CF3F58" w:rsidP="00CF3F58"/>
    <w:p w14:paraId="1DC3BB16" w14:textId="77777777" w:rsidR="00CF3F58" w:rsidRDefault="00CF3F58" w:rsidP="00CF3F58">
      <w:r w:rsidRPr="00E13656">
        <w:t>We also need to be mindful of confidentiality around third-party information being shared</w:t>
      </w:r>
    </w:p>
    <w:p w14:paraId="78ECEF10" w14:textId="77777777" w:rsidR="00CF3F58" w:rsidRDefault="00CF3F58" w:rsidP="00CF3F58"/>
    <w:p w14:paraId="349C423B" w14:textId="1588077C" w:rsidR="00CF3F58" w:rsidRDefault="00CF3F58" w:rsidP="00CF3F58">
      <w:r w:rsidRPr="00E13656">
        <w:t>The Chair will need to decide at the end of the safeguarding meeting whether it will be appropriate to conclude the safeguarding process or proceed to a further meeting of professionals following further investigation or awaiting outcome of the coroner’s inquest hearing. This is not always easy to determine and discussion with the Safeguarding Team may be beneficial</w:t>
      </w:r>
      <w:r>
        <w:t xml:space="preserve">. </w:t>
      </w:r>
      <w:r w:rsidRPr="00E13656">
        <w:t xml:space="preserve">Sometimes the only way forward is for the </w:t>
      </w:r>
      <w:r>
        <w:t>c</w:t>
      </w:r>
      <w:r w:rsidRPr="00E13656">
        <w:t xml:space="preserve">oroner to call expert witnesses within the </w:t>
      </w:r>
      <w:r>
        <w:t>i</w:t>
      </w:r>
      <w:r w:rsidRPr="00E13656">
        <w:t xml:space="preserve">nquest arena for opinions and the </w:t>
      </w:r>
      <w:r>
        <w:t>i</w:t>
      </w:r>
      <w:r w:rsidRPr="00E13656">
        <w:t xml:space="preserve">nquest will be supported by the Police. The </w:t>
      </w:r>
      <w:r>
        <w:t>c</w:t>
      </w:r>
      <w:r w:rsidRPr="00E13656">
        <w:t xml:space="preserve">oroner will be interested in the </w:t>
      </w:r>
      <w:r>
        <w:t>d</w:t>
      </w:r>
      <w:r w:rsidRPr="00E13656">
        <w:t>etails of the safeguarding meetings, the involvement of family and a summary of the meeting by the Chair is helpful. It is vital there are safety measures and plans in place for protecting other individuals if there are any outstanding risks presented.</w:t>
      </w:r>
    </w:p>
    <w:p w14:paraId="5EE58922" w14:textId="77777777" w:rsidR="00FD0E14" w:rsidRDefault="00FD0E14" w:rsidP="00FD0E14"/>
    <w:p w14:paraId="5A9F16E1" w14:textId="77777777" w:rsidR="007C669D" w:rsidRDefault="007C669D" w:rsidP="00FD0E14"/>
    <w:p w14:paraId="6B29B65F" w14:textId="77777777" w:rsidR="007C669D" w:rsidRDefault="007C669D" w:rsidP="00FD0E14"/>
    <w:p w14:paraId="1D91CFA0" w14:textId="77777777" w:rsidR="007C669D" w:rsidRDefault="007C669D" w:rsidP="00FD0E14"/>
    <w:p w14:paraId="070E1CF8" w14:textId="77777777" w:rsidR="007C669D" w:rsidRDefault="007C669D" w:rsidP="00FD0E14"/>
    <w:p w14:paraId="10170FA8" w14:textId="77777777" w:rsidR="007C669D" w:rsidRDefault="007C669D" w:rsidP="00FD0E14"/>
    <w:p w14:paraId="4FEBDD40" w14:textId="77777777" w:rsidR="007C669D" w:rsidRDefault="007C669D" w:rsidP="007C669D">
      <w:pPr>
        <w:rPr>
          <w:rStyle w:val="Hyperlink"/>
        </w:rPr>
      </w:pPr>
      <w:hyperlink w:anchor="Contents" w:history="1">
        <w:r w:rsidRPr="00491BA0">
          <w:rPr>
            <w:rStyle w:val="Hyperlink"/>
          </w:rPr>
          <w:t>Back to contents</w:t>
        </w:r>
      </w:hyperlink>
      <w:r>
        <w:rPr>
          <w:rStyle w:val="Hyperlink"/>
        </w:rPr>
        <w:br w:type="page"/>
      </w:r>
    </w:p>
    <w:p w14:paraId="49FABCBC" w14:textId="77777777" w:rsidR="007C669D" w:rsidRDefault="007C669D" w:rsidP="00FD0E14"/>
    <w:p w14:paraId="0330AF20" w14:textId="0C04920A" w:rsidR="00FD0E14" w:rsidRPr="00254046" w:rsidRDefault="00FD0E14" w:rsidP="00A316BC">
      <w:pPr>
        <w:pStyle w:val="Heading2"/>
      </w:pPr>
      <w:bookmarkStart w:id="425" w:name="_Toc83105159"/>
      <w:bookmarkStart w:id="426" w:name="_Toc207111700"/>
      <w:r w:rsidRPr="00254046">
        <w:t>Action plan for risk to others</w:t>
      </w:r>
      <w:bookmarkEnd w:id="425"/>
      <w:bookmarkEnd w:id="426"/>
    </w:p>
    <w:p w14:paraId="004EE3D6" w14:textId="77777777" w:rsidR="00FD0E14" w:rsidRDefault="00FD0E14" w:rsidP="00FD0E14"/>
    <w:p w14:paraId="3CF3FBE2" w14:textId="7319ACE2" w:rsidR="00CF3F58" w:rsidRDefault="00CF3F58" w:rsidP="00CF3F58">
      <w:bookmarkStart w:id="427" w:name="_Toc83105160"/>
      <w:r w:rsidRPr="00E13656">
        <w:t>Where the safeguarding refers to the safety of others in a group or domiciliary setting, a further meeting may be required. In doing this</w:t>
      </w:r>
      <w:r>
        <w:t>,</w:t>
      </w:r>
      <w:r w:rsidRPr="00E13656">
        <w:t xml:space="preserve"> reference should be made to the </w:t>
      </w:r>
      <w:bookmarkStart w:id="428" w:name="plan"/>
      <w:r w:rsidRPr="00E13656">
        <w:t>Care Provision Escalation Plan for Derbyshire</w:t>
      </w:r>
      <w:bookmarkEnd w:id="428"/>
      <w:r w:rsidRPr="00E13656">
        <w:t xml:space="preserve">. Any action plan arising from such a meeting may be of interest to a </w:t>
      </w:r>
      <w:r>
        <w:t>c</w:t>
      </w:r>
      <w:r w:rsidRPr="00E13656">
        <w:t>oroner who will often want to know what actions have been taken by the Local Authority and others to address the safety of other adults who may be at risk.</w:t>
      </w:r>
    </w:p>
    <w:p w14:paraId="4930EBB4" w14:textId="77777777" w:rsidR="00CF3F58" w:rsidRDefault="00CF3F58" w:rsidP="00CF3F58"/>
    <w:p w14:paraId="03A1F48F" w14:textId="78703238" w:rsidR="00FD0E14" w:rsidRPr="00B65688" w:rsidRDefault="00FD0E14" w:rsidP="00A316BC">
      <w:pPr>
        <w:pStyle w:val="Heading2"/>
      </w:pPr>
      <w:bookmarkStart w:id="429" w:name="_Toc207111701"/>
      <w:r w:rsidRPr="00254046">
        <w:t>Working with bereaved families in situations of a suspicious or unexpected death</w:t>
      </w:r>
      <w:bookmarkEnd w:id="427"/>
      <w:bookmarkEnd w:id="429"/>
    </w:p>
    <w:p w14:paraId="762CB863" w14:textId="77777777" w:rsidR="00FD0E14" w:rsidRDefault="00FD0E14" w:rsidP="00FD0E14"/>
    <w:p w14:paraId="3B27F381" w14:textId="77777777" w:rsidR="007C669D" w:rsidRPr="00E13656" w:rsidRDefault="007C669D" w:rsidP="007C669D">
      <w:r w:rsidRPr="00E13656">
        <w:t xml:space="preserve">The </w:t>
      </w:r>
      <w:r>
        <w:t>c</w:t>
      </w:r>
      <w:r w:rsidRPr="00E13656">
        <w:t xml:space="preserve">oroner’s </w:t>
      </w:r>
      <w:r>
        <w:t>o</w:t>
      </w:r>
      <w:r w:rsidRPr="00E13656">
        <w:t>ffice liaise with the bereaved families and discuss details of the inquest.</w:t>
      </w:r>
    </w:p>
    <w:p w14:paraId="06B56A51" w14:textId="77777777" w:rsidR="007C669D" w:rsidRDefault="007C669D" w:rsidP="007C669D"/>
    <w:p w14:paraId="78BC5FB8" w14:textId="2C84D03D" w:rsidR="007C669D" w:rsidRPr="00E13656" w:rsidRDefault="007C669D" w:rsidP="007C669D">
      <w:r w:rsidRPr="00E13656">
        <w:t>It is extremely difficult to gauge the right response with families, especially if there has not been a relationship prior to the death. Good practice always suggests we make some form of contact whether this is written, telephone or face</w:t>
      </w:r>
      <w:r>
        <w:t>-</w:t>
      </w:r>
      <w:r w:rsidRPr="00E13656">
        <w:t>to</w:t>
      </w:r>
      <w:r>
        <w:t>-</w:t>
      </w:r>
      <w:r w:rsidRPr="00E13656">
        <w:t>face.</w:t>
      </w:r>
    </w:p>
    <w:p w14:paraId="6DB0FBD2" w14:textId="77777777" w:rsidR="007C669D" w:rsidRDefault="007C669D" w:rsidP="007C669D">
      <w:pPr>
        <w:rPr>
          <w:rFonts w:cstheme="minorHAnsi"/>
          <w:szCs w:val="24"/>
        </w:rPr>
      </w:pPr>
    </w:p>
    <w:p w14:paraId="39B9895F" w14:textId="29C75A9A" w:rsidR="007C669D" w:rsidRPr="00E13656" w:rsidRDefault="007C669D" w:rsidP="007C669D">
      <w:r w:rsidRPr="00E13656">
        <w:t>At the time of the death the family may not welcome the added burden that organisations are looking into suspected neglect of their loved one, particularly if they are in the process of funeral arrangements. Going at their pace is helpful, and allowing the family to overcome the initial shock</w:t>
      </w:r>
      <w:r>
        <w:t>,</w:t>
      </w:r>
      <w:r w:rsidRPr="00E13656">
        <w:t xml:space="preserve"> will assist. It is important to give the family the opportunity to be involved in the concerns and process of the Safeguarding meetings.</w:t>
      </w:r>
    </w:p>
    <w:p w14:paraId="1DD7D283" w14:textId="77777777" w:rsidR="007C669D" w:rsidRPr="00E13656" w:rsidRDefault="007C669D" w:rsidP="007C669D"/>
    <w:p w14:paraId="7BB3ACA0" w14:textId="77777777" w:rsidR="007C669D" w:rsidRPr="00E13656" w:rsidRDefault="007C669D" w:rsidP="007C669D">
      <w:r w:rsidRPr="00E13656">
        <w:t>The Chair of the potential safeguarding meeting may want to meet with the grieving family members prior to the meeting to understand what the outcomes and wishes are of the family, and generally to enable them to understand that it is the role of the Chair to ensure independent co-ordination of the safeguarding meeting.</w:t>
      </w:r>
    </w:p>
    <w:p w14:paraId="36F26971" w14:textId="77777777" w:rsidR="007C669D" w:rsidRDefault="007C669D" w:rsidP="007C669D"/>
    <w:p w14:paraId="620C233D" w14:textId="77777777" w:rsidR="007C669D" w:rsidRDefault="007C669D" w:rsidP="007C669D"/>
    <w:p w14:paraId="46CE73A2" w14:textId="77777777" w:rsidR="007C669D" w:rsidRDefault="007C669D" w:rsidP="007C669D"/>
    <w:p w14:paraId="4B93F544" w14:textId="77777777" w:rsidR="007C669D" w:rsidRDefault="007C669D" w:rsidP="007C669D"/>
    <w:p w14:paraId="39BE3F8D" w14:textId="77777777" w:rsidR="007C669D" w:rsidRDefault="007C669D" w:rsidP="007C669D"/>
    <w:p w14:paraId="7FFC08E6" w14:textId="77777777" w:rsidR="007C669D" w:rsidRDefault="007C669D" w:rsidP="007C669D">
      <w:pPr>
        <w:rPr>
          <w:rStyle w:val="Hyperlink"/>
        </w:rPr>
      </w:pPr>
      <w:hyperlink w:anchor="Contents" w:history="1">
        <w:r w:rsidRPr="00491BA0">
          <w:rPr>
            <w:rStyle w:val="Hyperlink"/>
          </w:rPr>
          <w:t>Back to contents</w:t>
        </w:r>
      </w:hyperlink>
      <w:r>
        <w:rPr>
          <w:rStyle w:val="Hyperlink"/>
        </w:rPr>
        <w:br w:type="page"/>
      </w:r>
    </w:p>
    <w:p w14:paraId="4CFC23F3" w14:textId="77777777" w:rsidR="007C669D" w:rsidRDefault="007C669D" w:rsidP="007C669D"/>
    <w:p w14:paraId="0CC3DC83" w14:textId="5FEB893B" w:rsidR="007C669D" w:rsidRPr="00E13656" w:rsidRDefault="007C669D" w:rsidP="007C669D">
      <w:r w:rsidRPr="00E13656">
        <w:t>Families may feel mistrustful. It is helpful for families to understand the independence of the Local Authority and their role in the investigation in the safeguarding meetings. The Chair will need to ensure that the family’s voice is heard throughout the process. This may often mean spending time before and after the meeting with the family, where appropriate. The Chair’s role will also involve assessing any risks to others if the person was in an institutional setting at the time of their death.</w:t>
      </w:r>
    </w:p>
    <w:p w14:paraId="50EF3381" w14:textId="77777777" w:rsidR="007C669D" w:rsidRPr="00E13656" w:rsidRDefault="007C669D" w:rsidP="007C669D"/>
    <w:p w14:paraId="0397B242" w14:textId="77777777" w:rsidR="007C669D" w:rsidRPr="00E13656" w:rsidRDefault="007C669D" w:rsidP="007C669D">
      <w:r w:rsidRPr="00E13656">
        <w:t xml:space="preserve">All documents considered by and generated by the safeguarding process may be shared with the </w:t>
      </w:r>
      <w:r>
        <w:t>c</w:t>
      </w:r>
      <w:r w:rsidRPr="00E13656">
        <w:t>oroner.</w:t>
      </w:r>
    </w:p>
    <w:p w14:paraId="6D9E5202" w14:textId="77777777" w:rsidR="007C669D" w:rsidRDefault="007C669D" w:rsidP="007C669D"/>
    <w:p w14:paraId="6DBD143B" w14:textId="77777777" w:rsidR="007C669D" w:rsidRDefault="007C669D" w:rsidP="007C669D">
      <w:pPr>
        <w:rPr>
          <w:rFonts w:cs="Arial"/>
          <w:spacing w:val="20"/>
          <w:szCs w:val="24"/>
        </w:rPr>
      </w:pPr>
      <w:r w:rsidRPr="00E13656">
        <w:t>Once the Chair has concluded the safeguarding meeting and is satisfied that they have investigated appropriately, then the safeguarding episode can be closed.</w:t>
      </w:r>
    </w:p>
    <w:p w14:paraId="575C2A86" w14:textId="77777777" w:rsidR="00B67448" w:rsidRDefault="00B67448" w:rsidP="00FD0E14"/>
    <w:p w14:paraId="622E4CF5" w14:textId="77777777" w:rsidR="00B67448" w:rsidRDefault="00B67448" w:rsidP="00B67448">
      <w:pPr>
        <w:rPr>
          <w:rStyle w:val="Hyperlink"/>
        </w:rPr>
      </w:pPr>
      <w:hyperlink w:anchor="Contents" w:history="1">
        <w:r w:rsidRPr="00491BA0">
          <w:rPr>
            <w:rStyle w:val="Hyperlink"/>
          </w:rPr>
          <w:t>Back to contents</w:t>
        </w:r>
      </w:hyperlink>
      <w:r>
        <w:rPr>
          <w:rStyle w:val="Hyperlink"/>
        </w:rPr>
        <w:br w:type="page"/>
      </w:r>
    </w:p>
    <w:p w14:paraId="21A0D005" w14:textId="0E3089A2" w:rsidR="00FD0E14" w:rsidRDefault="00FD0E14" w:rsidP="00FD0E14">
      <w:pPr>
        <w:rPr>
          <w:rFonts w:cs="Arial"/>
          <w:spacing w:val="20"/>
          <w:szCs w:val="24"/>
        </w:rPr>
      </w:pPr>
    </w:p>
    <w:p w14:paraId="6F25C192" w14:textId="45E6FF25" w:rsidR="00FD0E14" w:rsidRDefault="003B109A" w:rsidP="0016580E">
      <w:pPr>
        <w:pStyle w:val="Heading1"/>
        <w:shd w:val="clear" w:color="auto" w:fill="FFCCFF"/>
      </w:pPr>
      <w:bookmarkStart w:id="430" w:name="_Toc207111702"/>
      <w:r>
        <w:t xml:space="preserve">Guidelines on notification of deaths to the </w:t>
      </w:r>
      <w:r w:rsidR="00D16BCA">
        <w:t>c</w:t>
      </w:r>
      <w:r>
        <w:t xml:space="preserve">oroner where there are safeguarding </w:t>
      </w:r>
      <w:r w:rsidR="0029171C">
        <w:t>concerns</w:t>
      </w:r>
      <w:bookmarkEnd w:id="430"/>
    </w:p>
    <w:p w14:paraId="027DB202" w14:textId="77777777" w:rsidR="0016580E" w:rsidRDefault="0016580E" w:rsidP="0016580E"/>
    <w:p w14:paraId="4953D9BB" w14:textId="60A63FA8" w:rsidR="00E87C9C" w:rsidRDefault="00E87C9C" w:rsidP="00E87C9C">
      <w:r>
        <w:t>A number of deaths occur where there are in life safeguarding concerns relating to the deceased, whether the deceased is a child or adult.</w:t>
      </w:r>
      <w:r w:rsidR="00C44C76">
        <w:t xml:space="preserve"> </w:t>
      </w:r>
      <w:r>
        <w:t xml:space="preserve">The aim of this guidance is to assist professionals involved in safeguarding to appreciate the role of the </w:t>
      </w:r>
      <w:r w:rsidR="00C44C76">
        <w:t>c</w:t>
      </w:r>
      <w:r>
        <w:t xml:space="preserve">oroner, coronial process, and notification to the </w:t>
      </w:r>
      <w:r w:rsidR="00C44C76">
        <w:t>c</w:t>
      </w:r>
      <w:r>
        <w:t>oroner.</w:t>
      </w:r>
    </w:p>
    <w:p w14:paraId="6D49EEA8" w14:textId="77777777" w:rsidR="0016580E" w:rsidRDefault="0016580E" w:rsidP="0016580E"/>
    <w:p w14:paraId="66238D84" w14:textId="4B53E925" w:rsidR="0016580E" w:rsidRDefault="0016580E" w:rsidP="0016580E">
      <w:pPr>
        <w:pStyle w:val="Heading2"/>
      </w:pPr>
      <w:bookmarkStart w:id="431" w:name="_Toc207111703"/>
      <w:r>
        <w:t>The law</w:t>
      </w:r>
      <w:bookmarkEnd w:id="431"/>
    </w:p>
    <w:p w14:paraId="35C9D81A" w14:textId="77777777" w:rsidR="0016580E" w:rsidRPr="0016580E" w:rsidRDefault="0016580E" w:rsidP="0016580E"/>
    <w:p w14:paraId="302C654C" w14:textId="59355C7B" w:rsidR="00E87C9C" w:rsidRDefault="00E87C9C" w:rsidP="00E87C9C">
      <w:r>
        <w:t xml:space="preserve">A </w:t>
      </w:r>
      <w:r w:rsidR="00C44C76">
        <w:t>c</w:t>
      </w:r>
      <w:r>
        <w:t xml:space="preserve">oroner has a duty to investigate a death (sections 1(1) and 1(2) Coroners and Justice Act 2009) where the body of the deceased lies within the </w:t>
      </w:r>
      <w:r w:rsidR="00C44C76">
        <w:t>c</w:t>
      </w:r>
      <w:r>
        <w:t xml:space="preserve">oroner’s area and the </w:t>
      </w:r>
      <w:r w:rsidR="00C44C76">
        <w:t>c</w:t>
      </w:r>
      <w:r>
        <w:t xml:space="preserve">oroner has reason </w:t>
      </w:r>
    </w:p>
    <w:p w14:paraId="3236D1E7" w14:textId="77777777" w:rsidR="00E87C9C" w:rsidRDefault="00E87C9C" w:rsidP="00E87C9C">
      <w:r>
        <w:t>to suspect that:</w:t>
      </w:r>
    </w:p>
    <w:p w14:paraId="6A1CD2D1" w14:textId="77777777" w:rsidR="00E87C9C" w:rsidRDefault="00E87C9C" w:rsidP="00E87C9C"/>
    <w:p w14:paraId="7C1F54B8" w14:textId="1F894564" w:rsidR="00E87C9C" w:rsidRDefault="00E87C9C" w:rsidP="00994495">
      <w:pPr>
        <w:pStyle w:val="NoSpacing"/>
      </w:pPr>
      <w:r>
        <w:t>The cause of death is unknown, or</w:t>
      </w:r>
    </w:p>
    <w:p w14:paraId="590213D3" w14:textId="29170C0A" w:rsidR="00E87C9C" w:rsidRDefault="00E87C9C" w:rsidP="00994495">
      <w:pPr>
        <w:pStyle w:val="NoSpacing"/>
      </w:pPr>
      <w:r>
        <w:t>The deceased died a violent or unnatural death, or</w:t>
      </w:r>
    </w:p>
    <w:p w14:paraId="3FBF5E98" w14:textId="49BF48CE" w:rsidR="00E87C9C" w:rsidRDefault="00E87C9C" w:rsidP="00994495">
      <w:pPr>
        <w:pStyle w:val="NoSpacing"/>
      </w:pPr>
      <w:r>
        <w:t>The deceased died in custody or otherwise in state detention.</w:t>
      </w:r>
    </w:p>
    <w:p w14:paraId="3A76B5B2" w14:textId="77777777" w:rsidR="008F04A5" w:rsidRDefault="008F04A5" w:rsidP="0016580E"/>
    <w:p w14:paraId="77253EE2" w14:textId="77777777" w:rsidR="008F04A5" w:rsidRDefault="008F04A5" w:rsidP="008F04A5">
      <w:pPr>
        <w:pStyle w:val="Heading2"/>
      </w:pPr>
      <w:bookmarkStart w:id="432" w:name="_Toc207111704"/>
      <w:r>
        <w:t>Violent or unnatural death</w:t>
      </w:r>
      <w:bookmarkEnd w:id="432"/>
    </w:p>
    <w:p w14:paraId="6AEA6068" w14:textId="77777777" w:rsidR="008F04A5" w:rsidRDefault="008F04A5" w:rsidP="008F04A5">
      <w:pPr>
        <w:jc w:val="left"/>
      </w:pPr>
    </w:p>
    <w:p w14:paraId="5676169A" w14:textId="5FF6794A" w:rsidR="00E87C9C" w:rsidRDefault="00E87C9C" w:rsidP="00E87C9C">
      <w:r w:rsidRPr="00E87C9C">
        <w:t>A violent death occurs when there is trauma or injury to the body which has either caused or more than minimally contributed to the death. For example, a fall resulting in a head injury causing death. The injury or trauma does not have to be physical but can be a chemical injury. For example, the administration of medication which caused liver or kidney failure, resulting in death.</w:t>
      </w:r>
    </w:p>
    <w:p w14:paraId="1EE52F6C" w14:textId="77777777" w:rsidR="00994495" w:rsidRDefault="00994495" w:rsidP="00994495"/>
    <w:p w14:paraId="46EDC0BC" w14:textId="77777777" w:rsidR="00994495" w:rsidRDefault="00994495" w:rsidP="00994495"/>
    <w:p w14:paraId="2C4D1F18" w14:textId="77777777" w:rsidR="00A0268B" w:rsidRDefault="00A0268B" w:rsidP="00994495"/>
    <w:p w14:paraId="36B7EBD1" w14:textId="77777777" w:rsidR="00A0268B" w:rsidRDefault="00A0268B" w:rsidP="00994495"/>
    <w:p w14:paraId="1BBADBAC" w14:textId="77777777" w:rsidR="00A0268B" w:rsidRDefault="00A0268B" w:rsidP="00994495"/>
    <w:p w14:paraId="3294D421" w14:textId="5813D248" w:rsidR="00994495" w:rsidRDefault="00994495" w:rsidP="00994495">
      <w:pPr>
        <w:rPr>
          <w:rStyle w:val="Hyperlink"/>
        </w:rPr>
      </w:pPr>
      <w:hyperlink w:anchor="Contents" w:history="1">
        <w:r w:rsidRPr="00491BA0">
          <w:rPr>
            <w:rStyle w:val="Hyperlink"/>
          </w:rPr>
          <w:t>Back to contents</w:t>
        </w:r>
      </w:hyperlink>
      <w:r>
        <w:rPr>
          <w:rStyle w:val="Hyperlink"/>
        </w:rPr>
        <w:br w:type="page"/>
      </w:r>
    </w:p>
    <w:p w14:paraId="55AD3CAE" w14:textId="77777777" w:rsidR="00E87C9C" w:rsidRDefault="00E87C9C" w:rsidP="00E87C9C"/>
    <w:p w14:paraId="4AAE2969" w14:textId="3520C93A" w:rsidR="00E87C9C" w:rsidRDefault="00E87C9C" w:rsidP="00E87C9C">
      <w:r>
        <w:t xml:space="preserve">An unnatural death occurs where there is a culpable human failing that has made an otherwise natural death from natural causes unnatural. For example, an elderly woman in a care home develops a fever, shortness of breath and a chesty productive cough and dies of pneumonia. The cause of death is natural causes (the pneumonia); however, her death would be unnatural if the </w:t>
      </w:r>
    </w:p>
    <w:p w14:paraId="16778254" w14:textId="77777777" w:rsidR="00E87C9C" w:rsidRDefault="00E87C9C" w:rsidP="00E87C9C">
      <w:r>
        <w:t>care home staff failed to summon a doctor or obtain medical attention, and that failure caused or contributed to her death.</w:t>
      </w:r>
    </w:p>
    <w:p w14:paraId="50B674C7" w14:textId="147BB38F" w:rsidR="0016580E" w:rsidRDefault="0016580E" w:rsidP="00F96AEE"/>
    <w:p w14:paraId="7ED1D6B2" w14:textId="382F0382" w:rsidR="005109AE" w:rsidRDefault="005109AE" w:rsidP="005109AE">
      <w:pPr>
        <w:pStyle w:val="Heading2"/>
      </w:pPr>
      <w:bookmarkStart w:id="433" w:name="_Toc207111705"/>
      <w:r>
        <w:t xml:space="preserve">Reason to </w:t>
      </w:r>
      <w:r w:rsidR="00C905CC">
        <w:t>s</w:t>
      </w:r>
      <w:r>
        <w:t>uspect</w:t>
      </w:r>
      <w:bookmarkEnd w:id="433"/>
    </w:p>
    <w:p w14:paraId="2CB900A2" w14:textId="77777777" w:rsidR="00F96AEE" w:rsidRPr="00F96AEE" w:rsidRDefault="00F96AEE" w:rsidP="00F96AEE"/>
    <w:p w14:paraId="2A22EF1A" w14:textId="6D270534" w:rsidR="00F96AEE" w:rsidRDefault="00F96AEE" w:rsidP="00F96AEE">
      <w:r>
        <w:t xml:space="preserve">A </w:t>
      </w:r>
      <w:r w:rsidR="00C44C76">
        <w:t>c</w:t>
      </w:r>
      <w:r>
        <w:t xml:space="preserve">oroner only needs to have a reason to suspect that the death is violent or unnatural. This is a very low threshold. A </w:t>
      </w:r>
      <w:r w:rsidR="00C44C76">
        <w:t>c</w:t>
      </w:r>
      <w:r>
        <w:t xml:space="preserve">oroner at this stage does not require any evidence or proof that the death </w:t>
      </w:r>
    </w:p>
    <w:p w14:paraId="193B937C" w14:textId="63CEEFC2" w:rsidR="00F96AEE" w:rsidRDefault="00F96AEE" w:rsidP="00F96AEE">
      <w:r>
        <w:t xml:space="preserve">was unnatural. If a </w:t>
      </w:r>
      <w:r w:rsidR="00C44C76">
        <w:t>c</w:t>
      </w:r>
      <w:r>
        <w:t xml:space="preserve">oroner has reason to suspect that it was so, then they must begin an investigation into the death as a statutory duty. A </w:t>
      </w:r>
      <w:r w:rsidR="00C44C76">
        <w:t>c</w:t>
      </w:r>
      <w:r>
        <w:t xml:space="preserve">oroner may make whatever enquiries seem necessary in order to decide whether their duty to commence an investigation arises, (section 1(7)(a) Coroners and Justice Act 2009). The decision to commence an investigation is a judicial decision made by the </w:t>
      </w:r>
      <w:r w:rsidR="00C44C76">
        <w:t>c</w:t>
      </w:r>
      <w:r>
        <w:t xml:space="preserve">oroner following receipt of information from a range of agencies The Derby and Derbyshire coroner only requires a death referral if the referrer considers that the safeguarding concerns are relevant or have contributed to the death, or where there is uncertainty. </w:t>
      </w:r>
    </w:p>
    <w:p w14:paraId="1D95CA20" w14:textId="77777777" w:rsidR="00F96AEE" w:rsidRDefault="00F96AEE" w:rsidP="00F96AEE"/>
    <w:p w14:paraId="1677EB72" w14:textId="2837045E" w:rsidR="00F96AEE" w:rsidRDefault="00F96AEE" w:rsidP="00F96AEE">
      <w:r w:rsidRPr="009A6B13">
        <w:t xml:space="preserve">The Medical examiner should be made aware that there is an open safeguarding and will take this into consideration as part of their review. They will consider if the safeguarding referral has impacted on cause of death and if so will notify the coroner who will decide whether an investigation and or inquest is necessary. </w:t>
      </w:r>
      <w:r>
        <w:t xml:space="preserve">As part of the investigation or inquest the </w:t>
      </w:r>
      <w:r w:rsidR="00C44C76">
        <w:t>c</w:t>
      </w:r>
      <w:r>
        <w:t>oroner must receive a copy of the full and unredacted report of any safeguarding investigation that has taken place.</w:t>
      </w:r>
    </w:p>
    <w:p w14:paraId="11902246" w14:textId="77777777" w:rsidR="00F96AEE" w:rsidRDefault="00F96AEE" w:rsidP="00F96AEE"/>
    <w:p w14:paraId="617F9133" w14:textId="77777777" w:rsidR="00F96AEE" w:rsidRDefault="00F96AEE" w:rsidP="00F96AEE">
      <w:r>
        <w:t xml:space="preserve">Whilst the medical examiner will complete a review for every death in the area and may not refer to the coroner this does not prevent professionals in other organisations from referring into the coroner directly. </w:t>
      </w:r>
    </w:p>
    <w:p w14:paraId="2F48550A" w14:textId="77777777" w:rsidR="00994495" w:rsidRDefault="00994495" w:rsidP="00F96AEE"/>
    <w:p w14:paraId="610418B3" w14:textId="77777777" w:rsidR="00C44C76" w:rsidRDefault="00C44C76" w:rsidP="00F96AEE"/>
    <w:p w14:paraId="4DD30061" w14:textId="77777777" w:rsidR="00C44C76" w:rsidRDefault="00C44C76" w:rsidP="00C44C76">
      <w:pPr>
        <w:rPr>
          <w:rStyle w:val="Hyperlink"/>
        </w:rPr>
      </w:pPr>
      <w:hyperlink w:anchor="Contents" w:history="1">
        <w:r w:rsidRPr="00491BA0">
          <w:rPr>
            <w:rStyle w:val="Hyperlink"/>
          </w:rPr>
          <w:t>Back to contents</w:t>
        </w:r>
      </w:hyperlink>
      <w:r>
        <w:rPr>
          <w:rStyle w:val="Hyperlink"/>
        </w:rPr>
        <w:br w:type="page"/>
      </w:r>
    </w:p>
    <w:p w14:paraId="62D62EEC" w14:textId="77777777" w:rsidR="00C44C76" w:rsidRDefault="00C44C76" w:rsidP="00F96AEE"/>
    <w:p w14:paraId="0D16F814" w14:textId="1F88A302" w:rsidR="009B2B4A" w:rsidRDefault="009B2B4A" w:rsidP="009B2B4A">
      <w:pPr>
        <w:pStyle w:val="Heading2"/>
      </w:pPr>
      <w:bookmarkStart w:id="434" w:name="_Toc207111706"/>
      <w:r>
        <w:t>Safeguarding concerns identified after funeral</w:t>
      </w:r>
      <w:bookmarkEnd w:id="434"/>
    </w:p>
    <w:p w14:paraId="4537BE9A" w14:textId="77777777" w:rsidR="009B2B4A" w:rsidRDefault="009B2B4A" w:rsidP="009B2B4A"/>
    <w:p w14:paraId="5C459F19" w14:textId="6C5ADE18" w:rsidR="00994495" w:rsidRDefault="00994495" w:rsidP="00994495">
      <w:r>
        <w:t>There will be occasions where safeguarding concerns have been identified after a funeral has taken place. In most of such cases the coroner will not have been notified of the death. In such circumstances the coroner should be informed of the death and the safeguarding concerns.</w:t>
      </w:r>
    </w:p>
    <w:p w14:paraId="3E76A9F5" w14:textId="77777777" w:rsidR="00D542E7" w:rsidRDefault="00D542E7" w:rsidP="009B2B4A"/>
    <w:p w14:paraId="148CF2E9" w14:textId="06A1169A" w:rsidR="009B2B4A" w:rsidRDefault="009B2B4A" w:rsidP="009B2B4A">
      <w:pPr>
        <w:pStyle w:val="Heading2"/>
      </w:pPr>
      <w:bookmarkStart w:id="435" w:name="_Toc207111707"/>
      <w:r>
        <w:t>Burial</w:t>
      </w:r>
      <w:bookmarkEnd w:id="435"/>
    </w:p>
    <w:p w14:paraId="7E4F8EDC" w14:textId="77777777" w:rsidR="009B2B4A" w:rsidRDefault="009B2B4A" w:rsidP="009B2B4A"/>
    <w:p w14:paraId="2955156E" w14:textId="4F4FC03F" w:rsidR="00994495" w:rsidRDefault="00994495" w:rsidP="00994495">
      <w:r>
        <w:t xml:space="preserve">If the deceased has been buried the coroner can commence an investigation into the death. If the safeguarding concerns suggest a crime has been committed in respect of the death, the coroner </w:t>
      </w:r>
    </w:p>
    <w:p w14:paraId="4023E7F7" w14:textId="77777777" w:rsidR="00994495" w:rsidRDefault="00994495" w:rsidP="00994495">
      <w:r>
        <w:t xml:space="preserve">may order an exhumation of the deceased to enable a post-mortem examination to take place. </w:t>
      </w:r>
    </w:p>
    <w:p w14:paraId="28A78A60" w14:textId="77777777" w:rsidR="009B2B4A" w:rsidRDefault="009B2B4A" w:rsidP="009B2B4A">
      <w:pPr>
        <w:tabs>
          <w:tab w:val="left" w:pos="3655"/>
        </w:tabs>
        <w:jc w:val="left"/>
      </w:pPr>
    </w:p>
    <w:p w14:paraId="0EF2A038" w14:textId="6567A96D" w:rsidR="009B2B4A" w:rsidRDefault="009B2B4A" w:rsidP="009B2B4A">
      <w:pPr>
        <w:pStyle w:val="Heading2"/>
      </w:pPr>
      <w:bookmarkStart w:id="436" w:name="_Toc207111708"/>
      <w:r>
        <w:t>Cremation</w:t>
      </w:r>
      <w:bookmarkEnd w:id="436"/>
    </w:p>
    <w:p w14:paraId="0CF94349" w14:textId="77777777" w:rsidR="009B2B4A" w:rsidRDefault="009B2B4A" w:rsidP="009B2B4A"/>
    <w:p w14:paraId="45EEF27A" w14:textId="77777777" w:rsidR="00994495" w:rsidRDefault="00994495" w:rsidP="00994495">
      <w:r>
        <w:t xml:space="preserve">If the deceased has been cremated the coroner can apply to the Chief Coroner of England and Wales to commence an investigation into the death in circumstances where the body has been </w:t>
      </w:r>
    </w:p>
    <w:p w14:paraId="7AD9020A" w14:textId="77777777" w:rsidR="00994495" w:rsidRDefault="00994495" w:rsidP="00994495">
      <w:r>
        <w:t>destroyed, lost or absent.</w:t>
      </w:r>
    </w:p>
    <w:p w14:paraId="791F3748" w14:textId="77777777" w:rsidR="005109AE" w:rsidRPr="00EC3506" w:rsidRDefault="005109AE" w:rsidP="009B2B4A"/>
    <w:p w14:paraId="65B9DA5C" w14:textId="0F6CEF23" w:rsidR="00951329" w:rsidRDefault="00951329" w:rsidP="00951329">
      <w:pPr>
        <w:pStyle w:val="Heading2"/>
      </w:pPr>
      <w:bookmarkStart w:id="437" w:name="_Toc207111709"/>
      <w:r>
        <w:t>Contact details</w:t>
      </w:r>
      <w:bookmarkEnd w:id="437"/>
    </w:p>
    <w:p w14:paraId="25FADCC1" w14:textId="77777777" w:rsidR="00951329" w:rsidRDefault="00951329" w:rsidP="00951329"/>
    <w:p w14:paraId="23F3B015" w14:textId="5E24B1EB" w:rsidR="00951329" w:rsidRPr="00951329" w:rsidRDefault="00951329" w:rsidP="00951329">
      <w:pPr>
        <w:pStyle w:val="NoSpacing"/>
        <w:rPr>
          <w:b/>
          <w:bCs/>
        </w:rPr>
      </w:pPr>
      <w:r w:rsidRPr="00951329">
        <w:rPr>
          <w:b/>
          <w:bCs/>
        </w:rPr>
        <w:t>Derby Coroner’s office</w:t>
      </w:r>
    </w:p>
    <w:p w14:paraId="3EB81230" w14:textId="77777777" w:rsidR="00951329" w:rsidRDefault="00951329" w:rsidP="00951329">
      <w:pPr>
        <w:pStyle w:val="Sub-Bullets"/>
      </w:pPr>
      <w:r>
        <w:t>Tel: 01629 535050</w:t>
      </w:r>
    </w:p>
    <w:p w14:paraId="79ACBAAC" w14:textId="75C1B675" w:rsidR="00951329" w:rsidRDefault="00951329" w:rsidP="00951329">
      <w:pPr>
        <w:pStyle w:val="Sub-Bullets"/>
      </w:pPr>
      <w:r>
        <w:t xml:space="preserve">email: </w:t>
      </w:r>
      <w:hyperlink r:id="rId240" w:history="1">
        <w:r w:rsidRPr="0081440D">
          <w:rPr>
            <w:rStyle w:val="Hyperlink"/>
          </w:rPr>
          <w:t>derby.coroner@derbyshire.gov.uk</w:t>
        </w:r>
      </w:hyperlink>
    </w:p>
    <w:p w14:paraId="72825B3B" w14:textId="77777777" w:rsidR="00951329" w:rsidRDefault="00951329" w:rsidP="00951329">
      <w:pPr>
        <w:tabs>
          <w:tab w:val="left" w:pos="3655"/>
        </w:tabs>
        <w:jc w:val="left"/>
      </w:pPr>
    </w:p>
    <w:p w14:paraId="0DF2E54A" w14:textId="40CA7CC8" w:rsidR="00951329" w:rsidRPr="00951329" w:rsidRDefault="00951329" w:rsidP="00951329">
      <w:pPr>
        <w:pStyle w:val="NoSpacing"/>
        <w:rPr>
          <w:b/>
          <w:bCs/>
        </w:rPr>
      </w:pPr>
      <w:r w:rsidRPr="00951329">
        <w:rPr>
          <w:b/>
          <w:bCs/>
        </w:rPr>
        <w:t>Chesterfield Coroner’s office</w:t>
      </w:r>
    </w:p>
    <w:p w14:paraId="1F7E67B2" w14:textId="77777777" w:rsidR="00951329" w:rsidRDefault="00951329" w:rsidP="00951329">
      <w:pPr>
        <w:pStyle w:val="Sub-Bullets"/>
      </w:pPr>
      <w:r>
        <w:t>Tel: 01629 533405</w:t>
      </w:r>
    </w:p>
    <w:p w14:paraId="384B5A55" w14:textId="23818F41" w:rsidR="00951329" w:rsidRDefault="00951329" w:rsidP="00951329">
      <w:pPr>
        <w:pStyle w:val="Sub-Bullets"/>
      </w:pPr>
      <w:r>
        <w:t xml:space="preserve">email: </w:t>
      </w:r>
      <w:hyperlink r:id="rId241" w:history="1">
        <w:r w:rsidRPr="0081440D">
          <w:rPr>
            <w:rStyle w:val="Hyperlink"/>
          </w:rPr>
          <w:t>chesterfield.coroner@derbyshire.gov.uk</w:t>
        </w:r>
      </w:hyperlink>
    </w:p>
    <w:p w14:paraId="61F0FF96" w14:textId="77777777" w:rsidR="005109AE" w:rsidRDefault="005109AE" w:rsidP="009B2B4A"/>
    <w:p w14:paraId="76BBEFB1" w14:textId="6F6670B6" w:rsidR="00FD0E14" w:rsidRDefault="00FD0E14" w:rsidP="00FD0E14">
      <w:pPr>
        <w:rPr>
          <w:i/>
          <w:iCs/>
        </w:rPr>
      </w:pPr>
      <w:r w:rsidRPr="00F42CFB">
        <w:rPr>
          <w:i/>
          <w:iCs/>
        </w:rPr>
        <w:t>-End of document-</w:t>
      </w:r>
    </w:p>
    <w:p w14:paraId="0D945C70" w14:textId="77777777" w:rsidR="00994495" w:rsidRDefault="00994495" w:rsidP="00951329"/>
    <w:p w14:paraId="6295120B" w14:textId="77777777" w:rsidR="00994495" w:rsidRDefault="00994495" w:rsidP="00951329"/>
    <w:p w14:paraId="6E4EBFE5" w14:textId="0935CDB4" w:rsidR="00951329" w:rsidRPr="00607A4A" w:rsidRDefault="00CD0007" w:rsidP="00CD0007">
      <w:pPr>
        <w:rPr>
          <w:color w:val="0563C1" w:themeColor="hyperlink"/>
          <w:u w:val="single"/>
        </w:rPr>
      </w:pPr>
      <w:hyperlink w:anchor="Contents" w:history="1">
        <w:r w:rsidRPr="00491BA0">
          <w:rPr>
            <w:rStyle w:val="Hyperlink"/>
          </w:rPr>
          <w:t>Back to contents</w:t>
        </w:r>
      </w:hyperlink>
    </w:p>
    <w:sectPr w:rsidR="00951329" w:rsidRPr="00607A4A" w:rsidSect="00607A4A">
      <w:headerReference w:type="default" r:id="rId242"/>
      <w:footerReference w:type="even" r:id="rId243"/>
      <w:footerReference w:type="default" r:id="rId244"/>
      <w:footerReference w:type="first" r:id="rId245"/>
      <w:type w:val="continuous"/>
      <w:pgSz w:w="11906" w:h="16838"/>
      <w:pgMar w:top="1418"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49096" w14:textId="77777777" w:rsidR="00953FC2" w:rsidRDefault="00953FC2">
      <w:pPr>
        <w:spacing w:line="240" w:lineRule="auto"/>
      </w:pPr>
      <w:r>
        <w:separator/>
      </w:r>
    </w:p>
  </w:endnote>
  <w:endnote w:type="continuationSeparator" w:id="0">
    <w:p w14:paraId="419BDC16" w14:textId="77777777" w:rsidR="00953FC2" w:rsidRDefault="00953F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DEEDC" w14:textId="0AF13049" w:rsidR="00755667" w:rsidRDefault="00755667">
    <w:pPr>
      <w:pStyle w:val="Footer"/>
    </w:pPr>
    <w:r>
      <w:rPr>
        <w:noProof/>
      </w:rPr>
      <mc:AlternateContent>
        <mc:Choice Requires="wps">
          <w:drawing>
            <wp:anchor distT="0" distB="0" distL="0" distR="0" simplePos="0" relativeHeight="251659264" behindDoc="0" locked="0" layoutInCell="1" allowOverlap="1" wp14:anchorId="61D60DB3" wp14:editId="441FC3FD">
              <wp:simplePos x="635" y="635"/>
              <wp:positionH relativeFrom="column">
                <wp:align>center</wp:align>
              </wp:positionH>
              <wp:positionV relativeFrom="paragraph">
                <wp:posOffset>635</wp:posOffset>
              </wp:positionV>
              <wp:extent cx="443865" cy="443865"/>
              <wp:effectExtent l="0" t="0" r="11430" b="15240"/>
              <wp:wrapSquare wrapText="bothSides"/>
              <wp:docPr id="9" name="Text Box 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1D869F" w14:textId="5CC26FD4" w:rsidR="00755667" w:rsidRPr="00755667" w:rsidRDefault="00755667">
                          <w:pPr>
                            <w:rPr>
                              <w:rFonts w:ascii="Calibri" w:eastAsia="Calibri" w:hAnsi="Calibri" w:cs="Calibri"/>
                              <w:noProof/>
                              <w:color w:val="000000"/>
                              <w:sz w:val="20"/>
                              <w:szCs w:val="20"/>
                            </w:rPr>
                          </w:pPr>
                          <w:r w:rsidRPr="00755667">
                            <w:rPr>
                              <w:rFonts w:ascii="Calibri" w:eastAsia="Calibri" w:hAnsi="Calibri" w:cs="Calibri"/>
                              <w:noProof/>
                              <w:color w:val="000000"/>
                              <w:sz w:val="20"/>
                              <w:szCs w:val="20"/>
                            </w:rPr>
                            <w:t>PUBLIC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1D60DB3" id="_x0000_t202" coordsize="21600,21600" o:spt="202" path="m,l,21600r21600,l21600,xe">
              <v:stroke joinstyle="miter"/>
              <v:path gradientshapeok="t" o:connecttype="rect"/>
            </v:shapetype>
            <v:shape id="Text Box 9" o:spid="_x0000_s1026" type="#_x0000_t202" alt="PUBLIC" style="position:absolute;left:0;text-align:left;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591D869F" w14:textId="5CC26FD4" w:rsidR="00755667" w:rsidRPr="00755667" w:rsidRDefault="00755667">
                    <w:pPr>
                      <w:rPr>
                        <w:rFonts w:ascii="Calibri" w:eastAsia="Calibri" w:hAnsi="Calibri" w:cs="Calibri"/>
                        <w:noProof/>
                        <w:color w:val="000000"/>
                        <w:sz w:val="20"/>
                        <w:szCs w:val="20"/>
                      </w:rPr>
                    </w:pPr>
                    <w:r w:rsidRPr="00755667">
                      <w:rPr>
                        <w:rFonts w:ascii="Calibri" w:eastAsia="Calibri" w:hAnsi="Calibri" w:cs="Calibri"/>
                        <w:noProof/>
                        <w:color w:val="000000"/>
                        <w:sz w:val="20"/>
                        <w:szCs w:val="20"/>
                      </w:rPr>
                      <w:t>PUBLIC</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26843" w14:textId="7214ADB0" w:rsidR="0001114F" w:rsidRDefault="00755667" w:rsidP="00FD0E14">
    <w:pPr>
      <w:ind w:right="-2"/>
      <w:rPr>
        <w:sz w:val="20"/>
        <w:szCs w:val="20"/>
      </w:rPr>
    </w:pPr>
    <w:r>
      <w:rPr>
        <w:noProof/>
        <w:sz w:val="20"/>
        <w:szCs w:val="20"/>
      </w:rPr>
      <mc:AlternateContent>
        <mc:Choice Requires="wps">
          <w:drawing>
            <wp:anchor distT="0" distB="0" distL="0" distR="0" simplePos="0" relativeHeight="251660288" behindDoc="0" locked="0" layoutInCell="1" allowOverlap="1" wp14:anchorId="1E58273C" wp14:editId="1D7FCE36">
              <wp:simplePos x="542925" y="10020300"/>
              <wp:positionH relativeFrom="column">
                <wp:align>center</wp:align>
              </wp:positionH>
              <wp:positionV relativeFrom="paragraph">
                <wp:posOffset>635</wp:posOffset>
              </wp:positionV>
              <wp:extent cx="443865" cy="443865"/>
              <wp:effectExtent l="0" t="0" r="11430" b="15240"/>
              <wp:wrapSquare wrapText="bothSides"/>
              <wp:docPr id="11" name="Text Box 1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F798D8" w14:textId="4BAF5FE6" w:rsidR="00755667" w:rsidRPr="00755667" w:rsidRDefault="00755667">
                          <w:pPr>
                            <w:rPr>
                              <w:rFonts w:ascii="Calibri" w:eastAsia="Calibri" w:hAnsi="Calibri" w:cs="Calibri"/>
                              <w:noProof/>
                              <w:color w:val="000000"/>
                              <w:sz w:val="20"/>
                              <w:szCs w:val="20"/>
                            </w:rPr>
                          </w:pPr>
                          <w:r w:rsidRPr="00755667">
                            <w:rPr>
                              <w:rFonts w:ascii="Calibri" w:eastAsia="Calibri" w:hAnsi="Calibri" w:cs="Calibri"/>
                              <w:noProof/>
                              <w:color w:val="000000"/>
                              <w:sz w:val="20"/>
                              <w:szCs w:val="20"/>
                            </w:rPr>
                            <w:t>PUBLIC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58273C" id="_x0000_t202" coordsize="21600,21600" o:spt="202" path="m,l,21600r21600,l21600,xe">
              <v:stroke joinstyle="miter"/>
              <v:path gradientshapeok="t" o:connecttype="rect"/>
            </v:shapetype>
            <v:shape id="Text Box 11" o:spid="_x0000_s1027" type="#_x0000_t202" alt="PUBLIC" style="position:absolute;left:0;text-align:left;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0EF798D8" w14:textId="4BAF5FE6" w:rsidR="00755667" w:rsidRPr="00755667" w:rsidRDefault="00755667">
                    <w:pPr>
                      <w:rPr>
                        <w:rFonts w:ascii="Calibri" w:eastAsia="Calibri" w:hAnsi="Calibri" w:cs="Calibri"/>
                        <w:noProof/>
                        <w:color w:val="000000"/>
                        <w:sz w:val="20"/>
                        <w:szCs w:val="20"/>
                      </w:rPr>
                    </w:pPr>
                    <w:r w:rsidRPr="00755667">
                      <w:rPr>
                        <w:rFonts w:ascii="Calibri" w:eastAsia="Calibri" w:hAnsi="Calibri" w:cs="Calibri"/>
                        <w:noProof/>
                        <w:color w:val="000000"/>
                        <w:sz w:val="20"/>
                        <w:szCs w:val="20"/>
                      </w:rPr>
                      <w:t>PUBLIC</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6592D" w14:textId="7B53170C" w:rsidR="00755667" w:rsidRDefault="00755667">
    <w:pPr>
      <w:pStyle w:val="Footer"/>
    </w:pPr>
    <w:r>
      <w:rPr>
        <w:noProof/>
      </w:rPr>
      <mc:AlternateContent>
        <mc:Choice Requires="wps">
          <w:drawing>
            <wp:anchor distT="0" distB="0" distL="0" distR="0" simplePos="0" relativeHeight="251658240" behindDoc="0" locked="0" layoutInCell="1" allowOverlap="1" wp14:anchorId="3DA82337" wp14:editId="355957F3">
              <wp:simplePos x="635" y="635"/>
              <wp:positionH relativeFrom="column">
                <wp:align>center</wp:align>
              </wp:positionH>
              <wp:positionV relativeFrom="paragraph">
                <wp:posOffset>635</wp:posOffset>
              </wp:positionV>
              <wp:extent cx="443865" cy="443865"/>
              <wp:effectExtent l="0" t="0" r="11430" b="15240"/>
              <wp:wrapSquare wrapText="bothSides"/>
              <wp:docPr id="1" name="Text Box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0ABF8A" w14:textId="5B63100F" w:rsidR="00755667" w:rsidRPr="00755667" w:rsidRDefault="00755667">
                          <w:pPr>
                            <w:rPr>
                              <w:rFonts w:ascii="Calibri" w:eastAsia="Calibri" w:hAnsi="Calibri" w:cs="Calibri"/>
                              <w:noProof/>
                              <w:color w:val="000000"/>
                              <w:sz w:val="20"/>
                              <w:szCs w:val="20"/>
                            </w:rPr>
                          </w:pPr>
                          <w:r w:rsidRPr="00755667">
                            <w:rPr>
                              <w:rFonts w:ascii="Calibri" w:eastAsia="Calibri" w:hAnsi="Calibri" w:cs="Calibri"/>
                              <w:noProof/>
                              <w:color w:val="000000"/>
                              <w:sz w:val="20"/>
                              <w:szCs w:val="20"/>
                            </w:rPr>
                            <w:t>PUBLIC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DA82337" id="_x0000_t202" coordsize="21600,21600" o:spt="202" path="m,l,21600r21600,l21600,xe">
              <v:stroke joinstyle="miter"/>
              <v:path gradientshapeok="t" o:connecttype="rect"/>
            </v:shapetype>
            <v:shape id="Text Box 1" o:spid="_x0000_s1028" type="#_x0000_t202" alt="PUBLIC" style="position:absolute;left:0;text-align:left;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740ABF8A" w14:textId="5B63100F" w:rsidR="00755667" w:rsidRPr="00755667" w:rsidRDefault="00755667">
                    <w:pPr>
                      <w:rPr>
                        <w:rFonts w:ascii="Calibri" w:eastAsia="Calibri" w:hAnsi="Calibri" w:cs="Calibri"/>
                        <w:noProof/>
                        <w:color w:val="000000"/>
                        <w:sz w:val="20"/>
                        <w:szCs w:val="20"/>
                      </w:rPr>
                    </w:pPr>
                    <w:r w:rsidRPr="00755667">
                      <w:rPr>
                        <w:rFonts w:ascii="Calibri" w:eastAsia="Calibri" w:hAnsi="Calibri" w:cs="Calibri"/>
                        <w:noProof/>
                        <w:color w:val="000000"/>
                        <w:sz w:val="20"/>
                        <w:szCs w:val="20"/>
                      </w:rPr>
                      <w:t>PUBLIC</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4F38F" w14:textId="77777777" w:rsidR="00953FC2" w:rsidRDefault="00953FC2">
      <w:pPr>
        <w:spacing w:line="240" w:lineRule="auto"/>
      </w:pPr>
      <w:r>
        <w:separator/>
      </w:r>
    </w:p>
  </w:footnote>
  <w:footnote w:type="continuationSeparator" w:id="0">
    <w:p w14:paraId="4BAE433E" w14:textId="77777777" w:rsidR="00953FC2" w:rsidRDefault="00953FC2">
      <w:pPr>
        <w:spacing w:line="240" w:lineRule="auto"/>
      </w:pPr>
      <w:r>
        <w:continuationSeparator/>
      </w:r>
    </w:p>
  </w:footnote>
  <w:footnote w:id="1">
    <w:p w14:paraId="697D7EF2" w14:textId="3C4A05C5" w:rsidR="0001114F" w:rsidRPr="000C38E3" w:rsidRDefault="0001114F" w:rsidP="000C38E3">
      <w:pPr>
        <w:spacing w:after="400"/>
        <w:rPr>
          <w:rFonts w:cs="Arial"/>
          <w:color w:val="222222"/>
          <w:szCs w:val="24"/>
          <w:vertAlign w:val="superscript"/>
        </w:rPr>
      </w:pPr>
      <w:r w:rsidRPr="000C38E3">
        <w:rPr>
          <w:szCs w:val="24"/>
          <w:vertAlign w:val="superscript"/>
        </w:rPr>
        <w:footnoteRef/>
      </w:r>
      <w:r w:rsidRPr="000C38E3">
        <w:rPr>
          <w:szCs w:val="24"/>
          <w:vertAlign w:val="superscript"/>
        </w:rPr>
        <w:t xml:space="preserve"> </w:t>
      </w:r>
      <w:hyperlink r:id="rId1" w:tooltip="Reforming the Law for Adult Care and Support" w:history="1">
        <w:r w:rsidRPr="000C38E3">
          <w:rPr>
            <w:rStyle w:val="Hyperlink"/>
            <w:szCs w:val="24"/>
            <w:vertAlign w:val="superscript"/>
          </w:rPr>
          <w:t>"Reforming the Law for Adult Care and Support: The Government's Response to Law Commission report 326 on Adult Social Care"</w:t>
        </w:r>
      </w:hyperlink>
    </w:p>
  </w:footnote>
  <w:footnote w:id="2">
    <w:p w14:paraId="1CE6BE18" w14:textId="77777777" w:rsidR="00C81534" w:rsidRDefault="00C81534" w:rsidP="00C81534">
      <w:pPr>
        <w:pStyle w:val="FootnoteText"/>
      </w:pPr>
      <w:r>
        <w:rPr>
          <w:rStyle w:val="FootnoteReference"/>
        </w:rPr>
        <w:footnoteRef/>
      </w:r>
      <w:r>
        <w:t xml:space="preserve"> Source: </w:t>
      </w:r>
      <w:hyperlink r:id="rId2" w:history="1">
        <w:r w:rsidRPr="00F004CB">
          <w:rPr>
            <w:rStyle w:val="Hyperlink"/>
          </w:rPr>
          <w:t>Hourglass Safer Ageing Press Release</w:t>
        </w:r>
      </w:hyperlink>
    </w:p>
  </w:footnote>
  <w:footnote w:id="3">
    <w:p w14:paraId="0D659BAB" w14:textId="77777777" w:rsidR="007B3E16" w:rsidRDefault="007B3E16" w:rsidP="007B3E16">
      <w:pPr>
        <w:pStyle w:val="FootnoteText"/>
      </w:pPr>
      <w:r>
        <w:rPr>
          <w:rStyle w:val="FootnoteReference"/>
        </w:rPr>
        <w:footnoteRef/>
      </w:r>
      <w:r>
        <w:t xml:space="preserve"> </w:t>
      </w:r>
      <w:hyperlink r:id="rId3" w:history="1">
        <w:r w:rsidRPr="001A3612">
          <w:rPr>
            <w:rStyle w:val="Hyperlink"/>
            <w:rFonts w:cstheme="minorHAnsi"/>
            <w:szCs w:val="18"/>
          </w:rPr>
          <w:t>The Fawcett Society - 150 years of progress on women’s rights and gender equality 1866-2016</w:t>
        </w:r>
      </w:hyperlink>
    </w:p>
  </w:footnote>
  <w:footnote w:id="4">
    <w:p w14:paraId="60C3748E" w14:textId="77777777" w:rsidR="002A32DA" w:rsidRDefault="002A32DA" w:rsidP="002A32DA">
      <w:pPr>
        <w:pStyle w:val="FootnoteText"/>
      </w:pPr>
      <w:r>
        <w:rPr>
          <w:rStyle w:val="FootnoteReference"/>
        </w:rPr>
        <w:footnoteRef/>
      </w:r>
      <w:r>
        <w:t xml:space="preserve"> </w:t>
      </w:r>
      <w:hyperlink r:id="rId4" w:history="1">
        <w:r w:rsidRPr="005325AA">
          <w:rPr>
            <w:rStyle w:val="Hyperlink"/>
          </w:rPr>
          <w:t>SafeLives – Spotlight #1: Older people and domestic abuse</w:t>
        </w:r>
      </w:hyperlink>
    </w:p>
  </w:footnote>
  <w:footnote w:id="5">
    <w:p w14:paraId="3CE05A2E" w14:textId="77777777" w:rsidR="001624AD" w:rsidRDefault="001624AD" w:rsidP="001624AD">
      <w:pPr>
        <w:pStyle w:val="FootnoteText"/>
      </w:pPr>
      <w:r>
        <w:rPr>
          <w:rStyle w:val="FootnoteReference"/>
        </w:rPr>
        <w:footnoteRef/>
      </w:r>
      <w:r>
        <w:t xml:space="preserve"> Section 3.6.2 </w:t>
      </w:r>
      <w:r w:rsidRPr="00943991">
        <w:rPr>
          <w:i/>
          <w:iCs/>
        </w:rPr>
        <w:t>Making the assessment meaningful</w:t>
      </w:r>
      <w:r>
        <w:t>, SIGN 156 Children and young people exposed prenatally to alcohol, a national clinical guidance, January 2019</w:t>
      </w:r>
    </w:p>
  </w:footnote>
  <w:footnote w:id="6">
    <w:p w14:paraId="4A2BDFDE" w14:textId="77777777" w:rsidR="0001114F" w:rsidRDefault="0001114F" w:rsidP="00B945A8">
      <w:pPr>
        <w:pStyle w:val="FootnoteText"/>
      </w:pPr>
      <w:r>
        <w:rPr>
          <w:rStyle w:val="FootnoteReference"/>
        </w:rPr>
        <w:footnoteRef/>
      </w:r>
      <w:r>
        <w:t xml:space="preserve"> Six Lives (2009) was a report on the deaths of six people with a learning disability first highlighted by Mencap in their 20017 report Death by indifference.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68578" w14:textId="483FC604" w:rsidR="00755667" w:rsidRPr="002D526A" w:rsidRDefault="00755667" w:rsidP="00755667">
    <w:pPr>
      <w:ind w:right="-2"/>
      <w:rPr>
        <w:sz w:val="20"/>
        <w:szCs w:val="20"/>
      </w:rPr>
    </w:pPr>
    <w:r w:rsidRPr="003B1B9A">
      <w:rPr>
        <w:sz w:val="20"/>
        <w:szCs w:val="20"/>
      </w:rPr>
      <w:t>Derby</w:t>
    </w:r>
    <w:r>
      <w:rPr>
        <w:sz w:val="20"/>
        <w:szCs w:val="20"/>
      </w:rPr>
      <w:t xml:space="preserve"> and Derbyshire</w:t>
    </w:r>
    <w:r w:rsidRPr="003B1B9A">
      <w:rPr>
        <w:sz w:val="20"/>
        <w:szCs w:val="20"/>
      </w:rPr>
      <w:t xml:space="preserve"> Safeguarding Adults Practice Guidance</w:t>
    </w:r>
    <w:sdt>
      <w:sdtPr>
        <w:rPr>
          <w:sz w:val="20"/>
          <w:szCs w:val="20"/>
        </w:rPr>
        <w:id w:val="-1572735911"/>
        <w:docPartObj>
          <w:docPartGallery w:val="Page Numbers (Bottom of Page)"/>
          <w:docPartUnique/>
        </w:docPartObj>
      </w:sdtPr>
      <w:sdtContent>
        <w:r w:rsidRPr="003B1B9A">
          <w:rPr>
            <w:sz w:val="20"/>
            <w:szCs w:val="20"/>
          </w:rPr>
          <w:t xml:space="preserve"> </w:t>
        </w:r>
        <w:r>
          <w:rPr>
            <w:sz w:val="20"/>
            <w:szCs w:val="20"/>
          </w:rPr>
          <w:t>(v</w:t>
        </w:r>
        <w:r w:rsidR="00D7226A">
          <w:rPr>
            <w:sz w:val="20"/>
            <w:szCs w:val="20"/>
          </w:rPr>
          <w:t>4</w:t>
        </w:r>
        <w:r w:rsidR="00C4465A">
          <w:rPr>
            <w:sz w:val="20"/>
            <w:szCs w:val="20"/>
          </w:rPr>
          <w:t>.</w:t>
        </w:r>
        <w:r w:rsidR="007106B9">
          <w:rPr>
            <w:sz w:val="20"/>
            <w:szCs w:val="20"/>
          </w:rPr>
          <w:t>8</w:t>
        </w:r>
        <w:r w:rsidR="002420A2">
          <w:rPr>
            <w:sz w:val="20"/>
            <w:szCs w:val="20"/>
          </w:rPr>
          <w:t xml:space="preserve"> </w:t>
        </w:r>
        <w:r w:rsidR="007106B9">
          <w:rPr>
            <w:sz w:val="20"/>
            <w:szCs w:val="20"/>
          </w:rPr>
          <w:t>August</w:t>
        </w:r>
        <w:r w:rsidR="005B1919">
          <w:rPr>
            <w:sz w:val="20"/>
            <w:szCs w:val="20"/>
          </w:rPr>
          <w:t xml:space="preserve"> 2025</w:t>
        </w:r>
        <w:r>
          <w:rPr>
            <w:sz w:val="20"/>
            <w:szCs w:val="20"/>
          </w:rPr>
          <w:t>)</w:t>
        </w:r>
        <w:r>
          <w:rPr>
            <w:sz w:val="20"/>
            <w:szCs w:val="20"/>
          </w:rPr>
          <w:tab/>
        </w:r>
        <w:r w:rsidRPr="003B1B9A">
          <w:rPr>
            <w:sz w:val="20"/>
            <w:szCs w:val="20"/>
          </w:rPr>
          <w:tab/>
        </w:r>
        <w:sdt>
          <w:sdtPr>
            <w:rPr>
              <w:sz w:val="20"/>
              <w:szCs w:val="20"/>
            </w:rPr>
            <w:id w:val="-1769616900"/>
            <w:docPartObj>
              <w:docPartGallery w:val="Page Numbers (Top of Page)"/>
              <w:docPartUnique/>
            </w:docPartObj>
          </w:sdtPr>
          <w:sdtContent>
            <w:r w:rsidRPr="003B1B9A">
              <w:rPr>
                <w:sz w:val="20"/>
                <w:szCs w:val="20"/>
              </w:rPr>
              <w:t xml:space="preserve">Page </w:t>
            </w:r>
            <w:r w:rsidRPr="003B1B9A">
              <w:rPr>
                <w:b/>
                <w:bCs/>
                <w:sz w:val="20"/>
                <w:szCs w:val="20"/>
              </w:rPr>
              <w:fldChar w:fldCharType="begin"/>
            </w:r>
            <w:r w:rsidRPr="003B1B9A">
              <w:rPr>
                <w:b/>
                <w:bCs/>
                <w:sz w:val="20"/>
                <w:szCs w:val="20"/>
              </w:rPr>
              <w:instrText xml:space="preserve"> PAGE </w:instrText>
            </w:r>
            <w:r w:rsidRPr="003B1B9A">
              <w:rPr>
                <w:b/>
                <w:bCs/>
                <w:sz w:val="20"/>
                <w:szCs w:val="20"/>
              </w:rPr>
              <w:fldChar w:fldCharType="separate"/>
            </w:r>
            <w:r>
              <w:rPr>
                <w:b/>
                <w:bCs/>
                <w:sz w:val="20"/>
                <w:szCs w:val="20"/>
              </w:rPr>
              <w:t>1</w:t>
            </w:r>
            <w:r w:rsidRPr="003B1B9A">
              <w:rPr>
                <w:b/>
                <w:bCs/>
                <w:sz w:val="20"/>
                <w:szCs w:val="20"/>
              </w:rPr>
              <w:fldChar w:fldCharType="end"/>
            </w:r>
            <w:r w:rsidRPr="003B1B9A">
              <w:rPr>
                <w:sz w:val="20"/>
                <w:szCs w:val="20"/>
              </w:rPr>
              <w:t xml:space="preserve"> of </w:t>
            </w:r>
            <w:r w:rsidRPr="003B1B9A">
              <w:rPr>
                <w:b/>
                <w:bCs/>
                <w:sz w:val="20"/>
                <w:szCs w:val="20"/>
              </w:rPr>
              <w:fldChar w:fldCharType="begin"/>
            </w:r>
            <w:r w:rsidRPr="003B1B9A">
              <w:rPr>
                <w:b/>
                <w:bCs/>
                <w:sz w:val="20"/>
                <w:szCs w:val="20"/>
              </w:rPr>
              <w:instrText xml:space="preserve"> NUMPAGES  </w:instrText>
            </w:r>
            <w:r w:rsidRPr="003B1B9A">
              <w:rPr>
                <w:b/>
                <w:bCs/>
                <w:sz w:val="20"/>
                <w:szCs w:val="20"/>
              </w:rPr>
              <w:fldChar w:fldCharType="separate"/>
            </w:r>
            <w:r>
              <w:rPr>
                <w:b/>
                <w:bCs/>
                <w:sz w:val="20"/>
                <w:szCs w:val="20"/>
              </w:rPr>
              <w:t>205</w:t>
            </w:r>
            <w:r w:rsidRPr="003B1B9A">
              <w:rPr>
                <w:b/>
                <w:bCs/>
                <w:sz w:val="20"/>
                <w:szCs w:val="20"/>
              </w:rPr>
              <w:fldChar w:fldCharType="end"/>
            </w:r>
          </w:sdtContent>
        </w:sdt>
      </w:sdtContent>
    </w:sdt>
  </w:p>
  <w:p w14:paraId="4011DED3" w14:textId="7260553F" w:rsidR="0001114F" w:rsidRPr="00766BCA" w:rsidRDefault="0001114F" w:rsidP="00FD0E14">
    <w:pPr>
      <w:jc w:val="right"/>
      <w:rPr>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B121A"/>
    <w:multiLevelType w:val="hybridMultilevel"/>
    <w:tmpl w:val="2F869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3C0323"/>
    <w:multiLevelType w:val="hybridMultilevel"/>
    <w:tmpl w:val="D9EEFD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0B061CA"/>
    <w:multiLevelType w:val="hybridMultilevel"/>
    <w:tmpl w:val="54CCA604"/>
    <w:lvl w:ilvl="0" w:tplc="1F009032">
      <w:start w:val="1"/>
      <w:numFmt w:val="bullet"/>
      <w:pStyle w:val="Sub-Bullets"/>
      <w:lvlText w:val=""/>
      <w:lvlJc w:val="left"/>
      <w:pPr>
        <w:ind w:left="1080" w:hanging="360"/>
      </w:pPr>
      <w:rPr>
        <w:rFonts w:ascii="Symbol" w:hAnsi="Symbol" w:hint="default"/>
        <w:b/>
        <w:i w:val="0"/>
        <w:color w:val="0070C0"/>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15796976"/>
    <w:multiLevelType w:val="hybridMultilevel"/>
    <w:tmpl w:val="39A0F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94D5F"/>
    <w:multiLevelType w:val="hybridMultilevel"/>
    <w:tmpl w:val="1E2E2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0D20A7"/>
    <w:multiLevelType w:val="hybridMultilevel"/>
    <w:tmpl w:val="BF7C8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BF15F9"/>
    <w:multiLevelType w:val="hybridMultilevel"/>
    <w:tmpl w:val="36A4C4A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start w:val="1"/>
      <w:numFmt w:val="bullet"/>
      <w:lvlText w:val=""/>
      <w:lvlJc w:val="left"/>
      <w:pPr>
        <w:ind w:left="2920" w:hanging="360"/>
      </w:pPr>
      <w:rPr>
        <w:rFonts w:ascii="Symbol" w:hAnsi="Symbol" w:hint="default"/>
      </w:rPr>
    </w:lvl>
    <w:lvl w:ilvl="4" w:tplc="08090003">
      <w:start w:val="1"/>
      <w:numFmt w:val="bullet"/>
      <w:lvlText w:val="o"/>
      <w:lvlJc w:val="left"/>
      <w:pPr>
        <w:ind w:left="3640" w:hanging="360"/>
      </w:pPr>
      <w:rPr>
        <w:rFonts w:ascii="Courier New" w:hAnsi="Courier New" w:cs="Courier New" w:hint="default"/>
      </w:rPr>
    </w:lvl>
    <w:lvl w:ilvl="5" w:tplc="08090005">
      <w:start w:val="1"/>
      <w:numFmt w:val="bullet"/>
      <w:lvlText w:val=""/>
      <w:lvlJc w:val="left"/>
      <w:pPr>
        <w:ind w:left="4360" w:hanging="360"/>
      </w:pPr>
      <w:rPr>
        <w:rFonts w:ascii="Wingdings" w:hAnsi="Wingdings" w:hint="default"/>
      </w:rPr>
    </w:lvl>
    <w:lvl w:ilvl="6" w:tplc="08090001">
      <w:start w:val="1"/>
      <w:numFmt w:val="bullet"/>
      <w:lvlText w:val=""/>
      <w:lvlJc w:val="left"/>
      <w:pPr>
        <w:ind w:left="5080" w:hanging="360"/>
      </w:pPr>
      <w:rPr>
        <w:rFonts w:ascii="Symbol" w:hAnsi="Symbol" w:hint="default"/>
      </w:rPr>
    </w:lvl>
    <w:lvl w:ilvl="7" w:tplc="08090003">
      <w:start w:val="1"/>
      <w:numFmt w:val="bullet"/>
      <w:lvlText w:val="o"/>
      <w:lvlJc w:val="left"/>
      <w:pPr>
        <w:ind w:left="5800" w:hanging="360"/>
      </w:pPr>
      <w:rPr>
        <w:rFonts w:ascii="Courier New" w:hAnsi="Courier New" w:cs="Courier New" w:hint="default"/>
      </w:rPr>
    </w:lvl>
    <w:lvl w:ilvl="8" w:tplc="08090005">
      <w:start w:val="1"/>
      <w:numFmt w:val="bullet"/>
      <w:lvlText w:val=""/>
      <w:lvlJc w:val="left"/>
      <w:pPr>
        <w:ind w:left="6520" w:hanging="360"/>
      </w:pPr>
      <w:rPr>
        <w:rFonts w:ascii="Wingdings" w:hAnsi="Wingdings" w:hint="default"/>
      </w:rPr>
    </w:lvl>
  </w:abstractNum>
  <w:abstractNum w:abstractNumId="7" w15:restartNumberingAfterBreak="0">
    <w:nsid w:val="242A19B3"/>
    <w:multiLevelType w:val="multilevel"/>
    <w:tmpl w:val="8CBEF074"/>
    <w:lvl w:ilvl="0">
      <w:start w:val="1"/>
      <w:numFmt w:val="bullet"/>
      <w:pStyle w:val="Bullet2"/>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957C46"/>
    <w:multiLevelType w:val="hybridMultilevel"/>
    <w:tmpl w:val="AC20F42A"/>
    <w:lvl w:ilvl="0" w:tplc="5DAABA7E">
      <w:start w:val="1"/>
      <w:numFmt w:val="bullet"/>
      <w:lvlText w:val=""/>
      <w:lvlJc w:val="left"/>
      <w:pPr>
        <w:ind w:left="720" w:hanging="360"/>
      </w:pPr>
      <w:rPr>
        <w:rFonts w:ascii="Symbol" w:hAnsi="Symbol" w:hint="default"/>
        <w:color w:val="952D8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CA5311"/>
    <w:multiLevelType w:val="hybridMultilevel"/>
    <w:tmpl w:val="1598E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F62217"/>
    <w:multiLevelType w:val="hybridMultilevel"/>
    <w:tmpl w:val="2FD0C082"/>
    <w:lvl w:ilvl="0" w:tplc="D6E2149E">
      <w:start w:val="1"/>
      <w:numFmt w:val="decimal"/>
      <w:lvlText w:val="%1."/>
      <w:lvlJc w:val="left"/>
      <w:pPr>
        <w:tabs>
          <w:tab w:val="num" w:pos="720"/>
        </w:tabs>
        <w:ind w:left="720" w:hanging="360"/>
      </w:pPr>
    </w:lvl>
    <w:lvl w:ilvl="1" w:tplc="769013B0" w:tentative="1">
      <w:start w:val="1"/>
      <w:numFmt w:val="decimal"/>
      <w:lvlText w:val="%2."/>
      <w:lvlJc w:val="left"/>
      <w:pPr>
        <w:tabs>
          <w:tab w:val="num" w:pos="1440"/>
        </w:tabs>
        <w:ind w:left="1440" w:hanging="360"/>
      </w:pPr>
    </w:lvl>
    <w:lvl w:ilvl="2" w:tplc="C0527FC2" w:tentative="1">
      <w:start w:val="1"/>
      <w:numFmt w:val="decimal"/>
      <w:lvlText w:val="%3."/>
      <w:lvlJc w:val="left"/>
      <w:pPr>
        <w:tabs>
          <w:tab w:val="num" w:pos="2160"/>
        </w:tabs>
        <w:ind w:left="2160" w:hanging="360"/>
      </w:pPr>
    </w:lvl>
    <w:lvl w:ilvl="3" w:tplc="D750B216" w:tentative="1">
      <w:start w:val="1"/>
      <w:numFmt w:val="decimal"/>
      <w:lvlText w:val="%4."/>
      <w:lvlJc w:val="left"/>
      <w:pPr>
        <w:tabs>
          <w:tab w:val="num" w:pos="2880"/>
        </w:tabs>
        <w:ind w:left="2880" w:hanging="360"/>
      </w:pPr>
    </w:lvl>
    <w:lvl w:ilvl="4" w:tplc="8384E4EC" w:tentative="1">
      <w:start w:val="1"/>
      <w:numFmt w:val="decimal"/>
      <w:lvlText w:val="%5."/>
      <w:lvlJc w:val="left"/>
      <w:pPr>
        <w:tabs>
          <w:tab w:val="num" w:pos="3600"/>
        </w:tabs>
        <w:ind w:left="3600" w:hanging="360"/>
      </w:pPr>
    </w:lvl>
    <w:lvl w:ilvl="5" w:tplc="AF12B7E0" w:tentative="1">
      <w:start w:val="1"/>
      <w:numFmt w:val="decimal"/>
      <w:lvlText w:val="%6."/>
      <w:lvlJc w:val="left"/>
      <w:pPr>
        <w:tabs>
          <w:tab w:val="num" w:pos="4320"/>
        </w:tabs>
        <w:ind w:left="4320" w:hanging="360"/>
      </w:pPr>
    </w:lvl>
    <w:lvl w:ilvl="6" w:tplc="AC8E4A70" w:tentative="1">
      <w:start w:val="1"/>
      <w:numFmt w:val="decimal"/>
      <w:lvlText w:val="%7."/>
      <w:lvlJc w:val="left"/>
      <w:pPr>
        <w:tabs>
          <w:tab w:val="num" w:pos="5040"/>
        </w:tabs>
        <w:ind w:left="5040" w:hanging="360"/>
      </w:pPr>
    </w:lvl>
    <w:lvl w:ilvl="7" w:tplc="35B4AF04" w:tentative="1">
      <w:start w:val="1"/>
      <w:numFmt w:val="decimal"/>
      <w:lvlText w:val="%8."/>
      <w:lvlJc w:val="left"/>
      <w:pPr>
        <w:tabs>
          <w:tab w:val="num" w:pos="5760"/>
        </w:tabs>
        <w:ind w:left="5760" w:hanging="360"/>
      </w:pPr>
    </w:lvl>
    <w:lvl w:ilvl="8" w:tplc="AE5CA9E6" w:tentative="1">
      <w:start w:val="1"/>
      <w:numFmt w:val="decimal"/>
      <w:lvlText w:val="%9."/>
      <w:lvlJc w:val="left"/>
      <w:pPr>
        <w:tabs>
          <w:tab w:val="num" w:pos="6480"/>
        </w:tabs>
        <w:ind w:left="6480" w:hanging="360"/>
      </w:pPr>
    </w:lvl>
  </w:abstractNum>
  <w:abstractNum w:abstractNumId="11" w15:restartNumberingAfterBreak="0">
    <w:nsid w:val="40F66235"/>
    <w:multiLevelType w:val="multilevel"/>
    <w:tmpl w:val="D27EB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C74E11"/>
    <w:multiLevelType w:val="hybridMultilevel"/>
    <w:tmpl w:val="FA7E4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C21ADD"/>
    <w:multiLevelType w:val="hybridMultilevel"/>
    <w:tmpl w:val="76F8A0E8"/>
    <w:lvl w:ilvl="0" w:tplc="FA2C1A6E">
      <w:start w:val="1"/>
      <w:numFmt w:val="bullet"/>
      <w:pStyle w:val="NoSpacing"/>
      <w:lvlText w:val=""/>
      <w:lvlJc w:val="left"/>
      <w:pPr>
        <w:ind w:left="720" w:hanging="360"/>
      </w:pPr>
      <w:rPr>
        <w:rFonts w:ascii="Symbol" w:hAnsi="Symbol" w:hint="default"/>
        <w:color w:val="952D8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10451B"/>
    <w:multiLevelType w:val="hybridMultilevel"/>
    <w:tmpl w:val="521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EF170C"/>
    <w:multiLevelType w:val="hybridMultilevel"/>
    <w:tmpl w:val="C74E8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37188B"/>
    <w:multiLevelType w:val="hybridMultilevel"/>
    <w:tmpl w:val="9056A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A61A0A"/>
    <w:multiLevelType w:val="hybridMultilevel"/>
    <w:tmpl w:val="56707E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793326"/>
    <w:multiLevelType w:val="hybridMultilevel"/>
    <w:tmpl w:val="E698F4BC"/>
    <w:lvl w:ilvl="0" w:tplc="FA2C1A6E">
      <w:start w:val="1"/>
      <w:numFmt w:val="bullet"/>
      <w:lvlText w:val=""/>
      <w:lvlJc w:val="left"/>
      <w:pPr>
        <w:ind w:left="720" w:hanging="360"/>
      </w:pPr>
      <w:rPr>
        <w:rFonts w:ascii="Symbol" w:hAnsi="Symbol" w:hint="default"/>
        <w:color w:val="952D8E"/>
      </w:rPr>
    </w:lvl>
    <w:lvl w:ilvl="1" w:tplc="5DAABA7E">
      <w:start w:val="1"/>
      <w:numFmt w:val="bullet"/>
      <w:lvlText w:val=""/>
      <w:lvlJc w:val="left"/>
      <w:pPr>
        <w:ind w:left="1440" w:hanging="360"/>
      </w:pPr>
      <w:rPr>
        <w:rFonts w:ascii="Symbol" w:hAnsi="Symbol" w:hint="default"/>
        <w:color w:val="952D8E"/>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B970A6"/>
    <w:multiLevelType w:val="hybridMultilevel"/>
    <w:tmpl w:val="833AB50C"/>
    <w:lvl w:ilvl="0" w:tplc="2BA60BF0">
      <w:start w:val="1"/>
      <w:numFmt w:val="decimal"/>
      <w:lvlText w:val="%1."/>
      <w:lvlJc w:val="left"/>
      <w:pPr>
        <w:ind w:left="720" w:hanging="360"/>
      </w:pPr>
      <w:rPr>
        <w:color w:val="7030A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054BF0"/>
    <w:multiLevelType w:val="hybridMultilevel"/>
    <w:tmpl w:val="F404E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901625"/>
    <w:multiLevelType w:val="hybridMultilevel"/>
    <w:tmpl w:val="907ED48C"/>
    <w:lvl w:ilvl="0" w:tplc="0809000F">
      <w:start w:val="1"/>
      <w:numFmt w:val="decimal"/>
      <w:lvlText w:val="%1."/>
      <w:lvlJc w:val="left"/>
      <w:pPr>
        <w:ind w:left="1480" w:hanging="360"/>
      </w:pPr>
    </w:lvl>
    <w:lvl w:ilvl="1" w:tplc="08090019">
      <w:start w:val="1"/>
      <w:numFmt w:val="lowerLetter"/>
      <w:lvlText w:val="%2."/>
      <w:lvlJc w:val="left"/>
      <w:pPr>
        <w:ind w:left="2200" w:hanging="360"/>
      </w:pPr>
    </w:lvl>
    <w:lvl w:ilvl="2" w:tplc="0809001B">
      <w:start w:val="1"/>
      <w:numFmt w:val="lowerRoman"/>
      <w:lvlText w:val="%3."/>
      <w:lvlJc w:val="right"/>
      <w:pPr>
        <w:ind w:left="2920" w:hanging="180"/>
      </w:pPr>
    </w:lvl>
    <w:lvl w:ilvl="3" w:tplc="0809000F">
      <w:start w:val="1"/>
      <w:numFmt w:val="decimal"/>
      <w:lvlText w:val="%4."/>
      <w:lvlJc w:val="left"/>
      <w:pPr>
        <w:ind w:left="3640" w:hanging="360"/>
      </w:pPr>
    </w:lvl>
    <w:lvl w:ilvl="4" w:tplc="08090019">
      <w:start w:val="1"/>
      <w:numFmt w:val="lowerLetter"/>
      <w:lvlText w:val="%5."/>
      <w:lvlJc w:val="left"/>
      <w:pPr>
        <w:ind w:left="4360" w:hanging="360"/>
      </w:pPr>
    </w:lvl>
    <w:lvl w:ilvl="5" w:tplc="0809001B">
      <w:start w:val="1"/>
      <w:numFmt w:val="lowerRoman"/>
      <w:lvlText w:val="%6."/>
      <w:lvlJc w:val="right"/>
      <w:pPr>
        <w:ind w:left="5080" w:hanging="180"/>
      </w:pPr>
    </w:lvl>
    <w:lvl w:ilvl="6" w:tplc="0809000F">
      <w:start w:val="1"/>
      <w:numFmt w:val="decimal"/>
      <w:lvlText w:val="%7."/>
      <w:lvlJc w:val="left"/>
      <w:pPr>
        <w:ind w:left="5800" w:hanging="360"/>
      </w:pPr>
    </w:lvl>
    <w:lvl w:ilvl="7" w:tplc="08090019">
      <w:start w:val="1"/>
      <w:numFmt w:val="lowerLetter"/>
      <w:lvlText w:val="%8."/>
      <w:lvlJc w:val="left"/>
      <w:pPr>
        <w:ind w:left="6520" w:hanging="360"/>
      </w:pPr>
    </w:lvl>
    <w:lvl w:ilvl="8" w:tplc="0809001B">
      <w:start w:val="1"/>
      <w:numFmt w:val="lowerRoman"/>
      <w:lvlText w:val="%9."/>
      <w:lvlJc w:val="right"/>
      <w:pPr>
        <w:ind w:left="7240" w:hanging="180"/>
      </w:pPr>
    </w:lvl>
  </w:abstractNum>
  <w:abstractNum w:abstractNumId="22" w15:restartNumberingAfterBreak="0">
    <w:nsid w:val="7CF22EC9"/>
    <w:multiLevelType w:val="hybridMultilevel"/>
    <w:tmpl w:val="FC54D642"/>
    <w:lvl w:ilvl="0" w:tplc="30D6E974">
      <w:numFmt w:val="bullet"/>
      <w:lvlText w:val=""/>
      <w:lvlJc w:val="left"/>
      <w:pPr>
        <w:ind w:left="428" w:hanging="284"/>
      </w:pPr>
      <w:rPr>
        <w:rFonts w:ascii="Symbol" w:eastAsia="Symbol" w:hAnsi="Symbol" w:cs="Symbol" w:hint="default"/>
        <w:b w:val="0"/>
        <w:bCs w:val="0"/>
        <w:i w:val="0"/>
        <w:iCs w:val="0"/>
        <w:w w:val="100"/>
        <w:sz w:val="22"/>
        <w:szCs w:val="22"/>
        <w:lang w:val="en-GB" w:eastAsia="en-US" w:bidi="ar-SA"/>
      </w:rPr>
    </w:lvl>
    <w:lvl w:ilvl="1" w:tplc="B4328AB2">
      <w:numFmt w:val="bullet"/>
      <w:lvlText w:val="•"/>
      <w:lvlJc w:val="left"/>
      <w:pPr>
        <w:ind w:left="1205" w:hanging="284"/>
      </w:pPr>
      <w:rPr>
        <w:rFonts w:hint="default"/>
        <w:lang w:val="en-GB" w:eastAsia="en-US" w:bidi="ar-SA"/>
      </w:rPr>
    </w:lvl>
    <w:lvl w:ilvl="2" w:tplc="40EE623A">
      <w:numFmt w:val="bullet"/>
      <w:lvlText w:val="•"/>
      <w:lvlJc w:val="left"/>
      <w:pPr>
        <w:ind w:left="1990" w:hanging="284"/>
      </w:pPr>
      <w:rPr>
        <w:rFonts w:hint="default"/>
        <w:lang w:val="en-GB" w:eastAsia="en-US" w:bidi="ar-SA"/>
      </w:rPr>
    </w:lvl>
    <w:lvl w:ilvl="3" w:tplc="D72437B2">
      <w:numFmt w:val="bullet"/>
      <w:lvlText w:val="•"/>
      <w:lvlJc w:val="left"/>
      <w:pPr>
        <w:ind w:left="2776" w:hanging="284"/>
      </w:pPr>
      <w:rPr>
        <w:rFonts w:hint="default"/>
        <w:lang w:val="en-GB" w:eastAsia="en-US" w:bidi="ar-SA"/>
      </w:rPr>
    </w:lvl>
    <w:lvl w:ilvl="4" w:tplc="01F6BD10">
      <w:numFmt w:val="bullet"/>
      <w:lvlText w:val="•"/>
      <w:lvlJc w:val="left"/>
      <w:pPr>
        <w:ind w:left="3561" w:hanging="284"/>
      </w:pPr>
      <w:rPr>
        <w:rFonts w:hint="default"/>
        <w:lang w:val="en-GB" w:eastAsia="en-US" w:bidi="ar-SA"/>
      </w:rPr>
    </w:lvl>
    <w:lvl w:ilvl="5" w:tplc="BFEC485A">
      <w:numFmt w:val="bullet"/>
      <w:lvlText w:val="•"/>
      <w:lvlJc w:val="left"/>
      <w:pPr>
        <w:ind w:left="4347" w:hanging="284"/>
      </w:pPr>
      <w:rPr>
        <w:rFonts w:hint="default"/>
        <w:lang w:val="en-GB" w:eastAsia="en-US" w:bidi="ar-SA"/>
      </w:rPr>
    </w:lvl>
    <w:lvl w:ilvl="6" w:tplc="29A2794A">
      <w:numFmt w:val="bullet"/>
      <w:lvlText w:val="•"/>
      <w:lvlJc w:val="left"/>
      <w:pPr>
        <w:ind w:left="5132" w:hanging="284"/>
      </w:pPr>
      <w:rPr>
        <w:rFonts w:hint="default"/>
        <w:lang w:val="en-GB" w:eastAsia="en-US" w:bidi="ar-SA"/>
      </w:rPr>
    </w:lvl>
    <w:lvl w:ilvl="7" w:tplc="9D9619CE">
      <w:numFmt w:val="bullet"/>
      <w:lvlText w:val="•"/>
      <w:lvlJc w:val="left"/>
      <w:pPr>
        <w:ind w:left="5917" w:hanging="284"/>
      </w:pPr>
      <w:rPr>
        <w:rFonts w:hint="default"/>
        <w:lang w:val="en-GB" w:eastAsia="en-US" w:bidi="ar-SA"/>
      </w:rPr>
    </w:lvl>
    <w:lvl w:ilvl="8" w:tplc="78D4EF9E">
      <w:numFmt w:val="bullet"/>
      <w:lvlText w:val="•"/>
      <w:lvlJc w:val="left"/>
      <w:pPr>
        <w:ind w:left="6703" w:hanging="284"/>
      </w:pPr>
      <w:rPr>
        <w:rFonts w:hint="default"/>
        <w:lang w:val="en-GB" w:eastAsia="en-US" w:bidi="ar-SA"/>
      </w:rPr>
    </w:lvl>
  </w:abstractNum>
  <w:num w:numId="1" w16cid:durableId="131101865">
    <w:abstractNumId w:val="13"/>
  </w:num>
  <w:num w:numId="2" w16cid:durableId="1953321271">
    <w:abstractNumId w:val="2"/>
  </w:num>
  <w:num w:numId="3" w16cid:durableId="1064571457">
    <w:abstractNumId w:val="10"/>
  </w:num>
  <w:num w:numId="4" w16cid:durableId="651639499">
    <w:abstractNumId w:val="19"/>
  </w:num>
  <w:num w:numId="5" w16cid:durableId="797575320">
    <w:abstractNumId w:val="8"/>
  </w:num>
  <w:num w:numId="6" w16cid:durableId="208566838">
    <w:abstractNumId w:val="17"/>
  </w:num>
  <w:num w:numId="7" w16cid:durableId="948200652">
    <w:abstractNumId w:val="18"/>
  </w:num>
  <w:num w:numId="8" w16cid:durableId="2050832">
    <w:abstractNumId w:val="4"/>
  </w:num>
  <w:num w:numId="9" w16cid:durableId="1114597330">
    <w:abstractNumId w:val="5"/>
  </w:num>
  <w:num w:numId="10" w16cid:durableId="393890864">
    <w:abstractNumId w:val="16"/>
  </w:num>
  <w:num w:numId="11" w16cid:durableId="134953990">
    <w:abstractNumId w:val="20"/>
  </w:num>
  <w:num w:numId="12" w16cid:durableId="576860606">
    <w:abstractNumId w:val="22"/>
  </w:num>
  <w:num w:numId="13" w16cid:durableId="762191758">
    <w:abstractNumId w:val="15"/>
  </w:num>
  <w:num w:numId="14" w16cid:durableId="909122553">
    <w:abstractNumId w:val="7"/>
  </w:num>
  <w:num w:numId="15" w16cid:durableId="1853185125">
    <w:abstractNumId w:val="12"/>
  </w:num>
  <w:num w:numId="16" w16cid:durableId="2018342299">
    <w:abstractNumId w:val="0"/>
  </w:num>
  <w:num w:numId="17" w16cid:durableId="8141150">
    <w:abstractNumId w:val="11"/>
  </w:num>
  <w:num w:numId="18" w16cid:durableId="123889918">
    <w:abstractNumId w:val="3"/>
  </w:num>
  <w:num w:numId="19" w16cid:durableId="9186979">
    <w:abstractNumId w:val="13"/>
  </w:num>
  <w:num w:numId="20" w16cid:durableId="604927602">
    <w:abstractNumId w:val="14"/>
  </w:num>
  <w:num w:numId="21" w16cid:durableId="68777265">
    <w:abstractNumId w:val="9"/>
  </w:num>
  <w:num w:numId="22" w16cid:durableId="1510560687">
    <w:abstractNumId w:val="1"/>
  </w:num>
  <w:num w:numId="23" w16cid:durableId="1728920524">
    <w:abstractNumId w:val="6"/>
  </w:num>
  <w:num w:numId="24" w16cid:durableId="11712627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169"/>
    <w:rsid w:val="00003425"/>
    <w:rsid w:val="000043C0"/>
    <w:rsid w:val="0000458D"/>
    <w:rsid w:val="00004A61"/>
    <w:rsid w:val="00004C47"/>
    <w:rsid w:val="00006862"/>
    <w:rsid w:val="00010201"/>
    <w:rsid w:val="0001114F"/>
    <w:rsid w:val="00011A44"/>
    <w:rsid w:val="00014708"/>
    <w:rsid w:val="000147D4"/>
    <w:rsid w:val="000172FB"/>
    <w:rsid w:val="0002254D"/>
    <w:rsid w:val="00025865"/>
    <w:rsid w:val="000276E2"/>
    <w:rsid w:val="00034046"/>
    <w:rsid w:val="000343CE"/>
    <w:rsid w:val="00034CF7"/>
    <w:rsid w:val="00035E85"/>
    <w:rsid w:val="00043939"/>
    <w:rsid w:val="000469DC"/>
    <w:rsid w:val="00046C86"/>
    <w:rsid w:val="0005389E"/>
    <w:rsid w:val="0005434E"/>
    <w:rsid w:val="00054616"/>
    <w:rsid w:val="000546AC"/>
    <w:rsid w:val="000556EB"/>
    <w:rsid w:val="00057F9F"/>
    <w:rsid w:val="00063FE0"/>
    <w:rsid w:val="00064F24"/>
    <w:rsid w:val="00070756"/>
    <w:rsid w:val="00071CE4"/>
    <w:rsid w:val="000742BB"/>
    <w:rsid w:val="00074E37"/>
    <w:rsid w:val="00077F2B"/>
    <w:rsid w:val="0008158D"/>
    <w:rsid w:val="0008201A"/>
    <w:rsid w:val="00091F1E"/>
    <w:rsid w:val="00091FD6"/>
    <w:rsid w:val="00093E18"/>
    <w:rsid w:val="00097114"/>
    <w:rsid w:val="00097C24"/>
    <w:rsid w:val="000B22C2"/>
    <w:rsid w:val="000B34BF"/>
    <w:rsid w:val="000B5383"/>
    <w:rsid w:val="000B5ECF"/>
    <w:rsid w:val="000B63FE"/>
    <w:rsid w:val="000C0156"/>
    <w:rsid w:val="000C38E3"/>
    <w:rsid w:val="000C4F17"/>
    <w:rsid w:val="000C5A16"/>
    <w:rsid w:val="000C6AA6"/>
    <w:rsid w:val="000C72BC"/>
    <w:rsid w:val="000D04E1"/>
    <w:rsid w:val="000D43B5"/>
    <w:rsid w:val="000E0AA2"/>
    <w:rsid w:val="000E3512"/>
    <w:rsid w:val="000F07B6"/>
    <w:rsid w:val="000F5245"/>
    <w:rsid w:val="000F7198"/>
    <w:rsid w:val="0010117F"/>
    <w:rsid w:val="00101D74"/>
    <w:rsid w:val="001027D0"/>
    <w:rsid w:val="00105B7C"/>
    <w:rsid w:val="00105BF2"/>
    <w:rsid w:val="00110CA7"/>
    <w:rsid w:val="00115910"/>
    <w:rsid w:val="00116DCE"/>
    <w:rsid w:val="0012417D"/>
    <w:rsid w:val="00126FE2"/>
    <w:rsid w:val="0012718F"/>
    <w:rsid w:val="0013522D"/>
    <w:rsid w:val="00137CC0"/>
    <w:rsid w:val="001406BC"/>
    <w:rsid w:val="001441AD"/>
    <w:rsid w:val="001478E6"/>
    <w:rsid w:val="001479F7"/>
    <w:rsid w:val="001624AD"/>
    <w:rsid w:val="001634C3"/>
    <w:rsid w:val="0016580E"/>
    <w:rsid w:val="00165CB7"/>
    <w:rsid w:val="001701B2"/>
    <w:rsid w:val="00171CBE"/>
    <w:rsid w:val="00176E25"/>
    <w:rsid w:val="001810C7"/>
    <w:rsid w:val="00182271"/>
    <w:rsid w:val="001847D7"/>
    <w:rsid w:val="00185044"/>
    <w:rsid w:val="00185A52"/>
    <w:rsid w:val="00186E0B"/>
    <w:rsid w:val="00190464"/>
    <w:rsid w:val="00190FE9"/>
    <w:rsid w:val="00191AEE"/>
    <w:rsid w:val="001A05B1"/>
    <w:rsid w:val="001A25C4"/>
    <w:rsid w:val="001A3AB8"/>
    <w:rsid w:val="001A3DAA"/>
    <w:rsid w:val="001B3CF8"/>
    <w:rsid w:val="001C0C5D"/>
    <w:rsid w:val="001C48E1"/>
    <w:rsid w:val="001C603B"/>
    <w:rsid w:val="001C619E"/>
    <w:rsid w:val="001C6A1C"/>
    <w:rsid w:val="001C6E33"/>
    <w:rsid w:val="001C7551"/>
    <w:rsid w:val="001D0CFA"/>
    <w:rsid w:val="001D10EE"/>
    <w:rsid w:val="001D2169"/>
    <w:rsid w:val="001D279A"/>
    <w:rsid w:val="001D51BD"/>
    <w:rsid w:val="001D6565"/>
    <w:rsid w:val="001D6B87"/>
    <w:rsid w:val="001E347C"/>
    <w:rsid w:val="001E4858"/>
    <w:rsid w:val="001E6891"/>
    <w:rsid w:val="001F0B9A"/>
    <w:rsid w:val="001F4F1E"/>
    <w:rsid w:val="00202649"/>
    <w:rsid w:val="00207556"/>
    <w:rsid w:val="002109F3"/>
    <w:rsid w:val="00211647"/>
    <w:rsid w:val="002133C7"/>
    <w:rsid w:val="0021486F"/>
    <w:rsid w:val="002242CB"/>
    <w:rsid w:val="002244B8"/>
    <w:rsid w:val="002263DD"/>
    <w:rsid w:val="0023069E"/>
    <w:rsid w:val="00230C42"/>
    <w:rsid w:val="00231BF3"/>
    <w:rsid w:val="00232BAD"/>
    <w:rsid w:val="002420A2"/>
    <w:rsid w:val="0024213F"/>
    <w:rsid w:val="002444AC"/>
    <w:rsid w:val="002461BF"/>
    <w:rsid w:val="00254167"/>
    <w:rsid w:val="00256E22"/>
    <w:rsid w:val="002570EA"/>
    <w:rsid w:val="00261323"/>
    <w:rsid w:val="00261D0E"/>
    <w:rsid w:val="0026408C"/>
    <w:rsid w:val="002647B9"/>
    <w:rsid w:val="00265ADD"/>
    <w:rsid w:val="00272542"/>
    <w:rsid w:val="00272C04"/>
    <w:rsid w:val="00272F4A"/>
    <w:rsid w:val="002776CA"/>
    <w:rsid w:val="002808BB"/>
    <w:rsid w:val="002817DB"/>
    <w:rsid w:val="0029171C"/>
    <w:rsid w:val="0029172A"/>
    <w:rsid w:val="002928B7"/>
    <w:rsid w:val="00292F0D"/>
    <w:rsid w:val="002A32DA"/>
    <w:rsid w:val="002A4BBD"/>
    <w:rsid w:val="002A4F1F"/>
    <w:rsid w:val="002A654D"/>
    <w:rsid w:val="002B0895"/>
    <w:rsid w:val="002B09AF"/>
    <w:rsid w:val="002B1C56"/>
    <w:rsid w:val="002B2B30"/>
    <w:rsid w:val="002B3F99"/>
    <w:rsid w:val="002B4035"/>
    <w:rsid w:val="002B425C"/>
    <w:rsid w:val="002B4A9B"/>
    <w:rsid w:val="002B4C22"/>
    <w:rsid w:val="002B5AA2"/>
    <w:rsid w:val="002B6EDE"/>
    <w:rsid w:val="002B7D00"/>
    <w:rsid w:val="002C101E"/>
    <w:rsid w:val="002C2FFB"/>
    <w:rsid w:val="002C5E00"/>
    <w:rsid w:val="002D38B9"/>
    <w:rsid w:val="002E11FD"/>
    <w:rsid w:val="002E1FAF"/>
    <w:rsid w:val="002E5B6A"/>
    <w:rsid w:val="002E6F11"/>
    <w:rsid w:val="002F0894"/>
    <w:rsid w:val="002F17EC"/>
    <w:rsid w:val="003007D3"/>
    <w:rsid w:val="0030286A"/>
    <w:rsid w:val="003028F4"/>
    <w:rsid w:val="00305A93"/>
    <w:rsid w:val="0031213B"/>
    <w:rsid w:val="00314409"/>
    <w:rsid w:val="00314E24"/>
    <w:rsid w:val="00316BBE"/>
    <w:rsid w:val="00320BC0"/>
    <w:rsid w:val="003246BD"/>
    <w:rsid w:val="003251E3"/>
    <w:rsid w:val="003262BE"/>
    <w:rsid w:val="00330E23"/>
    <w:rsid w:val="003320C7"/>
    <w:rsid w:val="00335747"/>
    <w:rsid w:val="003365EC"/>
    <w:rsid w:val="003415E5"/>
    <w:rsid w:val="00341891"/>
    <w:rsid w:val="00344138"/>
    <w:rsid w:val="0034427D"/>
    <w:rsid w:val="003458B9"/>
    <w:rsid w:val="00345D27"/>
    <w:rsid w:val="00347F42"/>
    <w:rsid w:val="0035173A"/>
    <w:rsid w:val="003539CF"/>
    <w:rsid w:val="00357A28"/>
    <w:rsid w:val="00361480"/>
    <w:rsid w:val="00362AC5"/>
    <w:rsid w:val="00363C53"/>
    <w:rsid w:val="003667B7"/>
    <w:rsid w:val="003715A3"/>
    <w:rsid w:val="003736A9"/>
    <w:rsid w:val="00375DB8"/>
    <w:rsid w:val="003762F4"/>
    <w:rsid w:val="00380C9C"/>
    <w:rsid w:val="00381003"/>
    <w:rsid w:val="00382622"/>
    <w:rsid w:val="0038293B"/>
    <w:rsid w:val="00382FC9"/>
    <w:rsid w:val="003832A2"/>
    <w:rsid w:val="00383E2B"/>
    <w:rsid w:val="003860DE"/>
    <w:rsid w:val="00387000"/>
    <w:rsid w:val="0038734E"/>
    <w:rsid w:val="00397CE3"/>
    <w:rsid w:val="003A2AD1"/>
    <w:rsid w:val="003A35DC"/>
    <w:rsid w:val="003A6383"/>
    <w:rsid w:val="003B109A"/>
    <w:rsid w:val="003C064B"/>
    <w:rsid w:val="003C1C82"/>
    <w:rsid w:val="003C2BB2"/>
    <w:rsid w:val="003C7FB9"/>
    <w:rsid w:val="003D0299"/>
    <w:rsid w:val="003D1E23"/>
    <w:rsid w:val="003D413F"/>
    <w:rsid w:val="003E01F6"/>
    <w:rsid w:val="003E0564"/>
    <w:rsid w:val="003E111D"/>
    <w:rsid w:val="003E193E"/>
    <w:rsid w:val="003E5BA1"/>
    <w:rsid w:val="003E5CE7"/>
    <w:rsid w:val="003E5D2C"/>
    <w:rsid w:val="003E68A5"/>
    <w:rsid w:val="003F0242"/>
    <w:rsid w:val="003F02C9"/>
    <w:rsid w:val="003F3345"/>
    <w:rsid w:val="003F34D3"/>
    <w:rsid w:val="003F3A99"/>
    <w:rsid w:val="003F550A"/>
    <w:rsid w:val="00403681"/>
    <w:rsid w:val="00410E1A"/>
    <w:rsid w:val="004151A9"/>
    <w:rsid w:val="0041710B"/>
    <w:rsid w:val="0042413E"/>
    <w:rsid w:val="00424608"/>
    <w:rsid w:val="00427E1A"/>
    <w:rsid w:val="004467EF"/>
    <w:rsid w:val="00452E36"/>
    <w:rsid w:val="004554BD"/>
    <w:rsid w:val="00457576"/>
    <w:rsid w:val="004600B2"/>
    <w:rsid w:val="00463895"/>
    <w:rsid w:val="00464022"/>
    <w:rsid w:val="00476040"/>
    <w:rsid w:val="00480FCF"/>
    <w:rsid w:val="004833C3"/>
    <w:rsid w:val="00485C37"/>
    <w:rsid w:val="004907BC"/>
    <w:rsid w:val="00491BA0"/>
    <w:rsid w:val="004A157A"/>
    <w:rsid w:val="004A2028"/>
    <w:rsid w:val="004A65F8"/>
    <w:rsid w:val="004B24FB"/>
    <w:rsid w:val="004B2B55"/>
    <w:rsid w:val="004B35D7"/>
    <w:rsid w:val="004B59FF"/>
    <w:rsid w:val="004B5B98"/>
    <w:rsid w:val="004B6158"/>
    <w:rsid w:val="004B760F"/>
    <w:rsid w:val="004B7A5F"/>
    <w:rsid w:val="004C0383"/>
    <w:rsid w:val="004C33AE"/>
    <w:rsid w:val="004C4718"/>
    <w:rsid w:val="004C5B3F"/>
    <w:rsid w:val="004C78D5"/>
    <w:rsid w:val="004D0743"/>
    <w:rsid w:val="004D2858"/>
    <w:rsid w:val="004D5F70"/>
    <w:rsid w:val="004D7717"/>
    <w:rsid w:val="004E04BB"/>
    <w:rsid w:val="004E1EAB"/>
    <w:rsid w:val="004E2999"/>
    <w:rsid w:val="004E4FBE"/>
    <w:rsid w:val="004E7C38"/>
    <w:rsid w:val="004F3EDF"/>
    <w:rsid w:val="004F6D1D"/>
    <w:rsid w:val="0050067B"/>
    <w:rsid w:val="005109AE"/>
    <w:rsid w:val="00511393"/>
    <w:rsid w:val="00514E4F"/>
    <w:rsid w:val="00515C5A"/>
    <w:rsid w:val="00516F02"/>
    <w:rsid w:val="00517AD9"/>
    <w:rsid w:val="00526E06"/>
    <w:rsid w:val="0052747C"/>
    <w:rsid w:val="00527E1A"/>
    <w:rsid w:val="00534CEF"/>
    <w:rsid w:val="00541DFB"/>
    <w:rsid w:val="00543C02"/>
    <w:rsid w:val="005458A6"/>
    <w:rsid w:val="00553455"/>
    <w:rsid w:val="00555BBD"/>
    <w:rsid w:val="0055604B"/>
    <w:rsid w:val="00560F69"/>
    <w:rsid w:val="00563174"/>
    <w:rsid w:val="005632F4"/>
    <w:rsid w:val="0056471F"/>
    <w:rsid w:val="00564944"/>
    <w:rsid w:val="00570772"/>
    <w:rsid w:val="00575EEB"/>
    <w:rsid w:val="005763D4"/>
    <w:rsid w:val="00580883"/>
    <w:rsid w:val="00581A32"/>
    <w:rsid w:val="00582A64"/>
    <w:rsid w:val="0058479D"/>
    <w:rsid w:val="0059148F"/>
    <w:rsid w:val="00591A13"/>
    <w:rsid w:val="00595D38"/>
    <w:rsid w:val="00596A4B"/>
    <w:rsid w:val="005A26AC"/>
    <w:rsid w:val="005A2702"/>
    <w:rsid w:val="005A3DF1"/>
    <w:rsid w:val="005A628A"/>
    <w:rsid w:val="005A6F29"/>
    <w:rsid w:val="005A7466"/>
    <w:rsid w:val="005B0679"/>
    <w:rsid w:val="005B1919"/>
    <w:rsid w:val="005B2A41"/>
    <w:rsid w:val="005B2AC1"/>
    <w:rsid w:val="005B4246"/>
    <w:rsid w:val="005B5106"/>
    <w:rsid w:val="005B5C50"/>
    <w:rsid w:val="005C021C"/>
    <w:rsid w:val="005C403C"/>
    <w:rsid w:val="005C7291"/>
    <w:rsid w:val="005D0B8A"/>
    <w:rsid w:val="005D2057"/>
    <w:rsid w:val="005D2105"/>
    <w:rsid w:val="005D5D8B"/>
    <w:rsid w:val="005E6969"/>
    <w:rsid w:val="005E7D1A"/>
    <w:rsid w:val="00601EBC"/>
    <w:rsid w:val="006035FC"/>
    <w:rsid w:val="00607A4A"/>
    <w:rsid w:val="006113FA"/>
    <w:rsid w:val="00613087"/>
    <w:rsid w:val="00613B93"/>
    <w:rsid w:val="00615A11"/>
    <w:rsid w:val="00616009"/>
    <w:rsid w:val="006218A2"/>
    <w:rsid w:val="00626757"/>
    <w:rsid w:val="0062771D"/>
    <w:rsid w:val="00627D9D"/>
    <w:rsid w:val="006309F0"/>
    <w:rsid w:val="0063123B"/>
    <w:rsid w:val="00633EC7"/>
    <w:rsid w:val="00636947"/>
    <w:rsid w:val="00637E51"/>
    <w:rsid w:val="006428B6"/>
    <w:rsid w:val="006457BB"/>
    <w:rsid w:val="00647137"/>
    <w:rsid w:val="00647E91"/>
    <w:rsid w:val="0065096C"/>
    <w:rsid w:val="00650E19"/>
    <w:rsid w:val="00650ED9"/>
    <w:rsid w:val="006526F5"/>
    <w:rsid w:val="006550CF"/>
    <w:rsid w:val="006658BE"/>
    <w:rsid w:val="00676370"/>
    <w:rsid w:val="00680D6C"/>
    <w:rsid w:val="0068396C"/>
    <w:rsid w:val="0069039F"/>
    <w:rsid w:val="00690B8D"/>
    <w:rsid w:val="006918A1"/>
    <w:rsid w:val="00693304"/>
    <w:rsid w:val="006933EC"/>
    <w:rsid w:val="0069441C"/>
    <w:rsid w:val="0069602A"/>
    <w:rsid w:val="006976E6"/>
    <w:rsid w:val="006A6F1D"/>
    <w:rsid w:val="006B01F0"/>
    <w:rsid w:val="006B0BB8"/>
    <w:rsid w:val="006B1A8D"/>
    <w:rsid w:val="006B4E34"/>
    <w:rsid w:val="006C28D0"/>
    <w:rsid w:val="006D631F"/>
    <w:rsid w:val="006D73D1"/>
    <w:rsid w:val="006E73C9"/>
    <w:rsid w:val="006F39A5"/>
    <w:rsid w:val="006F6B2E"/>
    <w:rsid w:val="00700F00"/>
    <w:rsid w:val="00703BC3"/>
    <w:rsid w:val="00704C7D"/>
    <w:rsid w:val="007079A0"/>
    <w:rsid w:val="007106B9"/>
    <w:rsid w:val="00714B2F"/>
    <w:rsid w:val="00715746"/>
    <w:rsid w:val="007202E7"/>
    <w:rsid w:val="0072089E"/>
    <w:rsid w:val="00721C45"/>
    <w:rsid w:val="007231F7"/>
    <w:rsid w:val="00725416"/>
    <w:rsid w:val="0072642D"/>
    <w:rsid w:val="00733C29"/>
    <w:rsid w:val="007347FB"/>
    <w:rsid w:val="00735209"/>
    <w:rsid w:val="007359DE"/>
    <w:rsid w:val="00736D41"/>
    <w:rsid w:val="00737048"/>
    <w:rsid w:val="0074136F"/>
    <w:rsid w:val="0074252E"/>
    <w:rsid w:val="00742F3C"/>
    <w:rsid w:val="0075008E"/>
    <w:rsid w:val="00754412"/>
    <w:rsid w:val="00755667"/>
    <w:rsid w:val="00756ADF"/>
    <w:rsid w:val="007602BC"/>
    <w:rsid w:val="007606D1"/>
    <w:rsid w:val="00764104"/>
    <w:rsid w:val="00765B93"/>
    <w:rsid w:val="00772493"/>
    <w:rsid w:val="00772EEC"/>
    <w:rsid w:val="00774590"/>
    <w:rsid w:val="00774671"/>
    <w:rsid w:val="007752B3"/>
    <w:rsid w:val="007758F2"/>
    <w:rsid w:val="0077648E"/>
    <w:rsid w:val="00776E23"/>
    <w:rsid w:val="00780BD2"/>
    <w:rsid w:val="00785F3B"/>
    <w:rsid w:val="007929C0"/>
    <w:rsid w:val="007952A0"/>
    <w:rsid w:val="007A18CF"/>
    <w:rsid w:val="007A22C9"/>
    <w:rsid w:val="007A2456"/>
    <w:rsid w:val="007A6659"/>
    <w:rsid w:val="007B3E16"/>
    <w:rsid w:val="007B400D"/>
    <w:rsid w:val="007B79B7"/>
    <w:rsid w:val="007B7B48"/>
    <w:rsid w:val="007B7E81"/>
    <w:rsid w:val="007C1847"/>
    <w:rsid w:val="007C5B36"/>
    <w:rsid w:val="007C669D"/>
    <w:rsid w:val="007C7370"/>
    <w:rsid w:val="007C7DA6"/>
    <w:rsid w:val="007D501B"/>
    <w:rsid w:val="007D5A8A"/>
    <w:rsid w:val="007D5FED"/>
    <w:rsid w:val="007E2CF7"/>
    <w:rsid w:val="007F0474"/>
    <w:rsid w:val="007F192B"/>
    <w:rsid w:val="007F4048"/>
    <w:rsid w:val="007F40F8"/>
    <w:rsid w:val="007F6B7F"/>
    <w:rsid w:val="0080031E"/>
    <w:rsid w:val="00800660"/>
    <w:rsid w:val="00803C16"/>
    <w:rsid w:val="00810BDF"/>
    <w:rsid w:val="00812150"/>
    <w:rsid w:val="00812C20"/>
    <w:rsid w:val="0081364A"/>
    <w:rsid w:val="00813A0E"/>
    <w:rsid w:val="008147CB"/>
    <w:rsid w:val="00814D6B"/>
    <w:rsid w:val="008156BD"/>
    <w:rsid w:val="00820C2A"/>
    <w:rsid w:val="00822D3F"/>
    <w:rsid w:val="00823C95"/>
    <w:rsid w:val="00824EEC"/>
    <w:rsid w:val="008316F0"/>
    <w:rsid w:val="00832141"/>
    <w:rsid w:val="00833C4B"/>
    <w:rsid w:val="008373EA"/>
    <w:rsid w:val="008423F4"/>
    <w:rsid w:val="00843955"/>
    <w:rsid w:val="008454EF"/>
    <w:rsid w:val="00854FCB"/>
    <w:rsid w:val="00862E49"/>
    <w:rsid w:val="00864748"/>
    <w:rsid w:val="008656A5"/>
    <w:rsid w:val="00870561"/>
    <w:rsid w:val="008706BB"/>
    <w:rsid w:val="00873014"/>
    <w:rsid w:val="00877766"/>
    <w:rsid w:val="008834A9"/>
    <w:rsid w:val="00883963"/>
    <w:rsid w:val="00885146"/>
    <w:rsid w:val="00890C88"/>
    <w:rsid w:val="00893B16"/>
    <w:rsid w:val="00894230"/>
    <w:rsid w:val="00897B5D"/>
    <w:rsid w:val="008A0247"/>
    <w:rsid w:val="008A257E"/>
    <w:rsid w:val="008A345B"/>
    <w:rsid w:val="008A4606"/>
    <w:rsid w:val="008B0FB8"/>
    <w:rsid w:val="008B1ABE"/>
    <w:rsid w:val="008B4CE7"/>
    <w:rsid w:val="008B5255"/>
    <w:rsid w:val="008B5B43"/>
    <w:rsid w:val="008C47E4"/>
    <w:rsid w:val="008D01C3"/>
    <w:rsid w:val="008D044B"/>
    <w:rsid w:val="008D098E"/>
    <w:rsid w:val="008D3747"/>
    <w:rsid w:val="008E41CB"/>
    <w:rsid w:val="008E53AB"/>
    <w:rsid w:val="008E6A4D"/>
    <w:rsid w:val="008F04A5"/>
    <w:rsid w:val="008F5EA8"/>
    <w:rsid w:val="008F70E4"/>
    <w:rsid w:val="008F7C50"/>
    <w:rsid w:val="00901191"/>
    <w:rsid w:val="009023BD"/>
    <w:rsid w:val="0090373E"/>
    <w:rsid w:val="00912107"/>
    <w:rsid w:val="00914ECF"/>
    <w:rsid w:val="00916C2B"/>
    <w:rsid w:val="00916C46"/>
    <w:rsid w:val="0092140D"/>
    <w:rsid w:val="00925E6F"/>
    <w:rsid w:val="00930E23"/>
    <w:rsid w:val="00936112"/>
    <w:rsid w:val="00937803"/>
    <w:rsid w:val="00940344"/>
    <w:rsid w:val="0094455C"/>
    <w:rsid w:val="00944727"/>
    <w:rsid w:val="009473D8"/>
    <w:rsid w:val="00947AEC"/>
    <w:rsid w:val="00951329"/>
    <w:rsid w:val="00952255"/>
    <w:rsid w:val="00952832"/>
    <w:rsid w:val="00953255"/>
    <w:rsid w:val="00953EDD"/>
    <w:rsid w:val="00953FC2"/>
    <w:rsid w:val="009551F3"/>
    <w:rsid w:val="00963B47"/>
    <w:rsid w:val="009653E8"/>
    <w:rsid w:val="00965A12"/>
    <w:rsid w:val="00966BB1"/>
    <w:rsid w:val="00966D0F"/>
    <w:rsid w:val="0097095A"/>
    <w:rsid w:val="00975E6F"/>
    <w:rsid w:val="00976EC2"/>
    <w:rsid w:val="00981D84"/>
    <w:rsid w:val="00985D6C"/>
    <w:rsid w:val="00990DF1"/>
    <w:rsid w:val="009930E3"/>
    <w:rsid w:val="00994245"/>
    <w:rsid w:val="00994495"/>
    <w:rsid w:val="00996276"/>
    <w:rsid w:val="00996F76"/>
    <w:rsid w:val="009B1768"/>
    <w:rsid w:val="009B2A0D"/>
    <w:rsid w:val="009B2B4A"/>
    <w:rsid w:val="009C5020"/>
    <w:rsid w:val="009C5BB3"/>
    <w:rsid w:val="009D4B2F"/>
    <w:rsid w:val="009E2C98"/>
    <w:rsid w:val="009E4339"/>
    <w:rsid w:val="009E536D"/>
    <w:rsid w:val="009F00E3"/>
    <w:rsid w:val="009F0C96"/>
    <w:rsid w:val="009F52C1"/>
    <w:rsid w:val="009F690A"/>
    <w:rsid w:val="00A0048D"/>
    <w:rsid w:val="00A0268B"/>
    <w:rsid w:val="00A045A5"/>
    <w:rsid w:val="00A048BC"/>
    <w:rsid w:val="00A15084"/>
    <w:rsid w:val="00A23A65"/>
    <w:rsid w:val="00A24A20"/>
    <w:rsid w:val="00A25907"/>
    <w:rsid w:val="00A2659E"/>
    <w:rsid w:val="00A27819"/>
    <w:rsid w:val="00A302D6"/>
    <w:rsid w:val="00A316BC"/>
    <w:rsid w:val="00A343C2"/>
    <w:rsid w:val="00A4452B"/>
    <w:rsid w:val="00A4471C"/>
    <w:rsid w:val="00A453F5"/>
    <w:rsid w:val="00A4752D"/>
    <w:rsid w:val="00A475A0"/>
    <w:rsid w:val="00A47FE1"/>
    <w:rsid w:val="00A53CE6"/>
    <w:rsid w:val="00A56991"/>
    <w:rsid w:val="00A7150C"/>
    <w:rsid w:val="00A74FB5"/>
    <w:rsid w:val="00A762E8"/>
    <w:rsid w:val="00A804BC"/>
    <w:rsid w:val="00A80996"/>
    <w:rsid w:val="00A84883"/>
    <w:rsid w:val="00A911DF"/>
    <w:rsid w:val="00A955C0"/>
    <w:rsid w:val="00A96646"/>
    <w:rsid w:val="00AA2F67"/>
    <w:rsid w:val="00AB1B62"/>
    <w:rsid w:val="00AB3185"/>
    <w:rsid w:val="00AC1226"/>
    <w:rsid w:val="00AC1249"/>
    <w:rsid w:val="00AC25D8"/>
    <w:rsid w:val="00AC4F34"/>
    <w:rsid w:val="00AD690F"/>
    <w:rsid w:val="00AE08F8"/>
    <w:rsid w:val="00AE7612"/>
    <w:rsid w:val="00AE7A43"/>
    <w:rsid w:val="00AF1503"/>
    <w:rsid w:val="00AF4B18"/>
    <w:rsid w:val="00AF5AEF"/>
    <w:rsid w:val="00B00656"/>
    <w:rsid w:val="00B0093A"/>
    <w:rsid w:val="00B00FF7"/>
    <w:rsid w:val="00B01091"/>
    <w:rsid w:val="00B0461E"/>
    <w:rsid w:val="00B052C7"/>
    <w:rsid w:val="00B05B72"/>
    <w:rsid w:val="00B063EC"/>
    <w:rsid w:val="00B11C14"/>
    <w:rsid w:val="00B1305A"/>
    <w:rsid w:val="00B1715D"/>
    <w:rsid w:val="00B2045F"/>
    <w:rsid w:val="00B2180F"/>
    <w:rsid w:val="00B234A1"/>
    <w:rsid w:val="00B24D8B"/>
    <w:rsid w:val="00B26697"/>
    <w:rsid w:val="00B351EC"/>
    <w:rsid w:val="00B40D6D"/>
    <w:rsid w:val="00B4496E"/>
    <w:rsid w:val="00B46518"/>
    <w:rsid w:val="00B51F9A"/>
    <w:rsid w:val="00B5240C"/>
    <w:rsid w:val="00B56140"/>
    <w:rsid w:val="00B56218"/>
    <w:rsid w:val="00B61752"/>
    <w:rsid w:val="00B61929"/>
    <w:rsid w:val="00B63F59"/>
    <w:rsid w:val="00B65427"/>
    <w:rsid w:val="00B663AD"/>
    <w:rsid w:val="00B67448"/>
    <w:rsid w:val="00B67F9E"/>
    <w:rsid w:val="00B729DF"/>
    <w:rsid w:val="00B74D3B"/>
    <w:rsid w:val="00B757BC"/>
    <w:rsid w:val="00B75FA0"/>
    <w:rsid w:val="00B81DEE"/>
    <w:rsid w:val="00B90098"/>
    <w:rsid w:val="00B902E2"/>
    <w:rsid w:val="00B912E1"/>
    <w:rsid w:val="00B92C50"/>
    <w:rsid w:val="00B945A8"/>
    <w:rsid w:val="00B95B09"/>
    <w:rsid w:val="00B97C6F"/>
    <w:rsid w:val="00BA3C11"/>
    <w:rsid w:val="00BA7505"/>
    <w:rsid w:val="00BB1B60"/>
    <w:rsid w:val="00BB370A"/>
    <w:rsid w:val="00BB7B42"/>
    <w:rsid w:val="00BC1CE3"/>
    <w:rsid w:val="00BC2987"/>
    <w:rsid w:val="00BC3EB3"/>
    <w:rsid w:val="00BC720F"/>
    <w:rsid w:val="00BC7BDD"/>
    <w:rsid w:val="00BD1F67"/>
    <w:rsid w:val="00BE221F"/>
    <w:rsid w:val="00BE56DE"/>
    <w:rsid w:val="00BF1C21"/>
    <w:rsid w:val="00BF39F3"/>
    <w:rsid w:val="00BF3AAF"/>
    <w:rsid w:val="00BF4327"/>
    <w:rsid w:val="00C004E4"/>
    <w:rsid w:val="00C03344"/>
    <w:rsid w:val="00C05AAB"/>
    <w:rsid w:val="00C07B9F"/>
    <w:rsid w:val="00C10694"/>
    <w:rsid w:val="00C10E73"/>
    <w:rsid w:val="00C141A7"/>
    <w:rsid w:val="00C20B7D"/>
    <w:rsid w:val="00C31581"/>
    <w:rsid w:val="00C3447D"/>
    <w:rsid w:val="00C34B5A"/>
    <w:rsid w:val="00C35D60"/>
    <w:rsid w:val="00C37D5A"/>
    <w:rsid w:val="00C4100F"/>
    <w:rsid w:val="00C4465A"/>
    <w:rsid w:val="00C44C76"/>
    <w:rsid w:val="00C467B5"/>
    <w:rsid w:val="00C47E42"/>
    <w:rsid w:val="00C52158"/>
    <w:rsid w:val="00C52509"/>
    <w:rsid w:val="00C52D8E"/>
    <w:rsid w:val="00C5589F"/>
    <w:rsid w:val="00C61EAF"/>
    <w:rsid w:val="00C621AE"/>
    <w:rsid w:val="00C65568"/>
    <w:rsid w:val="00C65680"/>
    <w:rsid w:val="00C66472"/>
    <w:rsid w:val="00C66D8B"/>
    <w:rsid w:val="00C679AF"/>
    <w:rsid w:val="00C7084D"/>
    <w:rsid w:val="00C70A94"/>
    <w:rsid w:val="00C71429"/>
    <w:rsid w:val="00C72B95"/>
    <w:rsid w:val="00C7304A"/>
    <w:rsid w:val="00C749AF"/>
    <w:rsid w:val="00C75A2D"/>
    <w:rsid w:val="00C7695C"/>
    <w:rsid w:val="00C776EC"/>
    <w:rsid w:val="00C81534"/>
    <w:rsid w:val="00C83251"/>
    <w:rsid w:val="00C869A2"/>
    <w:rsid w:val="00C86A27"/>
    <w:rsid w:val="00C905CC"/>
    <w:rsid w:val="00C92A0A"/>
    <w:rsid w:val="00C92B4C"/>
    <w:rsid w:val="00C95B53"/>
    <w:rsid w:val="00CA1EAB"/>
    <w:rsid w:val="00CA2B6A"/>
    <w:rsid w:val="00CA3F21"/>
    <w:rsid w:val="00CA3FE9"/>
    <w:rsid w:val="00CA5065"/>
    <w:rsid w:val="00CA7E7A"/>
    <w:rsid w:val="00CC02C2"/>
    <w:rsid w:val="00CC3446"/>
    <w:rsid w:val="00CD0007"/>
    <w:rsid w:val="00CD129C"/>
    <w:rsid w:val="00CD33D3"/>
    <w:rsid w:val="00CD6857"/>
    <w:rsid w:val="00CE0AF5"/>
    <w:rsid w:val="00CE4B70"/>
    <w:rsid w:val="00CF3F58"/>
    <w:rsid w:val="00D020CF"/>
    <w:rsid w:val="00D022FB"/>
    <w:rsid w:val="00D0447D"/>
    <w:rsid w:val="00D144C6"/>
    <w:rsid w:val="00D16BCA"/>
    <w:rsid w:val="00D16E27"/>
    <w:rsid w:val="00D25779"/>
    <w:rsid w:val="00D25C7A"/>
    <w:rsid w:val="00D31476"/>
    <w:rsid w:val="00D32ED0"/>
    <w:rsid w:val="00D33728"/>
    <w:rsid w:val="00D349DA"/>
    <w:rsid w:val="00D369B8"/>
    <w:rsid w:val="00D4205A"/>
    <w:rsid w:val="00D421F0"/>
    <w:rsid w:val="00D42485"/>
    <w:rsid w:val="00D438E3"/>
    <w:rsid w:val="00D5072E"/>
    <w:rsid w:val="00D542E7"/>
    <w:rsid w:val="00D60DE7"/>
    <w:rsid w:val="00D620C8"/>
    <w:rsid w:val="00D63170"/>
    <w:rsid w:val="00D656BC"/>
    <w:rsid w:val="00D657A9"/>
    <w:rsid w:val="00D664BD"/>
    <w:rsid w:val="00D66AE6"/>
    <w:rsid w:val="00D673F1"/>
    <w:rsid w:val="00D721E0"/>
    <w:rsid w:val="00D7226A"/>
    <w:rsid w:val="00D756E4"/>
    <w:rsid w:val="00D76042"/>
    <w:rsid w:val="00D76651"/>
    <w:rsid w:val="00D7781E"/>
    <w:rsid w:val="00D80055"/>
    <w:rsid w:val="00D81EF3"/>
    <w:rsid w:val="00D820D3"/>
    <w:rsid w:val="00D83CE7"/>
    <w:rsid w:val="00D9008B"/>
    <w:rsid w:val="00D9324A"/>
    <w:rsid w:val="00D939E2"/>
    <w:rsid w:val="00D93ADA"/>
    <w:rsid w:val="00DA1B72"/>
    <w:rsid w:val="00DA6EB6"/>
    <w:rsid w:val="00DB121A"/>
    <w:rsid w:val="00DB3635"/>
    <w:rsid w:val="00DC2F80"/>
    <w:rsid w:val="00DC3575"/>
    <w:rsid w:val="00DD0D64"/>
    <w:rsid w:val="00DD1E2D"/>
    <w:rsid w:val="00DD24BC"/>
    <w:rsid w:val="00DD2CFA"/>
    <w:rsid w:val="00DD3338"/>
    <w:rsid w:val="00DD667C"/>
    <w:rsid w:val="00DE1A41"/>
    <w:rsid w:val="00DE4F65"/>
    <w:rsid w:val="00DE5125"/>
    <w:rsid w:val="00DE5EEE"/>
    <w:rsid w:val="00DE66E7"/>
    <w:rsid w:val="00DF0F21"/>
    <w:rsid w:val="00DF2F00"/>
    <w:rsid w:val="00DF5B01"/>
    <w:rsid w:val="00DF73E4"/>
    <w:rsid w:val="00DF76DC"/>
    <w:rsid w:val="00E0051C"/>
    <w:rsid w:val="00E0158B"/>
    <w:rsid w:val="00E01A5D"/>
    <w:rsid w:val="00E01B60"/>
    <w:rsid w:val="00E02408"/>
    <w:rsid w:val="00E02F96"/>
    <w:rsid w:val="00E03D9C"/>
    <w:rsid w:val="00E04C79"/>
    <w:rsid w:val="00E0681C"/>
    <w:rsid w:val="00E11795"/>
    <w:rsid w:val="00E148BD"/>
    <w:rsid w:val="00E159CE"/>
    <w:rsid w:val="00E15FC3"/>
    <w:rsid w:val="00E21D5C"/>
    <w:rsid w:val="00E22413"/>
    <w:rsid w:val="00E25A39"/>
    <w:rsid w:val="00E26113"/>
    <w:rsid w:val="00E27A4A"/>
    <w:rsid w:val="00E319AE"/>
    <w:rsid w:val="00E34F90"/>
    <w:rsid w:val="00E35BCB"/>
    <w:rsid w:val="00E40B7F"/>
    <w:rsid w:val="00E4102A"/>
    <w:rsid w:val="00E43838"/>
    <w:rsid w:val="00E44809"/>
    <w:rsid w:val="00E5684F"/>
    <w:rsid w:val="00E56B78"/>
    <w:rsid w:val="00E57AFE"/>
    <w:rsid w:val="00E774D7"/>
    <w:rsid w:val="00E77A4F"/>
    <w:rsid w:val="00E80B62"/>
    <w:rsid w:val="00E80C9E"/>
    <w:rsid w:val="00E81E71"/>
    <w:rsid w:val="00E82E87"/>
    <w:rsid w:val="00E84362"/>
    <w:rsid w:val="00E84850"/>
    <w:rsid w:val="00E864DC"/>
    <w:rsid w:val="00E87C9C"/>
    <w:rsid w:val="00E91665"/>
    <w:rsid w:val="00E94531"/>
    <w:rsid w:val="00EA0D5D"/>
    <w:rsid w:val="00EA136C"/>
    <w:rsid w:val="00EA15B9"/>
    <w:rsid w:val="00EA2100"/>
    <w:rsid w:val="00EB2573"/>
    <w:rsid w:val="00EB39E8"/>
    <w:rsid w:val="00EC6ECA"/>
    <w:rsid w:val="00EC721D"/>
    <w:rsid w:val="00EC7296"/>
    <w:rsid w:val="00EC7B41"/>
    <w:rsid w:val="00ED0CA3"/>
    <w:rsid w:val="00ED28FA"/>
    <w:rsid w:val="00ED3CBD"/>
    <w:rsid w:val="00ED4317"/>
    <w:rsid w:val="00ED5B6B"/>
    <w:rsid w:val="00EE21F9"/>
    <w:rsid w:val="00EE4C25"/>
    <w:rsid w:val="00EE77B6"/>
    <w:rsid w:val="00EF0B3A"/>
    <w:rsid w:val="00EF206A"/>
    <w:rsid w:val="00EF2CC0"/>
    <w:rsid w:val="00EF3213"/>
    <w:rsid w:val="00F01175"/>
    <w:rsid w:val="00F0420A"/>
    <w:rsid w:val="00F04E8D"/>
    <w:rsid w:val="00F05102"/>
    <w:rsid w:val="00F0710A"/>
    <w:rsid w:val="00F1135C"/>
    <w:rsid w:val="00F13C5C"/>
    <w:rsid w:val="00F13EE3"/>
    <w:rsid w:val="00F17557"/>
    <w:rsid w:val="00F21310"/>
    <w:rsid w:val="00F2297F"/>
    <w:rsid w:val="00F2700B"/>
    <w:rsid w:val="00F30C8C"/>
    <w:rsid w:val="00F3519D"/>
    <w:rsid w:val="00F423B0"/>
    <w:rsid w:val="00F433E7"/>
    <w:rsid w:val="00F50FB0"/>
    <w:rsid w:val="00F51077"/>
    <w:rsid w:val="00F517E9"/>
    <w:rsid w:val="00F51F63"/>
    <w:rsid w:val="00F52687"/>
    <w:rsid w:val="00F55191"/>
    <w:rsid w:val="00F61932"/>
    <w:rsid w:val="00F666A5"/>
    <w:rsid w:val="00F6686F"/>
    <w:rsid w:val="00F72036"/>
    <w:rsid w:val="00F76E1A"/>
    <w:rsid w:val="00F81E70"/>
    <w:rsid w:val="00F824F6"/>
    <w:rsid w:val="00F8537E"/>
    <w:rsid w:val="00F86CB4"/>
    <w:rsid w:val="00F86E0F"/>
    <w:rsid w:val="00F920DE"/>
    <w:rsid w:val="00F92A76"/>
    <w:rsid w:val="00F96AEE"/>
    <w:rsid w:val="00F97524"/>
    <w:rsid w:val="00F97612"/>
    <w:rsid w:val="00FA123D"/>
    <w:rsid w:val="00FA4E3E"/>
    <w:rsid w:val="00FA62B2"/>
    <w:rsid w:val="00FA6E9D"/>
    <w:rsid w:val="00FA7B0F"/>
    <w:rsid w:val="00FB1801"/>
    <w:rsid w:val="00FB2507"/>
    <w:rsid w:val="00FB3483"/>
    <w:rsid w:val="00FB4A82"/>
    <w:rsid w:val="00FB78F0"/>
    <w:rsid w:val="00FC094F"/>
    <w:rsid w:val="00FC2FE9"/>
    <w:rsid w:val="00FC4916"/>
    <w:rsid w:val="00FC7748"/>
    <w:rsid w:val="00FC7D20"/>
    <w:rsid w:val="00FD0413"/>
    <w:rsid w:val="00FD0E14"/>
    <w:rsid w:val="00FD28D2"/>
    <w:rsid w:val="00FE0C0B"/>
    <w:rsid w:val="00FE1FD5"/>
    <w:rsid w:val="00FE2C99"/>
    <w:rsid w:val="00FE2CCD"/>
    <w:rsid w:val="00FE4016"/>
    <w:rsid w:val="00FE4917"/>
    <w:rsid w:val="00FE6143"/>
    <w:rsid w:val="00FE79DF"/>
    <w:rsid w:val="00FF0202"/>
    <w:rsid w:val="00FF0BC8"/>
    <w:rsid w:val="00FF12F1"/>
    <w:rsid w:val="00FF1742"/>
    <w:rsid w:val="00FF2548"/>
    <w:rsid w:val="00FF26C2"/>
    <w:rsid w:val="00FF6562"/>
    <w:rsid w:val="00FF6B3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5F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69D"/>
    <w:pPr>
      <w:spacing w:after="0" w:line="360" w:lineRule="auto"/>
      <w:jc w:val="both"/>
    </w:pPr>
    <w:rPr>
      <w:rFonts w:ascii="Arial" w:hAnsi="Arial"/>
      <w:sz w:val="24"/>
    </w:rPr>
  </w:style>
  <w:style w:type="paragraph" w:styleId="Heading1">
    <w:name w:val="heading 1"/>
    <w:basedOn w:val="Normal"/>
    <w:next w:val="Normal"/>
    <w:link w:val="Heading1Char"/>
    <w:uiPriority w:val="9"/>
    <w:qFormat/>
    <w:rsid w:val="0059148F"/>
    <w:pPr>
      <w:keepNext/>
      <w:keepLines/>
      <w:spacing w:line="240" w:lineRule="auto"/>
      <w:jc w:val="left"/>
      <w:outlineLvl w:val="0"/>
    </w:pPr>
    <w:rPr>
      <w:rFonts w:eastAsiaTheme="majorEastAsia" w:cstheme="majorBidi"/>
      <w:b/>
      <w:color w:val="002060"/>
      <w:sz w:val="52"/>
      <w:szCs w:val="32"/>
    </w:rPr>
  </w:style>
  <w:style w:type="paragraph" w:styleId="Heading2">
    <w:name w:val="heading 2"/>
    <w:basedOn w:val="Normal"/>
    <w:next w:val="Normal"/>
    <w:link w:val="Heading2Char"/>
    <w:uiPriority w:val="9"/>
    <w:unhideWhenUsed/>
    <w:qFormat/>
    <w:rsid w:val="00476040"/>
    <w:pPr>
      <w:keepNext/>
      <w:keepLines/>
      <w:outlineLvl w:val="1"/>
    </w:pPr>
    <w:rPr>
      <w:rFonts w:eastAsiaTheme="majorEastAsia" w:cstheme="majorBidi"/>
      <w:b/>
      <w:color w:val="952D8E"/>
      <w:sz w:val="28"/>
      <w:szCs w:val="26"/>
    </w:rPr>
  </w:style>
  <w:style w:type="paragraph" w:styleId="Heading3">
    <w:name w:val="heading 3"/>
    <w:basedOn w:val="Normal"/>
    <w:next w:val="Normal"/>
    <w:link w:val="Heading3Char"/>
    <w:uiPriority w:val="9"/>
    <w:unhideWhenUsed/>
    <w:qFormat/>
    <w:rsid w:val="001478E6"/>
    <w:pPr>
      <w:keepNext/>
      <w:keepLines/>
      <w:spacing w:line="240" w:lineRule="auto"/>
      <w:outlineLvl w:val="2"/>
    </w:pPr>
    <w:rPr>
      <w:rFonts w:eastAsiaTheme="majorEastAsia" w:cstheme="majorBidi"/>
      <w:b/>
      <w:color w:val="2F5496" w:themeColor="accent1"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148F"/>
    <w:rPr>
      <w:rFonts w:ascii="Arial" w:eastAsiaTheme="majorEastAsia" w:hAnsi="Arial" w:cstheme="majorBidi"/>
      <w:b/>
      <w:color w:val="002060"/>
      <w:sz w:val="52"/>
      <w:szCs w:val="32"/>
    </w:rPr>
  </w:style>
  <w:style w:type="character" w:customStyle="1" w:styleId="Heading2Char">
    <w:name w:val="Heading 2 Char"/>
    <w:basedOn w:val="DefaultParagraphFont"/>
    <w:link w:val="Heading2"/>
    <w:uiPriority w:val="9"/>
    <w:rsid w:val="00476040"/>
    <w:rPr>
      <w:rFonts w:ascii="Arial" w:eastAsiaTheme="majorEastAsia" w:hAnsi="Arial" w:cstheme="majorBidi"/>
      <w:b/>
      <w:color w:val="952D8E"/>
      <w:sz w:val="28"/>
      <w:szCs w:val="26"/>
    </w:rPr>
  </w:style>
  <w:style w:type="character" w:customStyle="1" w:styleId="Heading3Char">
    <w:name w:val="Heading 3 Char"/>
    <w:basedOn w:val="DefaultParagraphFont"/>
    <w:link w:val="Heading3"/>
    <w:uiPriority w:val="9"/>
    <w:rsid w:val="001478E6"/>
    <w:rPr>
      <w:rFonts w:ascii="Arial" w:eastAsiaTheme="majorEastAsia" w:hAnsi="Arial" w:cstheme="majorBidi"/>
      <w:b/>
      <w:color w:val="2F5496" w:themeColor="accent1" w:themeShade="BF"/>
      <w:sz w:val="24"/>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D216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169"/>
    <w:rPr>
      <w:rFonts w:ascii="Segoe UI" w:hAnsi="Segoe UI" w:cs="Segoe UI"/>
      <w:sz w:val="18"/>
      <w:szCs w:val="18"/>
    </w:rPr>
  </w:style>
  <w:style w:type="paragraph" w:styleId="NoSpacing">
    <w:name w:val="No Spacing"/>
    <w:aliases w:val="Bullets,Bullet"/>
    <w:link w:val="NoSpacingChar"/>
    <w:uiPriority w:val="1"/>
    <w:qFormat/>
    <w:rsid w:val="00FD0E14"/>
    <w:pPr>
      <w:numPr>
        <w:numId w:val="1"/>
      </w:numPr>
      <w:spacing w:after="0" w:line="360" w:lineRule="auto"/>
      <w:jc w:val="both"/>
    </w:pPr>
    <w:rPr>
      <w:rFonts w:ascii="Arial" w:hAnsi="Arial"/>
      <w:sz w:val="24"/>
    </w:rPr>
  </w:style>
  <w:style w:type="character" w:styleId="Hyperlink">
    <w:name w:val="Hyperlink"/>
    <w:basedOn w:val="DefaultParagraphFont"/>
    <w:uiPriority w:val="99"/>
    <w:unhideWhenUsed/>
    <w:rsid w:val="000C38E3"/>
    <w:rPr>
      <w:color w:val="0563C1" w:themeColor="hyperlink"/>
      <w:u w:val="single"/>
    </w:rPr>
  </w:style>
  <w:style w:type="character" w:customStyle="1" w:styleId="UnresolvedMention1">
    <w:name w:val="Unresolved Mention1"/>
    <w:basedOn w:val="DefaultParagraphFont"/>
    <w:uiPriority w:val="99"/>
    <w:semiHidden/>
    <w:unhideWhenUsed/>
    <w:rsid w:val="000C38E3"/>
    <w:rPr>
      <w:color w:val="605E5C"/>
      <w:shd w:val="clear" w:color="auto" w:fill="E1DFDD"/>
    </w:rPr>
  </w:style>
  <w:style w:type="paragraph" w:customStyle="1" w:styleId="Sub-Bullets">
    <w:name w:val="Sub-Bullets"/>
    <w:basedOn w:val="Normal"/>
    <w:link w:val="Sub-BulletsChar"/>
    <w:qFormat/>
    <w:rsid w:val="00F05102"/>
    <w:pPr>
      <w:numPr>
        <w:numId w:val="2"/>
      </w:numPr>
    </w:pPr>
  </w:style>
  <w:style w:type="character" w:customStyle="1" w:styleId="Sub-BulletsChar">
    <w:name w:val="Sub-Bullets Char"/>
    <w:basedOn w:val="DefaultParagraphFont"/>
    <w:link w:val="Sub-Bullets"/>
    <w:rsid w:val="000B5ECF"/>
    <w:rPr>
      <w:rFonts w:ascii="Arial" w:hAnsi="Arial"/>
      <w:sz w:val="24"/>
    </w:rPr>
  </w:style>
  <w:style w:type="paragraph" w:styleId="Title">
    <w:name w:val="Title"/>
    <w:basedOn w:val="Normal"/>
    <w:next w:val="Normal"/>
    <w:link w:val="TitleChar"/>
    <w:uiPriority w:val="10"/>
    <w:qFormat/>
    <w:rsid w:val="00004A6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4A61"/>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26113"/>
    <w:pPr>
      <w:tabs>
        <w:tab w:val="center" w:pos="4513"/>
        <w:tab w:val="right" w:pos="9026"/>
      </w:tabs>
      <w:spacing w:line="240" w:lineRule="auto"/>
    </w:pPr>
  </w:style>
  <w:style w:type="character" w:customStyle="1" w:styleId="HeaderChar">
    <w:name w:val="Header Char"/>
    <w:basedOn w:val="DefaultParagraphFont"/>
    <w:link w:val="Header"/>
    <w:uiPriority w:val="99"/>
    <w:rsid w:val="00E26113"/>
    <w:rPr>
      <w:rFonts w:ascii="Arial" w:hAnsi="Arial"/>
      <w:sz w:val="24"/>
    </w:rPr>
  </w:style>
  <w:style w:type="paragraph" w:styleId="Footer">
    <w:name w:val="footer"/>
    <w:basedOn w:val="Normal"/>
    <w:link w:val="FooterChar"/>
    <w:uiPriority w:val="99"/>
    <w:unhideWhenUsed/>
    <w:rsid w:val="00E26113"/>
    <w:pPr>
      <w:tabs>
        <w:tab w:val="center" w:pos="4513"/>
        <w:tab w:val="right" w:pos="9026"/>
      </w:tabs>
      <w:spacing w:line="240" w:lineRule="auto"/>
    </w:pPr>
  </w:style>
  <w:style w:type="character" w:customStyle="1" w:styleId="FooterChar">
    <w:name w:val="Footer Char"/>
    <w:basedOn w:val="DefaultParagraphFont"/>
    <w:link w:val="Footer"/>
    <w:uiPriority w:val="99"/>
    <w:rsid w:val="00E26113"/>
    <w:rPr>
      <w:rFonts w:ascii="Arial" w:hAnsi="Arial"/>
      <w:sz w:val="24"/>
    </w:rPr>
  </w:style>
  <w:style w:type="character" w:styleId="FollowedHyperlink">
    <w:name w:val="FollowedHyperlink"/>
    <w:basedOn w:val="DefaultParagraphFont"/>
    <w:uiPriority w:val="99"/>
    <w:semiHidden/>
    <w:unhideWhenUsed/>
    <w:rsid w:val="001478E6"/>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478E6"/>
    <w:rPr>
      <w:b/>
      <w:bCs/>
    </w:rPr>
  </w:style>
  <w:style w:type="character" w:customStyle="1" w:styleId="CommentSubjectChar">
    <w:name w:val="Comment Subject Char"/>
    <w:basedOn w:val="CommentTextChar"/>
    <w:link w:val="CommentSubject"/>
    <w:uiPriority w:val="99"/>
    <w:semiHidden/>
    <w:rsid w:val="001478E6"/>
    <w:rPr>
      <w:rFonts w:ascii="Arial" w:hAnsi="Arial"/>
      <w:b/>
      <w:bCs/>
      <w:sz w:val="20"/>
      <w:szCs w:val="20"/>
    </w:rPr>
  </w:style>
  <w:style w:type="paragraph" w:styleId="ListParagraph">
    <w:name w:val="List Paragraph"/>
    <w:basedOn w:val="Normal"/>
    <w:uiPriority w:val="34"/>
    <w:qFormat/>
    <w:rsid w:val="007758F2"/>
    <w:pPr>
      <w:spacing w:line="276" w:lineRule="auto"/>
      <w:ind w:left="720"/>
      <w:contextualSpacing/>
    </w:pPr>
    <w:rPr>
      <w:rFonts w:eastAsia="Calibri" w:cs="Times New Roman"/>
    </w:rPr>
  </w:style>
  <w:style w:type="paragraph" w:styleId="TOC1">
    <w:name w:val="toc 1"/>
    <w:basedOn w:val="Normal"/>
    <w:next w:val="Normal"/>
    <w:autoRedefine/>
    <w:uiPriority w:val="39"/>
    <w:unhideWhenUsed/>
    <w:rsid w:val="00676370"/>
    <w:pPr>
      <w:tabs>
        <w:tab w:val="right" w:leader="dot" w:pos="10194"/>
      </w:tabs>
      <w:spacing w:after="100"/>
    </w:pPr>
    <w:rPr>
      <w:b/>
      <w:bCs/>
      <w:noProof/>
    </w:rPr>
  </w:style>
  <w:style w:type="paragraph" w:styleId="TOC2">
    <w:name w:val="toc 2"/>
    <w:basedOn w:val="Normal"/>
    <w:next w:val="Normal"/>
    <w:autoRedefine/>
    <w:uiPriority w:val="39"/>
    <w:unhideWhenUsed/>
    <w:rsid w:val="00916C2B"/>
    <w:pPr>
      <w:spacing w:after="100"/>
      <w:ind w:left="240"/>
    </w:pPr>
  </w:style>
  <w:style w:type="paragraph" w:styleId="TOC3">
    <w:name w:val="toc 3"/>
    <w:basedOn w:val="Normal"/>
    <w:next w:val="Normal"/>
    <w:autoRedefine/>
    <w:uiPriority w:val="39"/>
    <w:unhideWhenUsed/>
    <w:rsid w:val="00D656BC"/>
    <w:pPr>
      <w:spacing w:after="100" w:line="259" w:lineRule="auto"/>
      <w:ind w:left="440"/>
      <w:jc w:val="left"/>
    </w:pPr>
    <w:rPr>
      <w:rFonts w:asciiTheme="minorHAnsi" w:hAnsiTheme="minorHAnsi"/>
      <w:sz w:val="22"/>
    </w:rPr>
  </w:style>
  <w:style w:type="paragraph" w:styleId="TOC4">
    <w:name w:val="toc 4"/>
    <w:basedOn w:val="Normal"/>
    <w:next w:val="Normal"/>
    <w:autoRedefine/>
    <w:uiPriority w:val="39"/>
    <w:unhideWhenUsed/>
    <w:rsid w:val="00D656BC"/>
    <w:pPr>
      <w:spacing w:after="100" w:line="259" w:lineRule="auto"/>
      <w:ind w:left="660"/>
      <w:jc w:val="left"/>
    </w:pPr>
    <w:rPr>
      <w:rFonts w:asciiTheme="minorHAnsi" w:hAnsiTheme="minorHAnsi"/>
      <w:sz w:val="22"/>
    </w:rPr>
  </w:style>
  <w:style w:type="paragraph" w:styleId="TOC5">
    <w:name w:val="toc 5"/>
    <w:basedOn w:val="Normal"/>
    <w:next w:val="Normal"/>
    <w:autoRedefine/>
    <w:uiPriority w:val="39"/>
    <w:unhideWhenUsed/>
    <w:rsid w:val="00D656BC"/>
    <w:pPr>
      <w:spacing w:after="100" w:line="259" w:lineRule="auto"/>
      <w:ind w:left="880"/>
      <w:jc w:val="left"/>
    </w:pPr>
    <w:rPr>
      <w:rFonts w:asciiTheme="minorHAnsi" w:hAnsiTheme="minorHAnsi"/>
      <w:sz w:val="22"/>
    </w:rPr>
  </w:style>
  <w:style w:type="paragraph" w:styleId="TOC6">
    <w:name w:val="toc 6"/>
    <w:basedOn w:val="Normal"/>
    <w:next w:val="Normal"/>
    <w:autoRedefine/>
    <w:uiPriority w:val="39"/>
    <w:unhideWhenUsed/>
    <w:rsid w:val="00D656BC"/>
    <w:pPr>
      <w:spacing w:after="100" w:line="259" w:lineRule="auto"/>
      <w:ind w:left="1100"/>
      <w:jc w:val="left"/>
    </w:pPr>
    <w:rPr>
      <w:rFonts w:asciiTheme="minorHAnsi" w:hAnsiTheme="minorHAnsi"/>
      <w:sz w:val="22"/>
    </w:rPr>
  </w:style>
  <w:style w:type="paragraph" w:styleId="TOC7">
    <w:name w:val="toc 7"/>
    <w:basedOn w:val="Normal"/>
    <w:next w:val="Normal"/>
    <w:autoRedefine/>
    <w:uiPriority w:val="39"/>
    <w:unhideWhenUsed/>
    <w:rsid w:val="00D656BC"/>
    <w:pPr>
      <w:spacing w:after="100" w:line="259" w:lineRule="auto"/>
      <w:ind w:left="1320"/>
      <w:jc w:val="left"/>
    </w:pPr>
    <w:rPr>
      <w:rFonts w:asciiTheme="minorHAnsi" w:hAnsiTheme="minorHAnsi"/>
      <w:sz w:val="22"/>
    </w:rPr>
  </w:style>
  <w:style w:type="paragraph" w:styleId="TOC8">
    <w:name w:val="toc 8"/>
    <w:basedOn w:val="Normal"/>
    <w:next w:val="Normal"/>
    <w:autoRedefine/>
    <w:uiPriority w:val="39"/>
    <w:unhideWhenUsed/>
    <w:rsid w:val="00D656BC"/>
    <w:pPr>
      <w:spacing w:after="100" w:line="259" w:lineRule="auto"/>
      <w:ind w:left="1540"/>
      <w:jc w:val="left"/>
    </w:pPr>
    <w:rPr>
      <w:rFonts w:asciiTheme="minorHAnsi" w:hAnsiTheme="minorHAnsi"/>
      <w:sz w:val="22"/>
    </w:rPr>
  </w:style>
  <w:style w:type="paragraph" w:styleId="TOC9">
    <w:name w:val="toc 9"/>
    <w:basedOn w:val="Normal"/>
    <w:next w:val="Normal"/>
    <w:autoRedefine/>
    <w:uiPriority w:val="39"/>
    <w:unhideWhenUsed/>
    <w:rsid w:val="00D656BC"/>
    <w:pPr>
      <w:spacing w:after="100" w:line="259" w:lineRule="auto"/>
      <w:ind w:left="1760"/>
      <w:jc w:val="left"/>
    </w:pPr>
    <w:rPr>
      <w:rFonts w:asciiTheme="minorHAnsi" w:hAnsiTheme="minorHAnsi"/>
      <w:sz w:val="22"/>
    </w:rPr>
  </w:style>
  <w:style w:type="paragraph" w:styleId="TOCHeading">
    <w:name w:val="TOC Heading"/>
    <w:basedOn w:val="Heading1"/>
    <w:next w:val="Normal"/>
    <w:uiPriority w:val="39"/>
    <w:unhideWhenUsed/>
    <w:qFormat/>
    <w:rsid w:val="00B95B09"/>
    <w:pPr>
      <w:spacing w:before="240" w:line="259" w:lineRule="auto"/>
      <w:outlineLvl w:val="9"/>
    </w:pPr>
    <w:rPr>
      <w:rFonts w:asciiTheme="majorHAnsi" w:hAnsiTheme="majorHAnsi"/>
      <w:b w:val="0"/>
      <w:color w:val="2F5496" w:themeColor="accent1" w:themeShade="BF"/>
      <w:sz w:val="32"/>
      <w:lang w:val="en-US" w:eastAsia="en-US"/>
    </w:rPr>
  </w:style>
  <w:style w:type="paragraph" w:styleId="NormalWeb">
    <w:name w:val="Normal (Web)"/>
    <w:basedOn w:val="Normal"/>
    <w:uiPriority w:val="99"/>
    <w:unhideWhenUsed/>
    <w:rsid w:val="00D7781E"/>
    <w:pPr>
      <w:spacing w:after="300" w:line="240" w:lineRule="auto"/>
      <w:jc w:val="left"/>
    </w:pPr>
    <w:rPr>
      <w:rFonts w:ascii="Times New Roman" w:eastAsia="Times New Roman" w:hAnsi="Times New Roman" w:cs="Times New Roman"/>
      <w:szCs w:val="24"/>
    </w:rPr>
  </w:style>
  <w:style w:type="paragraph" w:styleId="Revision">
    <w:name w:val="Revision"/>
    <w:hidden/>
    <w:uiPriority w:val="99"/>
    <w:semiHidden/>
    <w:rsid w:val="00105BF2"/>
    <w:pPr>
      <w:spacing w:after="0" w:line="240" w:lineRule="auto"/>
    </w:pPr>
    <w:rPr>
      <w:rFonts w:ascii="Arial" w:hAnsi="Arial"/>
      <w:sz w:val="24"/>
    </w:rPr>
  </w:style>
  <w:style w:type="table" w:customStyle="1" w:styleId="TableGridLight1">
    <w:name w:val="Table Grid Light1"/>
    <w:basedOn w:val="TableNormal"/>
    <w:uiPriority w:val="40"/>
    <w:rsid w:val="00627D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D3147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97524"/>
    <w:rPr>
      <w:color w:val="605E5C"/>
      <w:shd w:val="clear" w:color="auto" w:fill="E1DFDD"/>
    </w:rPr>
  </w:style>
  <w:style w:type="paragraph" w:styleId="Index1">
    <w:name w:val="index 1"/>
    <w:basedOn w:val="Normal"/>
    <w:next w:val="Normal"/>
    <w:autoRedefine/>
    <w:uiPriority w:val="99"/>
    <w:semiHidden/>
    <w:unhideWhenUsed/>
    <w:rsid w:val="00607A4A"/>
    <w:pPr>
      <w:spacing w:line="240" w:lineRule="auto"/>
      <w:ind w:left="240" w:hanging="240"/>
    </w:pPr>
  </w:style>
  <w:style w:type="paragraph" w:styleId="FootnoteText">
    <w:name w:val="footnote text"/>
    <w:basedOn w:val="Normal"/>
    <w:link w:val="FootnoteTextChar"/>
    <w:uiPriority w:val="99"/>
    <w:semiHidden/>
    <w:unhideWhenUsed/>
    <w:rsid w:val="00B945A8"/>
    <w:pPr>
      <w:spacing w:line="240" w:lineRule="auto"/>
      <w:jc w:val="left"/>
    </w:pPr>
    <w:rPr>
      <w:rFonts w:asciiTheme="minorHAnsi" w:eastAsiaTheme="minorHAnsi" w:hAnsiTheme="minorHAnsi"/>
      <w:sz w:val="20"/>
      <w:szCs w:val="20"/>
      <w:lang w:eastAsia="en-US"/>
    </w:rPr>
  </w:style>
  <w:style w:type="character" w:customStyle="1" w:styleId="FootnoteTextChar">
    <w:name w:val="Footnote Text Char"/>
    <w:basedOn w:val="DefaultParagraphFont"/>
    <w:link w:val="FootnoteText"/>
    <w:uiPriority w:val="99"/>
    <w:semiHidden/>
    <w:rsid w:val="00B945A8"/>
    <w:rPr>
      <w:rFonts w:eastAsiaTheme="minorHAnsi"/>
      <w:sz w:val="20"/>
      <w:szCs w:val="20"/>
      <w:lang w:eastAsia="en-US"/>
    </w:rPr>
  </w:style>
  <w:style w:type="character" w:styleId="FootnoteReference">
    <w:name w:val="footnote reference"/>
    <w:basedOn w:val="DefaultParagraphFont"/>
    <w:uiPriority w:val="99"/>
    <w:semiHidden/>
    <w:unhideWhenUsed/>
    <w:rsid w:val="00B945A8"/>
    <w:rPr>
      <w:vertAlign w:val="superscript"/>
    </w:rPr>
  </w:style>
  <w:style w:type="paragraph" w:customStyle="1" w:styleId="Default">
    <w:name w:val="Default"/>
    <w:rsid w:val="00034CF7"/>
    <w:pPr>
      <w:autoSpaceDE w:val="0"/>
      <w:autoSpaceDN w:val="0"/>
      <w:adjustRightInd w:val="0"/>
      <w:spacing w:after="0" w:line="240" w:lineRule="auto"/>
    </w:pPr>
    <w:rPr>
      <w:rFonts w:ascii="Arial" w:hAnsi="Arial" w:cs="Arial"/>
      <w:color w:val="000000"/>
      <w:sz w:val="24"/>
      <w:szCs w:val="24"/>
    </w:rPr>
  </w:style>
  <w:style w:type="character" w:customStyle="1" w:styleId="normalchar1">
    <w:name w:val="normal__char1"/>
    <w:rsid w:val="0052747C"/>
    <w:rPr>
      <w:rFonts w:ascii="Calibri" w:hAnsi="Calibri" w:cs="Calibri" w:hint="default"/>
      <w:sz w:val="22"/>
      <w:szCs w:val="22"/>
    </w:rPr>
  </w:style>
  <w:style w:type="paragraph" w:styleId="Quote">
    <w:name w:val="Quote"/>
    <w:basedOn w:val="Normal"/>
    <w:next w:val="Normal"/>
    <w:link w:val="QuoteChar"/>
    <w:uiPriority w:val="29"/>
    <w:qFormat/>
    <w:rsid w:val="005A6F29"/>
    <w:pPr>
      <w:ind w:left="864" w:right="864"/>
    </w:pPr>
    <w:rPr>
      <w:i/>
      <w:iCs/>
      <w:color w:val="404040" w:themeColor="text1" w:themeTint="BF"/>
    </w:rPr>
  </w:style>
  <w:style w:type="character" w:customStyle="1" w:styleId="QuoteChar">
    <w:name w:val="Quote Char"/>
    <w:basedOn w:val="DefaultParagraphFont"/>
    <w:link w:val="Quote"/>
    <w:uiPriority w:val="29"/>
    <w:rsid w:val="005A6F29"/>
    <w:rPr>
      <w:rFonts w:ascii="Arial" w:hAnsi="Arial"/>
      <w:i/>
      <w:iCs/>
      <w:color w:val="404040" w:themeColor="text1" w:themeTint="BF"/>
      <w:sz w:val="24"/>
    </w:rPr>
  </w:style>
  <w:style w:type="paragraph" w:styleId="IntenseQuote">
    <w:name w:val="Intense Quote"/>
    <w:basedOn w:val="Normal"/>
    <w:next w:val="Normal"/>
    <w:link w:val="IntenseQuoteChar"/>
    <w:uiPriority w:val="30"/>
    <w:qFormat/>
    <w:rsid w:val="005A6F2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6F29"/>
    <w:rPr>
      <w:rFonts w:ascii="Arial" w:hAnsi="Arial"/>
      <w:i/>
      <w:iCs/>
      <w:color w:val="4472C4" w:themeColor="accent1"/>
      <w:sz w:val="24"/>
    </w:rPr>
  </w:style>
  <w:style w:type="paragraph" w:styleId="BodyText">
    <w:name w:val="Body Text"/>
    <w:basedOn w:val="Normal"/>
    <w:link w:val="BodyTextChar"/>
    <w:unhideWhenUsed/>
    <w:qFormat/>
    <w:rsid w:val="000742BB"/>
    <w:pPr>
      <w:spacing w:line="276" w:lineRule="auto"/>
      <w:jc w:val="left"/>
    </w:pPr>
    <w:rPr>
      <w:rFonts w:eastAsia="Calibri" w:cs="Arial"/>
      <w:szCs w:val="24"/>
      <w:lang w:eastAsia="en-US"/>
    </w:rPr>
  </w:style>
  <w:style w:type="character" w:customStyle="1" w:styleId="BodyTextChar">
    <w:name w:val="Body Text Char"/>
    <w:basedOn w:val="DefaultParagraphFont"/>
    <w:link w:val="BodyText"/>
    <w:rsid w:val="000742BB"/>
    <w:rPr>
      <w:rFonts w:ascii="Arial" w:eastAsia="Calibri" w:hAnsi="Arial" w:cs="Arial"/>
      <w:sz w:val="24"/>
      <w:szCs w:val="24"/>
      <w:lang w:eastAsia="en-US"/>
    </w:rPr>
  </w:style>
  <w:style w:type="character" w:customStyle="1" w:styleId="NoSpacingChar">
    <w:name w:val="No Spacing Char"/>
    <w:aliases w:val="Bullets Char,Bullet Char"/>
    <w:basedOn w:val="DefaultParagraphFont"/>
    <w:link w:val="NoSpacing"/>
    <w:uiPriority w:val="1"/>
    <w:rsid w:val="00952832"/>
    <w:rPr>
      <w:rFonts w:ascii="Arial" w:hAnsi="Arial"/>
      <w:sz w:val="24"/>
    </w:rPr>
  </w:style>
  <w:style w:type="paragraph" w:customStyle="1" w:styleId="Bullet2">
    <w:name w:val="Bullet 2"/>
    <w:basedOn w:val="NoSpacing"/>
    <w:link w:val="Bullet2Char"/>
    <w:qFormat/>
    <w:rsid w:val="005E7D1A"/>
    <w:pPr>
      <w:numPr>
        <w:numId w:val="14"/>
      </w:numPr>
      <w:tabs>
        <w:tab w:val="clear" w:pos="720"/>
        <w:tab w:val="num" w:pos="993"/>
      </w:tabs>
      <w:spacing w:after="120" w:line="276" w:lineRule="auto"/>
      <w:ind w:left="1276"/>
      <w:jc w:val="left"/>
    </w:pPr>
    <w:rPr>
      <w:rFonts w:eastAsiaTheme="minorHAnsi" w:cs="Arial"/>
      <w:szCs w:val="24"/>
    </w:rPr>
  </w:style>
  <w:style w:type="character" w:customStyle="1" w:styleId="Bullet2Char">
    <w:name w:val="Bullet 2 Char"/>
    <w:basedOn w:val="NoSpacingChar"/>
    <w:link w:val="Bullet2"/>
    <w:rsid w:val="005E7D1A"/>
    <w:rPr>
      <w:rFonts w:ascii="Arial" w:eastAsiaTheme="minorHAnsi" w:hAnsi="Arial" w:cs="Arial"/>
      <w:sz w:val="24"/>
      <w:szCs w:val="24"/>
    </w:rPr>
  </w:style>
  <w:style w:type="character" w:customStyle="1" w:styleId="ui-provider">
    <w:name w:val="ui-provider"/>
    <w:basedOn w:val="DefaultParagraphFont"/>
    <w:rsid w:val="00F30C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037924">
      <w:bodyDiv w:val="1"/>
      <w:marLeft w:val="0"/>
      <w:marRight w:val="0"/>
      <w:marTop w:val="0"/>
      <w:marBottom w:val="0"/>
      <w:divBdr>
        <w:top w:val="none" w:sz="0" w:space="0" w:color="auto"/>
        <w:left w:val="none" w:sz="0" w:space="0" w:color="auto"/>
        <w:bottom w:val="none" w:sz="0" w:space="0" w:color="auto"/>
        <w:right w:val="none" w:sz="0" w:space="0" w:color="auto"/>
      </w:divBdr>
    </w:div>
    <w:div w:id="877467899">
      <w:bodyDiv w:val="1"/>
      <w:marLeft w:val="0"/>
      <w:marRight w:val="0"/>
      <w:marTop w:val="0"/>
      <w:marBottom w:val="0"/>
      <w:divBdr>
        <w:top w:val="none" w:sz="0" w:space="0" w:color="auto"/>
        <w:left w:val="none" w:sz="0" w:space="0" w:color="auto"/>
        <w:bottom w:val="none" w:sz="0" w:space="0" w:color="auto"/>
        <w:right w:val="none" w:sz="0" w:space="0" w:color="auto"/>
      </w:divBdr>
    </w:div>
    <w:div w:id="1464494880">
      <w:bodyDiv w:val="1"/>
      <w:marLeft w:val="0"/>
      <w:marRight w:val="0"/>
      <w:marTop w:val="0"/>
      <w:marBottom w:val="0"/>
      <w:divBdr>
        <w:top w:val="none" w:sz="0" w:space="0" w:color="auto"/>
        <w:left w:val="none" w:sz="0" w:space="0" w:color="auto"/>
        <w:bottom w:val="none" w:sz="0" w:space="0" w:color="auto"/>
        <w:right w:val="none" w:sz="0" w:space="0" w:color="auto"/>
      </w:divBdr>
      <w:divsChild>
        <w:div w:id="1877814017">
          <w:marLeft w:val="0"/>
          <w:marRight w:val="0"/>
          <w:marTop w:val="0"/>
          <w:marBottom w:val="0"/>
          <w:divBdr>
            <w:top w:val="none" w:sz="0" w:space="0" w:color="auto"/>
            <w:left w:val="none" w:sz="0" w:space="0" w:color="auto"/>
            <w:bottom w:val="none" w:sz="0" w:space="0" w:color="auto"/>
            <w:right w:val="none" w:sz="0" w:space="0" w:color="auto"/>
          </w:divBdr>
          <w:divsChild>
            <w:div w:id="2118207916">
              <w:marLeft w:val="-225"/>
              <w:marRight w:val="-225"/>
              <w:marTop w:val="0"/>
              <w:marBottom w:val="0"/>
              <w:divBdr>
                <w:top w:val="none" w:sz="0" w:space="0" w:color="auto"/>
                <w:left w:val="none" w:sz="0" w:space="0" w:color="auto"/>
                <w:bottom w:val="none" w:sz="0" w:space="0" w:color="auto"/>
                <w:right w:val="none" w:sz="0" w:space="0" w:color="auto"/>
              </w:divBdr>
              <w:divsChild>
                <w:div w:id="1849519735">
                  <w:marLeft w:val="0"/>
                  <w:marRight w:val="0"/>
                  <w:marTop w:val="0"/>
                  <w:marBottom w:val="0"/>
                  <w:divBdr>
                    <w:top w:val="none" w:sz="0" w:space="0" w:color="auto"/>
                    <w:left w:val="none" w:sz="0" w:space="0" w:color="auto"/>
                    <w:bottom w:val="none" w:sz="0" w:space="0" w:color="auto"/>
                    <w:right w:val="none" w:sz="0" w:space="0" w:color="auto"/>
                  </w:divBdr>
                  <w:divsChild>
                    <w:div w:id="147432714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497376466">
      <w:bodyDiv w:val="1"/>
      <w:marLeft w:val="0"/>
      <w:marRight w:val="0"/>
      <w:marTop w:val="0"/>
      <w:marBottom w:val="0"/>
      <w:divBdr>
        <w:top w:val="none" w:sz="0" w:space="0" w:color="auto"/>
        <w:left w:val="none" w:sz="0" w:space="0" w:color="auto"/>
        <w:bottom w:val="none" w:sz="0" w:space="0" w:color="auto"/>
        <w:right w:val="none" w:sz="0" w:space="0" w:color="auto"/>
      </w:divBdr>
    </w:div>
    <w:div w:id="1518228535">
      <w:bodyDiv w:val="1"/>
      <w:marLeft w:val="0"/>
      <w:marRight w:val="0"/>
      <w:marTop w:val="0"/>
      <w:marBottom w:val="0"/>
      <w:divBdr>
        <w:top w:val="none" w:sz="0" w:space="0" w:color="auto"/>
        <w:left w:val="none" w:sz="0" w:space="0" w:color="auto"/>
        <w:bottom w:val="none" w:sz="0" w:space="0" w:color="auto"/>
        <w:right w:val="none" w:sz="0" w:space="0" w:color="auto"/>
      </w:divBdr>
    </w:div>
    <w:div w:id="1677687581">
      <w:bodyDiv w:val="1"/>
      <w:marLeft w:val="0"/>
      <w:marRight w:val="0"/>
      <w:marTop w:val="0"/>
      <w:marBottom w:val="0"/>
      <w:divBdr>
        <w:top w:val="none" w:sz="0" w:space="0" w:color="auto"/>
        <w:left w:val="none" w:sz="0" w:space="0" w:color="auto"/>
        <w:bottom w:val="none" w:sz="0" w:space="0" w:color="auto"/>
        <w:right w:val="none" w:sz="0" w:space="0" w:color="auto"/>
      </w:divBdr>
    </w:div>
    <w:div w:id="1867210021">
      <w:bodyDiv w:val="1"/>
      <w:marLeft w:val="0"/>
      <w:marRight w:val="0"/>
      <w:marTop w:val="0"/>
      <w:marBottom w:val="0"/>
      <w:divBdr>
        <w:top w:val="none" w:sz="0" w:space="0" w:color="auto"/>
        <w:left w:val="none" w:sz="0" w:space="0" w:color="auto"/>
        <w:bottom w:val="none" w:sz="0" w:space="0" w:color="auto"/>
        <w:right w:val="none" w:sz="0" w:space="0" w:color="auto"/>
      </w:divBdr>
    </w:div>
    <w:div w:id="2137983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eds.gov.uk/docs/One%20minute%20guides/Cultural%20Cohesion%20Quality%20Mark.pdf" TargetMode="External"/><Relationship Id="rId21" Type="http://schemas.openxmlformats.org/officeDocument/2006/relationships/hyperlink" Target="https://www.derbyshiresab.org.uk/professionals/policies-procedures-and-practice-guidance.aspx" TargetMode="External"/><Relationship Id="rId42" Type="http://schemas.openxmlformats.org/officeDocument/2006/relationships/hyperlink" Target="http://www.saferderbyshire.gov.uk/asbhub" TargetMode="External"/><Relationship Id="rId63" Type="http://schemas.openxmlformats.org/officeDocument/2006/relationships/hyperlink" Target="https://www.saferderbyshire.gov.uk/what-we-do/cyber-crime/reporting-cybercrime/reporting-cybercrime.aspx" TargetMode="External"/><Relationship Id="rId84" Type="http://schemas.openxmlformats.org/officeDocument/2006/relationships/hyperlink" Target="https://www.nationalruralcrimenetwork.net/news/captivecontrolled/" TargetMode="External"/><Relationship Id="rId138" Type="http://schemas.openxmlformats.org/officeDocument/2006/relationships/hyperlink" Target="http://www.fasdclinic.com/" TargetMode="External"/><Relationship Id="rId159" Type="http://schemas.openxmlformats.org/officeDocument/2006/relationships/hyperlink" Target="https://www.derbysab.org.uk/" TargetMode="External"/><Relationship Id="rId170" Type="http://schemas.openxmlformats.org/officeDocument/2006/relationships/hyperlink" Target="https://www.derbyshiresab.org.uk/professionals/persons-in-a-position-of-trust-pipot.aspx" TargetMode="External"/><Relationship Id="rId191" Type="http://schemas.openxmlformats.org/officeDocument/2006/relationships/hyperlink" Target="http://www.justice.gov.uk/downloads/protecting-the-vulnerable/mca/mca-code-practice-0509.pdf" TargetMode="External"/><Relationship Id="rId205" Type="http://schemas.openxmlformats.org/officeDocument/2006/relationships/image" Target="media/image11.png"/><Relationship Id="rId226" Type="http://schemas.openxmlformats.org/officeDocument/2006/relationships/hyperlink" Target="https://www.derbys-fire.gov.uk/application/files/1216/1952/1894/Multi-Agency_Hoarding_Framework_-_April_2021.pdf" TargetMode="External"/><Relationship Id="rId247" Type="http://schemas.openxmlformats.org/officeDocument/2006/relationships/theme" Target="theme/theme1.xml"/><Relationship Id="rId107" Type="http://schemas.openxmlformats.org/officeDocument/2006/relationships/hyperlink" Target="https://www.derbyshiresab.org.uk/making-safeguarding-personal/making-safeguarding-personal.aspx" TargetMode="External"/><Relationship Id="rId11" Type="http://schemas.openxmlformats.org/officeDocument/2006/relationships/image" Target="media/image4.png"/><Relationship Id="rId32" Type="http://schemas.openxmlformats.org/officeDocument/2006/relationships/hyperlink" Target="https://www.tnlcommunityfund.org.uk/media/documents/Annual-Report-2016.pdf?mtime=20181031094658" TargetMode="External"/><Relationship Id="rId53" Type="http://schemas.openxmlformats.org/officeDocument/2006/relationships/hyperlink" Target="https://www.derbyshire.police.uk/advice/advice-and-information/t/prevent/prevent/" TargetMode="External"/><Relationship Id="rId74" Type="http://schemas.openxmlformats.org/officeDocument/2006/relationships/hyperlink" Target="mailto:support@derbyshirecore.org" TargetMode="External"/><Relationship Id="rId128" Type="http://schemas.openxmlformats.org/officeDocument/2006/relationships/hyperlink" Target="https://www.nice.org.uk/guidance/qs204" TargetMode="External"/><Relationship Id="rId149" Type="http://schemas.openxmlformats.org/officeDocument/2006/relationships/hyperlink" Target="http://www.stophateuk.org/tell/" TargetMode="External"/><Relationship Id="rId5" Type="http://schemas.openxmlformats.org/officeDocument/2006/relationships/webSettings" Target="webSettings.xml"/><Relationship Id="rId95" Type="http://schemas.openxmlformats.org/officeDocument/2006/relationships/hyperlink" Target="https://www.derbyshiresab.org.uk/professionals/multiagency-adult-risk-management.aspx" TargetMode="External"/><Relationship Id="rId160" Type="http://schemas.openxmlformats.org/officeDocument/2006/relationships/hyperlink" Target="https://secure.derby.gov.uk/forms/?formid=345" TargetMode="External"/><Relationship Id="rId181" Type="http://schemas.openxmlformats.org/officeDocument/2006/relationships/hyperlink" Target="http://www.justice.gov.uk/offenders/multi-agency-public-protection-arrangements" TargetMode="External"/><Relationship Id="rId216" Type="http://schemas.openxmlformats.org/officeDocument/2006/relationships/hyperlink" Target="https://www.derbysab.org.uk/dsab/" TargetMode="External"/><Relationship Id="rId237" Type="http://schemas.openxmlformats.org/officeDocument/2006/relationships/hyperlink" Target="http://www.making-money-easier.info/" TargetMode="External"/><Relationship Id="rId22" Type="http://schemas.openxmlformats.org/officeDocument/2006/relationships/image" Target="media/image5.png"/><Relationship Id="rId43" Type="http://schemas.openxmlformats.org/officeDocument/2006/relationships/hyperlink" Target="https://www.saferderbyshire.gov.uk/what-we-do/burglary-and-theft/burglary-and-theft.aspx" TargetMode="External"/><Relationship Id="rId64" Type="http://schemas.openxmlformats.org/officeDocument/2006/relationships/hyperlink" Target="http://www.saferderbyshire.gov.uk/cyberchoices" TargetMode="External"/><Relationship Id="rId118" Type="http://schemas.openxmlformats.org/officeDocument/2006/relationships/hyperlink" Target="https://iccqm.org/" TargetMode="External"/><Relationship Id="rId139" Type="http://schemas.openxmlformats.org/officeDocument/2006/relationships/hyperlink" Target="https://www.youtube.com/watch?v=jCYFO2tI0_c" TargetMode="External"/><Relationship Id="rId85" Type="http://schemas.openxmlformats.org/officeDocument/2006/relationships/hyperlink" Target="https://www.ageuk.org.uk/our-impact/campaigning/no-age-limit/" TargetMode="External"/><Relationship Id="rId150" Type="http://schemas.openxmlformats.org/officeDocument/2006/relationships/hyperlink" Target="https://www.derbyshire.police.uk/ro/report/ocr/af/how-to-report-a-crime/" TargetMode="External"/><Relationship Id="rId171" Type="http://schemas.openxmlformats.org/officeDocument/2006/relationships/hyperlink" Target="https://www.derbyshiresab.org.uk/professionals/policies-procedures-and-practice-guidance.aspx" TargetMode="External"/><Relationship Id="rId192" Type="http://schemas.openxmlformats.org/officeDocument/2006/relationships/hyperlink" Target="http://www.legislation.gov.uk/ukpga/2014/23/contents/enacted" TargetMode="External"/><Relationship Id="rId206" Type="http://schemas.openxmlformats.org/officeDocument/2006/relationships/hyperlink" Target="https://www.gov.uk/power-of-attorney" TargetMode="External"/><Relationship Id="rId227" Type="http://schemas.openxmlformats.org/officeDocument/2006/relationships/hyperlink" Target="https://www.derbyshirecarers.co.uk/" TargetMode="External"/><Relationship Id="rId12" Type="http://schemas.openxmlformats.org/officeDocument/2006/relationships/hyperlink" Target="http://www.legislation.gov.uk/ukpga/2014/23/contents/enacted" TargetMode="External"/><Relationship Id="rId17" Type="http://schemas.openxmlformats.org/officeDocument/2006/relationships/hyperlink" Target="https://www.derbysab.org.uk/" TargetMode="External"/><Relationship Id="rId33" Type="http://schemas.openxmlformats.org/officeDocument/2006/relationships/hyperlink" Target="https://www.local.gov.uk/publications/adult-safeguarding-and-homelessness-briefing-positive-practice" TargetMode="External"/><Relationship Id="rId38" Type="http://schemas.openxmlformats.org/officeDocument/2006/relationships/hyperlink" Target="https://www.saferderbyshire.gov.uk/what-we-do/anti-social-behaviour/reporting-anti-social-behaviour/reporting-anti-social-behaviour.aspx" TargetMode="External"/><Relationship Id="rId59" Type="http://schemas.openxmlformats.org/officeDocument/2006/relationships/hyperlink" Target="https://www.ncsc.gov.uk/section/information-for/individuals-families" TargetMode="External"/><Relationship Id="rId103" Type="http://schemas.openxmlformats.org/officeDocument/2006/relationships/hyperlink" Target="https://www.legislation.gov.uk/ukpga/2014/23/contents" TargetMode="External"/><Relationship Id="rId108" Type="http://schemas.openxmlformats.org/officeDocument/2006/relationships/hyperlink" Target="https://www.derbyshiresab.org.uk/professionals/policies-procedures-and-practice-guidance.aspx" TargetMode="External"/><Relationship Id="rId124" Type="http://schemas.openxmlformats.org/officeDocument/2006/relationships/hyperlink" Target="https://www.hse.gov.uk/riddor/reportable-incidents.htm" TargetMode="External"/><Relationship Id="rId129" Type="http://schemas.openxmlformats.org/officeDocument/2006/relationships/hyperlink" Target="https://nationalfasd.org.uk/about-fasd/what-is-fasd/" TargetMode="External"/><Relationship Id="rId54" Type="http://schemas.openxmlformats.org/officeDocument/2006/relationships/hyperlink" Target="http://www.legislation.gov.uk/ukpga/1990/18/contents" TargetMode="External"/><Relationship Id="rId70" Type="http://schemas.openxmlformats.org/officeDocument/2006/relationships/hyperlink" Target="https://www.sv2.org.uk/" TargetMode="External"/><Relationship Id="rId75" Type="http://schemas.openxmlformats.org/officeDocument/2006/relationships/hyperlink" Target="https://www.saferderbyshire.gov.uk/what-we-do/offender-management/offender-management.aspx" TargetMode="External"/><Relationship Id="rId91" Type="http://schemas.openxmlformats.org/officeDocument/2006/relationships/hyperlink" Target="https://www.derbysab.org.uk/training/" TargetMode="External"/><Relationship Id="rId96" Type="http://schemas.openxmlformats.org/officeDocument/2006/relationships/hyperlink" Target="https://www.derbyshiredomesticabusehelpline.co.uk/" TargetMode="External"/><Relationship Id="rId140" Type="http://schemas.openxmlformats.org/officeDocument/2006/relationships/hyperlink" Target="https://nationalfasd.org.uk/learn-more/practitioners/midwives/" TargetMode="External"/><Relationship Id="rId145" Type="http://schemas.openxmlformats.org/officeDocument/2006/relationships/hyperlink" Target="https://www.stophateuk.org/" TargetMode="External"/><Relationship Id="rId161" Type="http://schemas.openxmlformats.org/officeDocument/2006/relationships/hyperlink" Target="https://www.derbyshiresab.org.uk/professionals/safeguarding-adult-referrals.aspx" TargetMode="External"/><Relationship Id="rId166" Type="http://schemas.openxmlformats.org/officeDocument/2006/relationships/hyperlink" Target="https://www.gov.uk/government/publications/care-act-statutory-guidance/care-and-support-statutory-guidance" TargetMode="External"/><Relationship Id="rId182" Type="http://schemas.openxmlformats.org/officeDocument/2006/relationships/hyperlink" Target="mailto:marac@derbyshire.police.uk" TargetMode="External"/><Relationship Id="rId187" Type="http://schemas.openxmlformats.org/officeDocument/2006/relationships/hyperlink" Target="mailto:refuge.dcdvs@refuge.cjsm.net" TargetMode="External"/><Relationship Id="rId217"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derbyshiresab.org.uk/professionals/adult-safeguarding-decision-making-guidance.aspx" TargetMode="External"/><Relationship Id="rId233" Type="http://schemas.openxmlformats.org/officeDocument/2006/relationships/hyperlink" Target="https://www.choiceforum.org/" TargetMode="External"/><Relationship Id="rId238" Type="http://schemas.openxmlformats.org/officeDocument/2006/relationships/hyperlink" Target="http://www.mencap.org.uk/willsandtrusts" TargetMode="External"/><Relationship Id="rId23" Type="http://schemas.openxmlformats.org/officeDocument/2006/relationships/hyperlink" Target="http://derbyshirescbs.proceduresonline.com/contents.html" TargetMode="External"/><Relationship Id="rId28" Type="http://schemas.openxmlformats.org/officeDocument/2006/relationships/hyperlink" Target="https://www.legislation.gov.uk/ukpga/2014/23/contents/enacted" TargetMode="External"/><Relationship Id="rId49" Type="http://schemas.openxmlformats.org/officeDocument/2006/relationships/hyperlink" Target="https://www.derbyshire.police.uk/advice/advice-and-information/t/prevent/prevent/" TargetMode="External"/><Relationship Id="rId114" Type="http://schemas.openxmlformats.org/officeDocument/2006/relationships/hyperlink" Target="https://www.eastmidlandscybersecure.co.uk/video-library-individuals" TargetMode="External"/><Relationship Id="rId119" Type="http://schemas.openxmlformats.org/officeDocument/2006/relationships/hyperlink" Target="mailto:DSAB@derby.gov.uk" TargetMode="External"/><Relationship Id="rId44" Type="http://schemas.openxmlformats.org/officeDocument/2006/relationships/hyperlink" Target="http://www.derbyshire.police.uk/Safety-advice/Your-Home-and-Business/Your-Home-Business.aspx" TargetMode="External"/><Relationship Id="rId60" Type="http://schemas.openxmlformats.org/officeDocument/2006/relationships/hyperlink" Target="https://www.childnet.com/" TargetMode="External"/><Relationship Id="rId65" Type="http://schemas.openxmlformats.org/officeDocument/2006/relationships/hyperlink" Target="mailto:cyber@derbyshire.police.uk" TargetMode="External"/><Relationship Id="rId81" Type="http://schemas.openxmlformats.org/officeDocument/2006/relationships/hyperlink" Target="https://assets.publishing.service.gov.uk/government/uploads/system/uploads/attachment_data/file/1089015/Domestic_Abuse_Act_2021_Statutory_Guidance.pdf" TargetMode="External"/><Relationship Id="rId86" Type="http://schemas.openxmlformats.org/officeDocument/2006/relationships/hyperlink" Target="https://www.nice.org.uk/guidance/qs116" TargetMode="External"/><Relationship Id="rId130" Type="http://schemas.openxmlformats.org/officeDocument/2006/relationships/hyperlink" Target="https://www.derbyshiresab.org.uk/professionals/safeguarding-adults-reviews.aspx" TargetMode="External"/><Relationship Id="rId135" Type="http://schemas.openxmlformats.org/officeDocument/2006/relationships/hyperlink" Target="http://www.redballoontraining.co.uk/" TargetMode="External"/><Relationship Id="rId151" Type="http://schemas.openxmlformats.org/officeDocument/2006/relationships/hyperlink" Target="http://www.emergencysms.org.uk/" TargetMode="External"/><Relationship Id="rId156" Type="http://schemas.openxmlformats.org/officeDocument/2006/relationships/hyperlink" Target="https://www.saferderbyshire.gov.uk/what-we-do/hate-crime/hate-crime.aspx" TargetMode="External"/><Relationship Id="rId177" Type="http://schemas.openxmlformats.org/officeDocument/2006/relationships/hyperlink" Target="https://www.local.gov.uk/our-support/our-improvement-offer/care-and-health-improvement/making-safeguarding-personal" TargetMode="External"/><Relationship Id="rId198" Type="http://schemas.openxmlformats.org/officeDocument/2006/relationships/hyperlink" Target="https://www.gov.uk/government/publications/guide-to-the-general-data-protection-regulation" TargetMode="External"/><Relationship Id="rId172" Type="http://schemas.openxmlformats.org/officeDocument/2006/relationships/hyperlink" Target="https://www.legislation.gov.uk/ukpga/2014/23/contents" TargetMode="External"/><Relationship Id="rId193" Type="http://schemas.openxmlformats.org/officeDocument/2006/relationships/hyperlink" Target="https://cloverleaf-advocacy.co.uk/referral-forms.php" TargetMode="External"/><Relationship Id="rId202" Type="http://schemas.openxmlformats.org/officeDocument/2006/relationships/hyperlink" Target="https://geniuswithin.org/" TargetMode="External"/><Relationship Id="rId207" Type="http://schemas.openxmlformats.org/officeDocument/2006/relationships/hyperlink" Target="https://www.gov.uk/find-someones-attorney-deputy-or-guardian" TargetMode="External"/><Relationship Id="rId223" Type="http://schemas.openxmlformats.org/officeDocument/2006/relationships/hyperlink" Target="https://www.derbyshiresab.org.uk/professionals/safeguarding-adults-reviews.aspx" TargetMode="External"/><Relationship Id="rId228" Type="http://schemas.openxmlformats.org/officeDocument/2006/relationships/hyperlink" Target="https://cloverleaf-advocacy.co.uk/areas/derbyshire" TargetMode="External"/><Relationship Id="rId244" Type="http://schemas.openxmlformats.org/officeDocument/2006/relationships/footer" Target="footer2.xml"/><Relationship Id="rId13" Type="http://schemas.openxmlformats.org/officeDocument/2006/relationships/hyperlink" Target="https://www.legislation.gov.uk/ukpga/2010/15/co" TargetMode="External"/><Relationship Id="rId18" Type="http://schemas.openxmlformats.org/officeDocument/2006/relationships/hyperlink" Target="https://www.dignityincare.org.uk/About/The_10_Point_Dignity_Challenge/" TargetMode="External"/><Relationship Id="rId39" Type="http://schemas.openxmlformats.org/officeDocument/2006/relationships/hyperlink" Target="https://www.saferderbyshire.gov.uk/what-we-do/anti-social-behaviour/reporting-anti-social-behaviour/reporting-anti-social-behaviour.aspx" TargetMode="External"/><Relationship Id="rId109" Type="http://schemas.openxmlformats.org/officeDocument/2006/relationships/hyperlink" Target="https://www.youtube.com/watch?v=6XzhPUfAVfI&amp;feature=youtu.be" TargetMode="External"/><Relationship Id="rId34" Type="http://schemas.openxmlformats.org/officeDocument/2006/relationships/hyperlink" Target="https://www.bht.org.uk/wp-content/uploads/2021/07/Asset-based-Working-Research-Report.docx" TargetMode="External"/><Relationship Id="rId50" Type="http://schemas.openxmlformats.org/officeDocument/2006/relationships/hyperlink" Target="https://www.saferderbyshire.gov.uk/training-and-resources/courses-and-bookings/counter-terrorism-training/counter-terrorism-training.aspx" TargetMode="External"/><Relationship Id="rId55" Type="http://schemas.openxmlformats.org/officeDocument/2006/relationships/hyperlink" Target="https://www.saferderbyshire.gov.uk/what-we-do/cyber-crime/cyber-crime.aspx" TargetMode="External"/><Relationship Id="rId76" Type="http://schemas.openxmlformats.org/officeDocument/2006/relationships/hyperlink" Target="http://www.gov.uk/government/policies/reducing-and-preventing-crime--2/supporting-pages/serious-and-organised-crime" TargetMode="External"/><Relationship Id="rId97" Type="http://schemas.openxmlformats.org/officeDocument/2006/relationships/hyperlink" Target="https://www.theelmfoundation.org.uk/services/refuge-accommodation/salus-project/" TargetMode="External"/><Relationship Id="rId104" Type="http://schemas.openxmlformats.org/officeDocument/2006/relationships/hyperlink" Target="https://www.legislation.gov.uk/ukpga/1998/42/contents" TargetMode="External"/><Relationship Id="rId120" Type="http://schemas.openxmlformats.org/officeDocument/2006/relationships/hyperlink" Target="mailto:DerbyshireSAB@Derbyshire.gov.uk" TargetMode="External"/><Relationship Id="rId125" Type="http://schemas.openxmlformats.org/officeDocument/2006/relationships/hyperlink" Target="https://www.cqc.org.uk/guidance-providers/regulations-enforcement/regulation-18-notification-other-incidents" TargetMode="External"/><Relationship Id="rId141" Type="http://schemas.openxmlformats.org/officeDocument/2006/relationships/hyperlink" Target="https://www.rcog.org.uk/for-the-public/browse-our-patient-information/alcohol-and-pregnancy/" TargetMode="External"/><Relationship Id="rId146" Type="http://schemas.openxmlformats.org/officeDocument/2006/relationships/hyperlink" Target="http://www.stophateuk.org/talk" TargetMode="External"/><Relationship Id="rId167" Type="http://schemas.openxmlformats.org/officeDocument/2006/relationships/hyperlink" Target="https://www.derbyshiresab.org.uk/professionals/policies-procedures-and-practice-guidance.aspx" TargetMode="External"/><Relationship Id="rId188" Type="http://schemas.openxmlformats.org/officeDocument/2006/relationships/hyperlink" Target="https://www.saferderbyshire.gov.uk/what-we-do/domestic-abuse/marac/domestic-abuse-and-marac-referrals.aspx" TargetMode="External"/><Relationship Id="rId7" Type="http://schemas.openxmlformats.org/officeDocument/2006/relationships/endnotes" Target="endnotes.xml"/><Relationship Id="rId71" Type="http://schemas.openxmlformats.org/officeDocument/2006/relationships/hyperlink" Target="http://www.sv2.org.uk/" TargetMode="External"/><Relationship Id="rId92" Type="http://schemas.openxmlformats.org/officeDocument/2006/relationships/hyperlink" Target="https://derbyshire.learningpool.com/" TargetMode="External"/><Relationship Id="rId162" Type="http://schemas.openxmlformats.org/officeDocument/2006/relationships/hyperlink" Target="https://www.ddscp.org.uk/staff-and-volunteers/info-and-resources/allegations/" TargetMode="External"/><Relationship Id="rId183" Type="http://schemas.openxmlformats.org/officeDocument/2006/relationships/hyperlink" Target="mailto:idva.service@glow.cjsm.net" TargetMode="External"/><Relationship Id="rId213" Type="http://schemas.openxmlformats.org/officeDocument/2006/relationships/hyperlink" Target="https://www.gov.uk/government/publications/pressure-ulcers-how-to-safeguard-adults/safeguarding-adults-protocol-pressure-ulcers-and-raising-a-safeguarding-concern" TargetMode="External"/><Relationship Id="rId218" Type="http://schemas.openxmlformats.org/officeDocument/2006/relationships/hyperlink" Target="https://www.cqc.org.uk/news/stories/cqc-updates-information-safeguarding-children-adults-england" TargetMode="External"/><Relationship Id="rId234" Type="http://schemas.openxmlformats.org/officeDocument/2006/relationships/hyperlink" Target="https://www.mencap.org.uk/sites/default/files/2016-06/mental%20capacity%20act%20resource%20pack_1.pdf" TargetMode="External"/><Relationship Id="rId239" Type="http://schemas.openxmlformats.org/officeDocument/2006/relationships/hyperlink" Target="https://www.choiceforum.org/docs/bba.pdf" TargetMode="External"/><Relationship Id="rId2" Type="http://schemas.openxmlformats.org/officeDocument/2006/relationships/numbering" Target="numbering.xml"/><Relationship Id="rId29" Type="http://schemas.openxmlformats.org/officeDocument/2006/relationships/hyperlink" Target="https://www.gov.uk/government/publications/care-act-statutory-guidance/care-and-support-statutory-guidance" TargetMode="External"/><Relationship Id="rId24" Type="http://schemas.openxmlformats.org/officeDocument/2006/relationships/hyperlink" Target="mailto:schadultenquiries@derbyshire.police.uk" TargetMode="External"/><Relationship Id="rId40" Type="http://schemas.openxmlformats.org/officeDocument/2006/relationships/hyperlink" Target="https://www.core-derbyshire.com/" TargetMode="External"/><Relationship Id="rId45" Type="http://schemas.openxmlformats.org/officeDocument/2006/relationships/hyperlink" Target="https://www.derbyshire.police.uk/cp/crime-prevention/protect-home-crime/" TargetMode="External"/><Relationship Id="rId66" Type="http://schemas.openxmlformats.org/officeDocument/2006/relationships/hyperlink" Target="https://assets.publishing.service.gov.uk/government/uploads/system/uploads/attachment_data/file/482528/Controlling_or_coercive_behaviour_-_statutory_guidance.pdf" TargetMode="External"/><Relationship Id="rId87" Type="http://schemas.openxmlformats.org/officeDocument/2006/relationships/hyperlink" Target="https://www.saferderbyshire.gov.uk/what-we-do/domestic-abuse/marac/domestic-abuse-and-marac-referrals.aspx" TargetMode="External"/><Relationship Id="rId110" Type="http://schemas.openxmlformats.org/officeDocument/2006/relationships/hyperlink" Target="https://www.youtube.com/watch?v=QTrmiJZ6yL8&amp;feature=youtu.be" TargetMode="External"/><Relationship Id="rId115" Type="http://schemas.openxmlformats.org/officeDocument/2006/relationships/hyperlink" Target="https://www.derbysab.org.uk/media/derbysab/contentassets/documents/resources/safeuarding-leaflet-in-community.pdf" TargetMode="External"/><Relationship Id="rId131" Type="http://schemas.openxmlformats.org/officeDocument/2006/relationships/hyperlink" Target="https://nationalfasd.org.uk/" TargetMode="External"/><Relationship Id="rId136" Type="http://schemas.openxmlformats.org/officeDocument/2006/relationships/hyperlink" Target="http://www.nationalfasd.org.uk/" TargetMode="External"/><Relationship Id="rId157" Type="http://schemas.openxmlformats.org/officeDocument/2006/relationships/hyperlink" Target="mailto:SCHadultenquiries@derbyshire.police.uk" TargetMode="External"/><Relationship Id="rId178" Type="http://schemas.openxmlformats.org/officeDocument/2006/relationships/hyperlink" Target="https://www.gov.uk/government/organisations/uk-visas-and-immigration" TargetMode="External"/><Relationship Id="rId61" Type="http://schemas.openxmlformats.org/officeDocument/2006/relationships/hyperlink" Target="https://parentzone.org.uk/" TargetMode="External"/><Relationship Id="rId82" Type="http://schemas.openxmlformats.org/officeDocument/2006/relationships/hyperlink" Target="https://www.gov.uk/government/publications/domestic-abuse-act-2021-statutory-guidance-british-sign-language-version" TargetMode="External"/><Relationship Id="rId152" Type="http://schemas.openxmlformats.org/officeDocument/2006/relationships/hyperlink" Target="https://www.derbyshire.police.uk/ro/report/ocr/af/how-to-report-a-crime/" TargetMode="External"/><Relationship Id="rId173" Type="http://schemas.openxmlformats.org/officeDocument/2006/relationships/hyperlink" Target="https://www.legislation.gov.uk/ukpga/2005/9/contents" TargetMode="External"/><Relationship Id="rId194" Type="http://schemas.openxmlformats.org/officeDocument/2006/relationships/hyperlink" Target="https://www.citizensadvicemidmercia.org.uk/" TargetMode="External"/><Relationship Id="rId199" Type="http://schemas.openxmlformats.org/officeDocument/2006/relationships/hyperlink" Target="https://www.derbyshiresab.org.uk/professionals/safeguarding-adults-reviews.aspx" TargetMode="External"/><Relationship Id="rId203" Type="http://schemas.openxmlformats.org/officeDocument/2006/relationships/image" Target="media/image9.png"/><Relationship Id="rId208" Type="http://schemas.openxmlformats.org/officeDocument/2006/relationships/hyperlink" Target="https://publicguardian.blog.gov.uk/2021/03/30/rapid-register-searches-our-new-service-for-public-sector-organisations-making-urgent-decisions/" TargetMode="External"/><Relationship Id="rId229" Type="http://schemas.openxmlformats.org/officeDocument/2006/relationships/hyperlink" Target="mailto:referrals@cloverleaf-advocacy.co.uk" TargetMode="External"/><Relationship Id="rId19" Type="http://schemas.openxmlformats.org/officeDocument/2006/relationships/hyperlink" Target="https://derbyshirescp.trixonline.co.uk/chapter/adolescent-to-parent-violence-and-abuse-apva?search=adolescent" TargetMode="External"/><Relationship Id="rId224" Type="http://schemas.openxmlformats.org/officeDocument/2006/relationships/hyperlink" Target="https://www.derbyshiresab.org.uk/professionals/section-42-enquiries.aspx" TargetMode="External"/><Relationship Id="rId240" Type="http://schemas.openxmlformats.org/officeDocument/2006/relationships/hyperlink" Target="mailto:derby.coroner@derbyshire.gov.uk" TargetMode="External"/><Relationship Id="rId245" Type="http://schemas.openxmlformats.org/officeDocument/2006/relationships/footer" Target="footer3.xml"/><Relationship Id="rId14" Type="http://schemas.openxmlformats.org/officeDocument/2006/relationships/hyperlink" Target="https://www.legislation.gov.uk/ukpga/2015/30/contents/enacted" TargetMode="External"/><Relationship Id="rId30" Type="http://schemas.openxmlformats.org/officeDocument/2006/relationships/hyperlink" Target="https://www.legislation.gov.uk/ukpga/2005/9/contents" TargetMode="External"/><Relationship Id="rId35" Type="http://schemas.openxmlformats.org/officeDocument/2006/relationships/hyperlink" Target="https://www.local.gov.uk/publications/adult-safeguarding-and-homelessness-experience-informed-practice" TargetMode="External"/><Relationship Id="rId56" Type="http://schemas.openxmlformats.org/officeDocument/2006/relationships/hyperlink" Target="https://www.derbyshiresab.org.uk/safeguarding-topics/financial-abuse.aspx" TargetMode="External"/><Relationship Id="rId77" Type="http://schemas.openxmlformats.org/officeDocument/2006/relationships/hyperlink" Target="https://www.saferderbyshire.gov.uk/site-elements/documents/pdf/derby-and-derbyshire-modern-slavery-guidance.pdf" TargetMode="External"/><Relationship Id="rId100" Type="http://schemas.openxmlformats.org/officeDocument/2006/relationships/package" Target="embeddings/Microsoft_Visio_Drawing.vsdx"/><Relationship Id="rId105" Type="http://schemas.openxmlformats.org/officeDocument/2006/relationships/hyperlink" Target="https://www.derbyshiresab.org.uk/professionals/safeguarding-adults-reviews.aspx" TargetMode="External"/><Relationship Id="rId126" Type="http://schemas.openxmlformats.org/officeDocument/2006/relationships/image" Target="media/image7.png"/><Relationship Id="rId147" Type="http://schemas.openxmlformats.org/officeDocument/2006/relationships/hyperlink" Target="mailto:talk@stophateuk.org" TargetMode="External"/><Relationship Id="rId168" Type="http://schemas.openxmlformats.org/officeDocument/2006/relationships/hyperlink" Target="https://www.derbyshiresab.org.uk/professionals/adult-safeguarding-decision-making-guidance.aspx" TargetMode="External"/><Relationship Id="rId8" Type="http://schemas.openxmlformats.org/officeDocument/2006/relationships/image" Target="media/image1.png"/><Relationship Id="rId51" Type="http://schemas.openxmlformats.org/officeDocument/2006/relationships/hyperlink" Target="https://www.derbyshire.police.uk/advice/advice-and-information/t/prevent/prevent/" TargetMode="External"/><Relationship Id="rId72" Type="http://schemas.openxmlformats.org/officeDocument/2006/relationships/hyperlink" Target="https://www.derby.gov.uk/health-and-social-care/substance-misuse/alcohol-drugs-substance-misuse/" TargetMode="External"/><Relationship Id="rId93" Type="http://schemas.openxmlformats.org/officeDocument/2006/relationships/hyperlink" Target="https://assets.publishing.service.gov.uk/government/uploads/system/uploads/attachment_data/file/480942/Disability_and_domestic_abuse_topic_overview_FINAL.pdf" TargetMode="External"/><Relationship Id="rId98" Type="http://schemas.openxmlformats.org/officeDocument/2006/relationships/hyperlink" Target="https://findtheglow.org.uk/help-for-women/" TargetMode="External"/><Relationship Id="rId121" Type="http://schemas.openxmlformats.org/officeDocument/2006/relationships/hyperlink" Target="https://www.legislation.gov.uk/ukpga/2010/15/contents" TargetMode="External"/><Relationship Id="rId142" Type="http://schemas.openxmlformats.org/officeDocument/2006/relationships/hyperlink" Target="https://www.youtube.com/watch?v=lfuldQ75PJU" TargetMode="External"/><Relationship Id="rId163" Type="http://schemas.openxmlformats.org/officeDocument/2006/relationships/hyperlink" Target="https://www.derbyshiresab.org.uk/professionals/persons-in-a-position-of-trust-pipot.aspx" TargetMode="External"/><Relationship Id="rId184" Type="http://schemas.openxmlformats.org/officeDocument/2006/relationships/hyperlink" Target="mailto:sharon.ryan@bolsover.gov.uk" TargetMode="External"/><Relationship Id="rId189" Type="http://schemas.openxmlformats.org/officeDocument/2006/relationships/hyperlink" Target="https://www.saferderbyshire.gov.uk/what-we-do/domestic-abuse/marac/domestic-abuse-and-marac-referrals.aspx" TargetMode="External"/><Relationship Id="rId219" Type="http://schemas.openxmlformats.org/officeDocument/2006/relationships/hyperlink" Target="http://www.cqc.org.uk/contact-us/report-concern/report-concern-if-you-are-member-public" TargetMode="External"/><Relationship Id="rId3" Type="http://schemas.openxmlformats.org/officeDocument/2006/relationships/styles" Target="styles.xml"/><Relationship Id="rId214" Type="http://schemas.openxmlformats.org/officeDocument/2006/relationships/hyperlink" Target="https://www.derbyshiresab.org.uk/about-us/about-us.aspx" TargetMode="External"/><Relationship Id="rId230" Type="http://schemas.openxmlformats.org/officeDocument/2006/relationships/hyperlink" Target="mailto:jude.boyle@derbyshire.gov.uk" TargetMode="External"/><Relationship Id="rId235" Type="http://schemas.openxmlformats.org/officeDocument/2006/relationships/hyperlink" Target="http://www.direct.gov.uk/en/Governmentcitizensandrights/Mentalcapacityandthelaw/index.htm" TargetMode="External"/><Relationship Id="rId25" Type="http://schemas.openxmlformats.org/officeDocument/2006/relationships/hyperlink" Target="https://www.derbyshire.gov.uk/social-health/care-and-health-service-providers/commissioning-services/adult-care-commissioning-services.aspx" TargetMode="External"/><Relationship Id="rId46" Type="http://schemas.openxmlformats.org/officeDocument/2006/relationships/hyperlink" Target="https://www.derbyshire.police.uk/advice/advice-and-information/wsi/watch-schemes-initiatives/neighbourhood-watch/" TargetMode="External"/><Relationship Id="rId67" Type="http://schemas.openxmlformats.org/officeDocument/2006/relationships/hyperlink" Target="https://www.derbyshiresab.org.uk/site-elements/documents/pdf/safeguarding-adult-review-sar18a-learning-brief.pdf" TargetMode="External"/><Relationship Id="rId116" Type="http://schemas.openxmlformats.org/officeDocument/2006/relationships/hyperlink" Target="https://www.youtube.com/watch?v=VBt3rRPOWQA" TargetMode="External"/><Relationship Id="rId137" Type="http://schemas.openxmlformats.org/officeDocument/2006/relationships/hyperlink" Target="http://www.fasd-uk.net/" TargetMode="External"/><Relationship Id="rId158" Type="http://schemas.openxmlformats.org/officeDocument/2006/relationships/image" Target="media/image8.png"/><Relationship Id="rId20" Type="http://schemas.openxmlformats.org/officeDocument/2006/relationships/hyperlink" Target="https://derbyshirescp.trixonline.co.uk/chapter/adults-who-disclose-non-recent-abuse?search=adults%20who%20disclose" TargetMode="External"/><Relationship Id="rId41" Type="http://schemas.openxmlformats.org/officeDocument/2006/relationships/hyperlink" Target="https://www.saferderbyshire.gov.uk/what-we-do/anti-social-behaviour/reporting-anti-social-behaviour/asb-case-review/asb-case-review.aspx" TargetMode="External"/><Relationship Id="rId62" Type="http://schemas.openxmlformats.org/officeDocument/2006/relationships/hyperlink" Target="https://www.derbyshire.gov.uk/social-health/adult-care-and-wellbeing/disability-support/learning-disabilities/keeping-safe/keeping-people-with-learning-disabilities-safe.aspx" TargetMode="External"/><Relationship Id="rId83" Type="http://schemas.openxmlformats.org/officeDocument/2006/relationships/hyperlink" Target="https://www.legislation.gov.uk/ukpga/2021/17/part/1" TargetMode="External"/><Relationship Id="rId88" Type="http://schemas.openxmlformats.org/officeDocument/2006/relationships/hyperlink" Target="https://www.saferderbyshire.gov.uk/dariskassessmentandreferral" TargetMode="External"/><Relationship Id="rId111" Type="http://schemas.openxmlformats.org/officeDocument/2006/relationships/hyperlink" Target="https://www.derbyshiresab.org.uk/what-is-abuse/leaflets-and-posters.aspx" TargetMode="External"/><Relationship Id="rId132" Type="http://schemas.openxmlformats.org/officeDocument/2006/relationships/hyperlink" Target="https://nationalfasd.org.uk/about-fasd/mythbuster/" TargetMode="External"/><Relationship Id="rId153" Type="http://schemas.openxmlformats.org/officeDocument/2006/relationships/hyperlink" Target="mailto:deafsms@derbyshire.pnn.police.uk" TargetMode="External"/><Relationship Id="rId174" Type="http://schemas.openxmlformats.org/officeDocument/2006/relationships/hyperlink" Target="https://www.legislation.gov.uk/ukpga/1998/42/contents" TargetMode="External"/><Relationship Id="rId179" Type="http://schemas.openxmlformats.org/officeDocument/2006/relationships/hyperlink" Target="https://www.legislation.gov.uk/ukpga/2003/44/contents" TargetMode="External"/><Relationship Id="rId195" Type="http://schemas.openxmlformats.org/officeDocument/2006/relationships/hyperlink" Target="mailto:referrals@oneadvocacyderby.org" TargetMode="External"/><Relationship Id="rId209" Type="http://schemas.openxmlformats.org/officeDocument/2006/relationships/hyperlink" Target="https://www.ageuk.org.uk/globalassets/age-uk/documents/factsheets/fs72_advance_decisions_advance_statements_and_living_wills_fcs.pdf" TargetMode="External"/><Relationship Id="rId190" Type="http://schemas.openxmlformats.org/officeDocument/2006/relationships/hyperlink" Target="https://www.legislation.gov.uk/ukpga/2005/9/contents" TargetMode="External"/><Relationship Id="rId204" Type="http://schemas.openxmlformats.org/officeDocument/2006/relationships/image" Target="media/image10.svg"/><Relationship Id="rId220" Type="http://schemas.openxmlformats.org/officeDocument/2006/relationships/hyperlink" Target="http://www.cqc.org.uk/contact-us/report-concern/report-concern-if-you-are-member-staff" TargetMode="External"/><Relationship Id="rId225" Type="http://schemas.openxmlformats.org/officeDocument/2006/relationships/hyperlink" Target="https://www.derbyshiresab.org.uk/professionals/agencies-roles-responsibilities.aspx" TargetMode="External"/><Relationship Id="rId241" Type="http://schemas.openxmlformats.org/officeDocument/2006/relationships/hyperlink" Target="mailto:chesterfield.coroner@derbyshire.gov.uk" TargetMode="External"/><Relationship Id="rId246" Type="http://schemas.openxmlformats.org/officeDocument/2006/relationships/fontTable" Target="fontTable.xml"/><Relationship Id="rId15" Type="http://schemas.openxmlformats.org/officeDocument/2006/relationships/hyperlink" Target="https://www.saferderbyshire.gov.uk/what-we-do/what-we-do.aspx" TargetMode="External"/><Relationship Id="rId36" Type="http://schemas.openxmlformats.org/officeDocument/2006/relationships/hyperlink" Target="https://www.gov.uk/government/collections/anti-social-behaviour-crime-and-police-bill" TargetMode="External"/><Relationship Id="rId57" Type="http://schemas.openxmlformats.org/officeDocument/2006/relationships/hyperlink" Target="http://www.saferderbyshire.gov.uk/mot" TargetMode="External"/><Relationship Id="rId106" Type="http://schemas.openxmlformats.org/officeDocument/2006/relationships/hyperlink" Target="https://www.derbyshiresab.org.uk/what-is-abuse/professional-curiosity.aspx" TargetMode="External"/><Relationship Id="rId127" Type="http://schemas.openxmlformats.org/officeDocument/2006/relationships/hyperlink" Target="https://www.gov.uk/government/publications/fetal-alcohol-spectrum-disorder-health-needs-assessment/fetal-alcohol-spectrum-disorder-health-needs-assessment" TargetMode="External"/><Relationship Id="rId10" Type="http://schemas.openxmlformats.org/officeDocument/2006/relationships/image" Target="media/image3.png"/><Relationship Id="rId31" Type="http://schemas.openxmlformats.org/officeDocument/2006/relationships/hyperlink" Target="https://expertcitizens.org.uk/documents-pdf/" TargetMode="External"/><Relationship Id="rId52" Type="http://schemas.openxmlformats.org/officeDocument/2006/relationships/hyperlink" Target="https://www.saferderbyshire.gov.uk/what-we-do/counter-terrorism/counter-terrorism.aspx" TargetMode="External"/><Relationship Id="rId73" Type="http://schemas.openxmlformats.org/officeDocument/2006/relationships/hyperlink" Target="https://saferderbyshire.gov.uk/what-we-do/drugs-and-alcohol/drugs-and-alcohol.aspx" TargetMode="External"/><Relationship Id="rId78" Type="http://schemas.openxmlformats.org/officeDocument/2006/relationships/hyperlink" Target="https://www.derbyshire.gov.uk/social-health/children-and-families/youth-justice-service/youth-justice-service.aspx" TargetMode="External"/><Relationship Id="rId94" Type="http://schemas.openxmlformats.org/officeDocument/2006/relationships/hyperlink" Target="https://www.derbyshiresab.org.uk/professionals/multiagency-adult-risk-management.aspx" TargetMode="External"/><Relationship Id="rId99" Type="http://schemas.openxmlformats.org/officeDocument/2006/relationships/image" Target="media/image6.emf"/><Relationship Id="rId101" Type="http://schemas.openxmlformats.org/officeDocument/2006/relationships/hyperlink" Target="https://www.legislation.gov.uk/ukpga/2010/15/contents" TargetMode="External"/><Relationship Id="rId122" Type="http://schemas.openxmlformats.org/officeDocument/2006/relationships/hyperlink" Target="https://www.scie.org.uk/strengths-based-approaches/" TargetMode="External"/><Relationship Id="rId143" Type="http://schemas.openxmlformats.org/officeDocument/2006/relationships/hyperlink" Target="https://www.gov.uk/government/publications/safeguarding-children-affected-by-parental-alcohol-and-drug-use/safeguarding-and-promoting-the-welfare-of-children-affected-by-parental-alcohol-and-drug-use-a-guide-for-local-authorities" TargetMode="External"/><Relationship Id="rId148" Type="http://schemas.openxmlformats.org/officeDocument/2006/relationships/hyperlink" Target="https://www.stophateuk.org/talk-to-us/" TargetMode="External"/><Relationship Id="rId164" Type="http://schemas.openxmlformats.org/officeDocument/2006/relationships/hyperlink" Target="https://www.local.gov.uk/our-support/our-improvement-offer/care-and-health-improvement/making-safeguarding-personal" TargetMode="External"/><Relationship Id="rId169" Type="http://schemas.openxmlformats.org/officeDocument/2006/relationships/hyperlink" Target="https://www.derbyshiresab.org.uk/professionals/multiagency-adult-risk-management.aspx" TargetMode="External"/><Relationship Id="rId185" Type="http://schemas.openxmlformats.org/officeDocument/2006/relationships/hyperlink" Target="mailto:DerbyshireDAHelpline@actionorg.uk"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legislation.gov.uk/ukpga/2003/44/contents" TargetMode="External"/><Relationship Id="rId210" Type="http://schemas.openxmlformats.org/officeDocument/2006/relationships/hyperlink" Target="mailto:customerservices@publicguardian.gov.uk" TargetMode="External"/><Relationship Id="rId215" Type="http://schemas.openxmlformats.org/officeDocument/2006/relationships/image" Target="media/image12.png"/><Relationship Id="rId236" Type="http://schemas.openxmlformats.org/officeDocument/2006/relationships/hyperlink" Target="http://www.cqc.org.uk" TargetMode="External"/><Relationship Id="rId26" Type="http://schemas.openxmlformats.org/officeDocument/2006/relationships/hyperlink" Target="https://www.derbyshiresab.org.uk/site-elements/documents/pdf/derbyshire-and-derby-safeguarding-adults-policy-and-procedures.pdf" TargetMode="External"/><Relationship Id="rId231" Type="http://schemas.openxmlformats.org/officeDocument/2006/relationships/hyperlink" Target="https://www.local.gov.uk/parliament/briefings-and-responses/carers-and-safeguarding-briefing-people-who-work-carers" TargetMode="External"/><Relationship Id="rId47" Type="http://schemas.openxmlformats.org/officeDocument/2006/relationships/hyperlink" Target="https://www.relayuk.bt.com/how-to-use-relay-uk/contact-999-using-relay-uk.html" TargetMode="External"/><Relationship Id="rId68" Type="http://schemas.openxmlformats.org/officeDocument/2006/relationships/hyperlink" Target="https://www.saferderbyshire.gov.uk/site-elements/documents/pdf/domestic-homicide-reviews-summary-of-learning-2014-2018.pdf" TargetMode="External"/><Relationship Id="rId89" Type="http://schemas.openxmlformats.org/officeDocument/2006/relationships/hyperlink" Target="mailto:derbyshiredahelpline@theelmfoundation.org.uk" TargetMode="External"/><Relationship Id="rId112" Type="http://schemas.openxmlformats.org/officeDocument/2006/relationships/hyperlink" Target="https://www.derbyshiresab.org.uk/what-is-abuse/leaflets-and-posters.aspx" TargetMode="External"/><Relationship Id="rId133" Type="http://schemas.openxmlformats.org/officeDocument/2006/relationships/hyperlink" Target="https://www.drymester.org.uk/" TargetMode="External"/><Relationship Id="rId154" Type="http://schemas.openxmlformats.org/officeDocument/2006/relationships/hyperlink" Target="https://derbyshirevictimservices.co.uk/" TargetMode="External"/><Relationship Id="rId175" Type="http://schemas.openxmlformats.org/officeDocument/2006/relationships/hyperlink" Target="https://www.local.gov.uk/sites/default/files/documents/25.144%20MSP%20Myths_04%20WEB.pdf" TargetMode="External"/><Relationship Id="rId196" Type="http://schemas.openxmlformats.org/officeDocument/2006/relationships/hyperlink" Target="https://cloverleaf-advocacy.co.uk/advocacy" TargetMode="External"/><Relationship Id="rId200" Type="http://schemas.openxmlformats.org/officeDocument/2006/relationships/hyperlink" Target="https://missingpersons.police.uk/cy-gb/resources/links/missing-persons-authorised-professional-practice" TargetMode="External"/><Relationship Id="rId16" Type="http://schemas.openxmlformats.org/officeDocument/2006/relationships/hyperlink" Target="https://www.derbyshiresab.org.uk/safeguarding-topics/safeguarding-topics.aspx" TargetMode="External"/><Relationship Id="rId221" Type="http://schemas.openxmlformats.org/officeDocument/2006/relationships/hyperlink" Target="http://www.cqc.org.uk/contact-us/report-concern/report-unregistered-service" TargetMode="External"/><Relationship Id="rId242" Type="http://schemas.openxmlformats.org/officeDocument/2006/relationships/header" Target="header1.xml"/><Relationship Id="rId37" Type="http://schemas.openxmlformats.org/officeDocument/2006/relationships/hyperlink" Target="https://www.saferderbyshire.gov.uk/what-we-do/anti-social-behaviour/reporting-anti-social-behaviour/reporting-anti-social-behaviour.aspx" TargetMode="External"/><Relationship Id="rId58" Type="http://schemas.openxmlformats.org/officeDocument/2006/relationships/hyperlink" Target="https://www.getsafeonline.org" TargetMode="External"/><Relationship Id="rId79" Type="http://schemas.openxmlformats.org/officeDocument/2006/relationships/hyperlink" Target="https://www.derbyshiresab.org.uk/professionals/information-sharing.aspx" TargetMode="External"/><Relationship Id="rId102" Type="http://schemas.openxmlformats.org/officeDocument/2006/relationships/hyperlink" Target="https://www.legislation.gov.uk/ukpga/2010/15/section/4" TargetMode="External"/><Relationship Id="rId123" Type="http://schemas.openxmlformats.org/officeDocument/2006/relationships/hyperlink" Target="https://www.derbyshiresab.org.uk/safeguarding-topics/hate-crime.aspx" TargetMode="External"/><Relationship Id="rId144" Type="http://schemas.openxmlformats.org/officeDocument/2006/relationships/hyperlink" Target="https://www.derbyshiresab.org.uk/safeguarding-topics/financial-abuse.aspx" TargetMode="External"/><Relationship Id="rId90" Type="http://schemas.openxmlformats.org/officeDocument/2006/relationships/hyperlink" Target="https://www.derbyshiredomesticabusehelpline.co.uk/" TargetMode="External"/><Relationship Id="rId165" Type="http://schemas.openxmlformats.org/officeDocument/2006/relationships/hyperlink" Target="https://www.local.gov.uk/our-support/our-improvement-offer/care-and-health-improvement/making-safeguarding-personal" TargetMode="External"/><Relationship Id="rId186" Type="http://schemas.openxmlformats.org/officeDocument/2006/relationships/hyperlink" Target="file:///\\derbyad.net\home\atom\FarahR1\Profile\Desktop\DCDVS%20External%20Referral%20Form%20July%202019.docx" TargetMode="External"/><Relationship Id="rId211" Type="http://schemas.openxmlformats.org/officeDocument/2006/relationships/hyperlink" Target="https://www.derbyshiresab.org.uk/professionals/persons-in-a-position-of-trust-pipot.aspx" TargetMode="External"/><Relationship Id="rId232" Type="http://schemas.openxmlformats.org/officeDocument/2006/relationships/hyperlink" Target="https://www.derbycarers.co.uk/" TargetMode="External"/><Relationship Id="rId27" Type="http://schemas.openxmlformats.org/officeDocument/2006/relationships/hyperlink" Target="https://www.derbyshiresab.org.uk/site-elements/documents/pdf/dsab-information-sharing-agreement.pdf" TargetMode="External"/><Relationship Id="rId48" Type="http://schemas.openxmlformats.org/officeDocument/2006/relationships/hyperlink" Target="https://www.gov.uk/government/collections/contest" TargetMode="External"/><Relationship Id="rId69" Type="http://schemas.openxmlformats.org/officeDocument/2006/relationships/hyperlink" Target="https://www.saferderbyshire.gov.uk/site-elements/documents/pdf/dhr-mrs-d-learning-brief.pdf" TargetMode="External"/><Relationship Id="rId113" Type="http://schemas.openxmlformats.org/officeDocument/2006/relationships/hyperlink" Target="https://youtu.be/XkoL8Vh6ICY" TargetMode="External"/><Relationship Id="rId134" Type="http://schemas.openxmlformats.org/officeDocument/2006/relationships/hyperlink" Target="https://www.youtube.com/watch?v=cydSjqy99jw" TargetMode="External"/><Relationship Id="rId80" Type="http://schemas.openxmlformats.org/officeDocument/2006/relationships/hyperlink" Target="https://www.derbysab.org.uk/resources-useful-links/resources/" TargetMode="External"/><Relationship Id="rId155" Type="http://schemas.openxmlformats.org/officeDocument/2006/relationships/hyperlink" Target="mailto:support@derbyshirecore.org" TargetMode="External"/><Relationship Id="rId176" Type="http://schemas.openxmlformats.org/officeDocument/2006/relationships/hyperlink" Target="https://local.gov.uk/making-decisions-duty-carry-out-safeguarding-adults-enquiries" TargetMode="External"/><Relationship Id="rId197" Type="http://schemas.openxmlformats.org/officeDocument/2006/relationships/hyperlink" Target="https://www.citizensadvicemidmercia.org.uk/advocacy/" TargetMode="External"/><Relationship Id="rId201" Type="http://schemas.openxmlformats.org/officeDocument/2006/relationships/hyperlink" Target="https://www.derbyshire.police.uk/notices/af/herbert-protocol/" TargetMode="External"/><Relationship Id="rId222" Type="http://schemas.openxmlformats.org/officeDocument/2006/relationships/hyperlink" Target="https://www.derbysab.org.uk/professionals/safeguarding-adults-reviews/" TargetMode="External"/><Relationship Id="rId243"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fawcettsociety.org.uk/Handlers/Download.ashx?IDMF=45a5a7f5-ffbd-4078-b0b7-4bfcccab159d" TargetMode="External"/><Relationship Id="rId2" Type="http://schemas.openxmlformats.org/officeDocument/2006/relationships/hyperlink" Target="https://wearehourglass.org/safer-ageing-press-release" TargetMode="External"/><Relationship Id="rId1" Type="http://schemas.openxmlformats.org/officeDocument/2006/relationships/hyperlink" Target="https://www.gov.uk/government/publications/government-response-to-the-law-commission-report-on-adult-social-care" TargetMode="External"/><Relationship Id="rId4" Type="http://schemas.openxmlformats.org/officeDocument/2006/relationships/hyperlink" Target="https://safelives.org.uk/spotlight-1-older-people-and-domestic-ab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C0383-DA78-4300-AC00-FF2C0454B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225</Pages>
  <Words>55999</Words>
  <Characters>319199</Characters>
  <Application>Microsoft Office Word</Application>
  <DocSecurity>0</DocSecurity>
  <Lines>2659</Lines>
  <Paragraphs>748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2025-08-26T13:28:00Z</dcterms:created>
  <dcterms:modified xsi:type="dcterms:W3CDTF">2025-08-26T13:38:00Z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3e9faa-a556-4117-b0fa-d55c05913a89_Enabled">
    <vt:lpwstr>true</vt:lpwstr>
  </property>
  <property fmtid="{D5CDD505-2E9C-101B-9397-08002B2CF9AE}" pid="3" name="MSIP_Label_073e9faa-a556-4117-b0fa-d55c05913a89_SetDate">
    <vt:lpwstr>2022-07-14T09:10:46Z</vt:lpwstr>
  </property>
  <property fmtid="{D5CDD505-2E9C-101B-9397-08002B2CF9AE}" pid="4" name="MSIP_Label_073e9faa-a556-4117-b0fa-d55c05913a89_Method">
    <vt:lpwstr>Standard</vt:lpwstr>
  </property>
  <property fmtid="{D5CDD505-2E9C-101B-9397-08002B2CF9AE}" pid="5" name="MSIP_Label_073e9faa-a556-4117-b0fa-d55c05913a89_Name">
    <vt:lpwstr>OFFICIAL</vt:lpwstr>
  </property>
  <property fmtid="{D5CDD505-2E9C-101B-9397-08002B2CF9AE}" pid="6" name="MSIP_Label_073e9faa-a556-4117-b0fa-d55c05913a89_SiteId">
    <vt:lpwstr>ae0a022d-630d-4396-b8fb-58db3061b91b</vt:lpwstr>
  </property>
  <property fmtid="{D5CDD505-2E9C-101B-9397-08002B2CF9AE}" pid="7" name="MSIP_Label_073e9faa-a556-4117-b0fa-d55c05913a89_ActionId">
    <vt:lpwstr>2c02cbca-7446-4259-8a36-fa2761449d5b</vt:lpwstr>
  </property>
  <property fmtid="{D5CDD505-2E9C-101B-9397-08002B2CF9AE}" pid="8" name="MSIP_Label_073e9faa-a556-4117-b0fa-d55c05913a89_ContentBits">
    <vt:lpwstr>0</vt:lpwstr>
  </property>
  <property fmtid="{D5CDD505-2E9C-101B-9397-08002B2CF9AE}" pid="9" name="ClassificationContentMarkingFooterShapeIds">
    <vt:lpwstr>1,9,b</vt:lpwstr>
  </property>
  <property fmtid="{D5CDD505-2E9C-101B-9397-08002B2CF9AE}" pid="10" name="ClassificationContentMarkingFooterFontProps">
    <vt:lpwstr>#000000,10,Calibri</vt:lpwstr>
  </property>
  <property fmtid="{D5CDD505-2E9C-101B-9397-08002B2CF9AE}" pid="11" name="ClassificationContentMarkingFooterText">
    <vt:lpwstr>PUBLIC</vt:lpwstr>
  </property>
  <property fmtid="{D5CDD505-2E9C-101B-9397-08002B2CF9AE}" pid="12" name="MSIP_Label_1eaf2ac6-553c-49dc-af04-64e19b49ddd9_Enabled">
    <vt:lpwstr>true</vt:lpwstr>
  </property>
  <property fmtid="{D5CDD505-2E9C-101B-9397-08002B2CF9AE}" pid="13" name="MSIP_Label_1eaf2ac6-553c-49dc-af04-64e19b49ddd9_SetDate">
    <vt:lpwstr>2023-11-01T10:33:01Z</vt:lpwstr>
  </property>
  <property fmtid="{D5CDD505-2E9C-101B-9397-08002B2CF9AE}" pid="14" name="MSIP_Label_1eaf2ac6-553c-49dc-af04-64e19b49ddd9_Method">
    <vt:lpwstr>Privileged</vt:lpwstr>
  </property>
  <property fmtid="{D5CDD505-2E9C-101B-9397-08002B2CF9AE}" pid="15" name="MSIP_Label_1eaf2ac6-553c-49dc-af04-64e19b49ddd9_Name">
    <vt:lpwstr>DCC Public</vt:lpwstr>
  </property>
  <property fmtid="{D5CDD505-2E9C-101B-9397-08002B2CF9AE}" pid="16" name="MSIP_Label_1eaf2ac6-553c-49dc-af04-64e19b49ddd9_SiteId">
    <vt:lpwstr>429a8eb3-3210-4e1a-aaa2-6ccde0ddabc5</vt:lpwstr>
  </property>
  <property fmtid="{D5CDD505-2E9C-101B-9397-08002B2CF9AE}" pid="17" name="MSIP_Label_1eaf2ac6-553c-49dc-af04-64e19b49ddd9_ActionId">
    <vt:lpwstr>a09f70a3-bf8f-4cbf-9d5e-be786a30d0d6</vt:lpwstr>
  </property>
  <property fmtid="{D5CDD505-2E9C-101B-9397-08002B2CF9AE}" pid="18" name="MSIP_Label_1eaf2ac6-553c-49dc-af04-64e19b49ddd9_ContentBits">
    <vt:lpwstr>2</vt:lpwstr>
  </property>
</Properties>
</file>